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12726" w14:textId="77777777" w:rsidR="007623FA" w:rsidRPr="00C10A27" w:rsidRDefault="008A44F2" w:rsidP="00BF4B95">
      <w:pPr>
        <w:spacing w:line="360" w:lineRule="auto"/>
        <w:jc w:val="both"/>
        <w:rPr>
          <w:rFonts w:ascii="Times New Roman" w:hAnsi="Times New Roman" w:cs="Times New Roman"/>
          <w:sz w:val="24"/>
          <w:szCs w:val="24"/>
        </w:rPr>
      </w:pPr>
      <w:r w:rsidRPr="00C10A27">
        <w:rPr>
          <w:rFonts w:ascii="Times New Roman" w:hAnsi="Times New Roman" w:cs="Times New Roman"/>
          <w:noProof/>
          <w:sz w:val="24"/>
          <w:szCs w:val="24"/>
          <w:lang w:eastAsia="en-GB"/>
        </w:rPr>
        <w:drawing>
          <wp:inline distT="0" distB="0" distL="0" distR="0" wp14:anchorId="508AB5EE" wp14:editId="74724466">
            <wp:extent cx="2211096" cy="8404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2545" cy="844827"/>
                    </a:xfrm>
                    <a:prstGeom prst="rect">
                      <a:avLst/>
                    </a:prstGeom>
                    <a:noFill/>
                  </pic:spPr>
                </pic:pic>
              </a:graphicData>
            </a:graphic>
          </wp:inline>
        </w:drawing>
      </w:r>
      <w:r w:rsidR="000F1683" w:rsidRPr="00C10A27">
        <w:rPr>
          <w:rFonts w:ascii="Times New Roman" w:hAnsi="Times New Roman" w:cs="Times New Roman"/>
          <w:sz w:val="24"/>
          <w:szCs w:val="24"/>
        </w:rPr>
        <w:t xml:space="preserve">  </w:t>
      </w:r>
      <w:r w:rsidRPr="00C10A27">
        <w:rPr>
          <w:rFonts w:ascii="Times New Roman" w:hAnsi="Times New Roman" w:cs="Times New Roman"/>
          <w:noProof/>
          <w:sz w:val="24"/>
          <w:szCs w:val="24"/>
          <w:lang w:eastAsia="en-GB"/>
        </w:rPr>
        <w:drawing>
          <wp:inline distT="0" distB="0" distL="0" distR="0" wp14:anchorId="5EB6EE32" wp14:editId="2ADCD8CB">
            <wp:extent cx="1159194" cy="835698"/>
            <wp:effectExtent l="0" t="0" r="3175"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5373" cy="840152"/>
                    </a:xfrm>
                    <a:prstGeom prst="rect">
                      <a:avLst/>
                    </a:prstGeom>
                    <a:noFill/>
                  </pic:spPr>
                </pic:pic>
              </a:graphicData>
            </a:graphic>
          </wp:inline>
        </w:drawing>
      </w:r>
      <w:r w:rsidRPr="00C10A27">
        <w:rPr>
          <w:rFonts w:ascii="Times New Roman" w:hAnsi="Times New Roman" w:cs="Times New Roman"/>
          <w:sz w:val="24"/>
          <w:szCs w:val="24"/>
          <w:lang w:eastAsia="en-GB"/>
        </w:rPr>
        <w:t xml:space="preserve">       </w:t>
      </w:r>
      <w:r w:rsidRPr="00C10A27">
        <w:rPr>
          <w:rFonts w:ascii="Times New Roman" w:hAnsi="Times New Roman" w:cs="Times New Roman"/>
          <w:noProof/>
          <w:sz w:val="24"/>
          <w:szCs w:val="24"/>
          <w:lang w:eastAsia="en-GB"/>
        </w:rPr>
        <w:drawing>
          <wp:inline distT="0" distB="0" distL="0" distR="0" wp14:anchorId="7575BB69" wp14:editId="40A398EA">
            <wp:extent cx="1364776" cy="811488"/>
            <wp:effectExtent l="0" t="0" r="6985"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0889" cy="815123"/>
                    </a:xfrm>
                    <a:prstGeom prst="rect">
                      <a:avLst/>
                    </a:prstGeom>
                    <a:noFill/>
                  </pic:spPr>
                </pic:pic>
              </a:graphicData>
            </a:graphic>
          </wp:inline>
        </w:drawing>
      </w:r>
    </w:p>
    <w:p w14:paraId="35E7CDB9" w14:textId="77777777" w:rsidR="007623FA" w:rsidRPr="00C10A27" w:rsidRDefault="007623FA" w:rsidP="00BF4B95">
      <w:pPr>
        <w:spacing w:line="360" w:lineRule="auto"/>
        <w:jc w:val="both"/>
        <w:rPr>
          <w:rFonts w:ascii="Times New Roman" w:hAnsi="Times New Roman" w:cs="Times New Roman"/>
          <w:b/>
          <w:sz w:val="24"/>
          <w:szCs w:val="24"/>
        </w:rPr>
      </w:pPr>
    </w:p>
    <w:p w14:paraId="18CC01DC" w14:textId="77777777" w:rsidR="007623FA" w:rsidRPr="00C10A27" w:rsidRDefault="009D38A8" w:rsidP="00A57024">
      <w:pPr>
        <w:spacing w:line="360" w:lineRule="auto"/>
        <w:jc w:val="center"/>
        <w:rPr>
          <w:rFonts w:ascii="Times New Roman" w:hAnsi="Times New Roman" w:cs="Times New Roman"/>
          <w:b/>
          <w:sz w:val="32"/>
          <w:szCs w:val="32"/>
        </w:rPr>
      </w:pPr>
      <w:r w:rsidRPr="00C10A27">
        <w:rPr>
          <w:rFonts w:ascii="Times New Roman" w:hAnsi="Times New Roman" w:cs="Times New Roman"/>
          <w:b/>
          <w:sz w:val="32"/>
          <w:szCs w:val="32"/>
        </w:rPr>
        <w:t xml:space="preserve">Feed Into Lamb (FIL): an investigation of </w:t>
      </w:r>
      <w:proofErr w:type="spellStart"/>
      <w:r w:rsidRPr="00C10A27">
        <w:rPr>
          <w:rFonts w:ascii="Times New Roman" w:hAnsi="Times New Roman" w:cs="Times New Roman"/>
          <w:b/>
          <w:sz w:val="32"/>
          <w:szCs w:val="32"/>
        </w:rPr>
        <w:t>metabolisable</w:t>
      </w:r>
      <w:proofErr w:type="spellEnd"/>
      <w:r w:rsidRPr="00C10A27">
        <w:rPr>
          <w:rFonts w:ascii="Times New Roman" w:hAnsi="Times New Roman" w:cs="Times New Roman"/>
          <w:b/>
          <w:sz w:val="32"/>
          <w:szCs w:val="32"/>
        </w:rPr>
        <w:t xml:space="preserve"> energy requirements and environmental footprint of sheep toward developing a robust energy feeding system for sustainable sheep production</w:t>
      </w:r>
    </w:p>
    <w:p w14:paraId="65700B9E" w14:textId="77777777" w:rsidR="007623FA" w:rsidRPr="00C10A27" w:rsidRDefault="007623FA" w:rsidP="00A57024">
      <w:pPr>
        <w:spacing w:line="360" w:lineRule="auto"/>
        <w:jc w:val="center"/>
        <w:rPr>
          <w:rFonts w:ascii="Times New Roman" w:hAnsi="Times New Roman" w:cs="Times New Roman"/>
          <w:sz w:val="24"/>
          <w:szCs w:val="24"/>
        </w:rPr>
      </w:pPr>
    </w:p>
    <w:p w14:paraId="167A9D2B" w14:textId="77777777" w:rsidR="007623FA" w:rsidRPr="00C10A27" w:rsidRDefault="009D38A8" w:rsidP="00A57024">
      <w:pPr>
        <w:spacing w:line="360" w:lineRule="auto"/>
        <w:jc w:val="center"/>
        <w:rPr>
          <w:rFonts w:ascii="Times New Roman" w:hAnsi="Times New Roman" w:cs="Times New Roman"/>
          <w:b/>
          <w:sz w:val="24"/>
          <w:szCs w:val="24"/>
        </w:rPr>
      </w:pPr>
      <w:r w:rsidRPr="00C10A27">
        <w:rPr>
          <w:rFonts w:ascii="Times New Roman" w:hAnsi="Times New Roman" w:cs="Times New Roman"/>
          <w:b/>
          <w:sz w:val="24"/>
          <w:szCs w:val="24"/>
        </w:rPr>
        <w:t>Final project report</w:t>
      </w:r>
    </w:p>
    <w:p w14:paraId="78EC3C41" w14:textId="77777777" w:rsidR="007623FA" w:rsidRPr="00C10A27" w:rsidRDefault="007623FA" w:rsidP="00A57024">
      <w:pPr>
        <w:spacing w:line="360" w:lineRule="auto"/>
        <w:jc w:val="center"/>
        <w:rPr>
          <w:rFonts w:ascii="Times New Roman" w:hAnsi="Times New Roman" w:cs="Times New Roman"/>
          <w:b/>
          <w:sz w:val="24"/>
          <w:szCs w:val="24"/>
        </w:rPr>
      </w:pPr>
    </w:p>
    <w:p w14:paraId="19D08E50" w14:textId="77777777" w:rsidR="007623FA" w:rsidRPr="00C10A27" w:rsidRDefault="007623FA" w:rsidP="00A57024">
      <w:pPr>
        <w:spacing w:line="360" w:lineRule="auto"/>
        <w:jc w:val="center"/>
        <w:rPr>
          <w:rFonts w:ascii="Times New Roman" w:hAnsi="Times New Roman" w:cs="Times New Roman"/>
          <w:b/>
          <w:sz w:val="24"/>
          <w:szCs w:val="24"/>
        </w:rPr>
      </w:pPr>
      <w:r w:rsidRPr="00C10A27">
        <w:rPr>
          <w:rFonts w:ascii="Times New Roman" w:hAnsi="Times New Roman" w:cs="Times New Roman"/>
          <w:b/>
          <w:sz w:val="24"/>
          <w:szCs w:val="24"/>
        </w:rPr>
        <w:t>Prepared by</w:t>
      </w:r>
    </w:p>
    <w:p w14:paraId="70F060E9" w14:textId="77777777" w:rsidR="007623FA" w:rsidRPr="00C10A27" w:rsidRDefault="00A57024" w:rsidP="00A57024">
      <w:pPr>
        <w:spacing w:line="360" w:lineRule="auto"/>
        <w:jc w:val="center"/>
        <w:rPr>
          <w:rFonts w:ascii="Times New Roman" w:hAnsi="Times New Roman" w:cs="Times New Roman"/>
          <w:b/>
          <w:sz w:val="24"/>
          <w:szCs w:val="24"/>
        </w:rPr>
      </w:pPr>
      <w:r w:rsidRPr="00C10A27">
        <w:rPr>
          <w:rFonts w:ascii="Times New Roman" w:hAnsi="Times New Roman" w:cs="Times New Roman"/>
          <w:b/>
          <w:sz w:val="24"/>
          <w:szCs w:val="24"/>
        </w:rPr>
        <w:t>Yang CT</w:t>
      </w:r>
      <w:r w:rsidR="008A44F2" w:rsidRPr="00C10A27">
        <w:rPr>
          <w:rFonts w:ascii="Times New Roman" w:hAnsi="Times New Roman" w:cs="Times New Roman"/>
          <w:b/>
          <w:sz w:val="24"/>
          <w:szCs w:val="24"/>
        </w:rPr>
        <w:t xml:space="preserve"> </w:t>
      </w:r>
      <w:r w:rsidR="003969E8" w:rsidRPr="00C10A27">
        <w:rPr>
          <w:rFonts w:ascii="Times New Roman" w:hAnsi="Times New Roman" w:cs="Times New Roman"/>
          <w:b/>
          <w:sz w:val="24"/>
          <w:szCs w:val="24"/>
        </w:rPr>
        <w:t>and Yan T</w:t>
      </w:r>
    </w:p>
    <w:p w14:paraId="50C2C048" w14:textId="77777777" w:rsidR="00FC367A" w:rsidRPr="00C10A27" w:rsidRDefault="00A57024" w:rsidP="00A57024">
      <w:pPr>
        <w:spacing w:line="360" w:lineRule="auto"/>
        <w:jc w:val="center"/>
        <w:rPr>
          <w:rFonts w:ascii="Times New Roman" w:hAnsi="Times New Roman" w:cs="Times New Roman"/>
          <w:b/>
          <w:sz w:val="24"/>
          <w:szCs w:val="24"/>
        </w:rPr>
      </w:pPr>
      <w:r w:rsidRPr="00C10A27">
        <w:rPr>
          <w:rFonts w:ascii="Times New Roman" w:hAnsi="Times New Roman" w:cs="Times New Roman"/>
          <w:b/>
          <w:sz w:val="24"/>
          <w:szCs w:val="24"/>
        </w:rPr>
        <w:t>19</w:t>
      </w:r>
      <w:r w:rsidR="008A44F2" w:rsidRPr="00C10A27">
        <w:rPr>
          <w:rFonts w:ascii="Times New Roman" w:hAnsi="Times New Roman" w:cs="Times New Roman"/>
          <w:b/>
          <w:sz w:val="24"/>
          <w:szCs w:val="24"/>
        </w:rPr>
        <w:t xml:space="preserve"> December </w:t>
      </w:r>
      <w:r w:rsidR="00FC367A" w:rsidRPr="00C10A27">
        <w:rPr>
          <w:rFonts w:ascii="Times New Roman" w:hAnsi="Times New Roman" w:cs="Times New Roman"/>
          <w:b/>
          <w:sz w:val="24"/>
          <w:szCs w:val="24"/>
        </w:rPr>
        <w:t>2018</w:t>
      </w:r>
    </w:p>
    <w:p w14:paraId="5A576AE3" w14:textId="77777777" w:rsidR="007623FA" w:rsidRPr="00C10A27" w:rsidRDefault="007623FA" w:rsidP="00A57024">
      <w:pPr>
        <w:spacing w:line="360" w:lineRule="auto"/>
        <w:jc w:val="center"/>
        <w:rPr>
          <w:rFonts w:ascii="Times New Roman" w:hAnsi="Times New Roman" w:cs="Times New Roman"/>
          <w:b/>
          <w:sz w:val="24"/>
          <w:szCs w:val="24"/>
        </w:rPr>
      </w:pPr>
      <w:r w:rsidRPr="00C10A27">
        <w:rPr>
          <w:rFonts w:ascii="Times New Roman" w:hAnsi="Times New Roman" w:cs="Times New Roman"/>
          <w:b/>
          <w:sz w:val="24"/>
          <w:szCs w:val="24"/>
        </w:rPr>
        <w:t>Agri-Food and Biosciences Institute, Hillsborough</w:t>
      </w:r>
      <w:r w:rsidR="008A44F2" w:rsidRPr="00C10A27">
        <w:rPr>
          <w:rFonts w:ascii="Times New Roman" w:hAnsi="Times New Roman" w:cs="Times New Roman"/>
          <w:b/>
          <w:sz w:val="24"/>
          <w:szCs w:val="24"/>
        </w:rPr>
        <w:t>, Northern Ireland</w:t>
      </w:r>
    </w:p>
    <w:p w14:paraId="66AC7369" w14:textId="77777777" w:rsidR="007623FA" w:rsidRPr="00C10A27" w:rsidRDefault="007623FA" w:rsidP="00A57024">
      <w:pPr>
        <w:spacing w:line="360" w:lineRule="auto"/>
        <w:jc w:val="center"/>
        <w:rPr>
          <w:rFonts w:ascii="Times New Roman" w:hAnsi="Times New Roman" w:cs="Times New Roman"/>
          <w:b/>
          <w:sz w:val="24"/>
          <w:szCs w:val="24"/>
        </w:rPr>
      </w:pPr>
    </w:p>
    <w:p w14:paraId="00D46109" w14:textId="77777777" w:rsidR="007623FA" w:rsidRPr="00C10A27" w:rsidRDefault="007623FA" w:rsidP="00A57024">
      <w:pPr>
        <w:spacing w:line="360" w:lineRule="auto"/>
        <w:jc w:val="center"/>
        <w:rPr>
          <w:rFonts w:ascii="Times New Roman" w:hAnsi="Times New Roman" w:cs="Times New Roman"/>
          <w:b/>
          <w:sz w:val="24"/>
          <w:szCs w:val="24"/>
        </w:rPr>
      </w:pPr>
      <w:r w:rsidRPr="00C10A27">
        <w:rPr>
          <w:rFonts w:ascii="Times New Roman" w:hAnsi="Times New Roman" w:cs="Times New Roman"/>
          <w:b/>
          <w:sz w:val="24"/>
          <w:szCs w:val="24"/>
        </w:rPr>
        <w:t>For</w:t>
      </w:r>
    </w:p>
    <w:p w14:paraId="6E9B3A3C" w14:textId="77777777" w:rsidR="003A26E5" w:rsidRPr="00C10A27" w:rsidRDefault="003A26E5" w:rsidP="00A57024">
      <w:pPr>
        <w:spacing w:line="360" w:lineRule="auto"/>
        <w:jc w:val="center"/>
        <w:rPr>
          <w:rFonts w:ascii="Times New Roman" w:hAnsi="Times New Roman" w:cs="Times New Roman"/>
          <w:b/>
          <w:sz w:val="24"/>
          <w:szCs w:val="24"/>
        </w:rPr>
      </w:pPr>
      <w:r w:rsidRPr="00C10A27">
        <w:rPr>
          <w:rFonts w:ascii="Times New Roman" w:hAnsi="Times New Roman" w:cs="Times New Roman"/>
          <w:b/>
          <w:sz w:val="24"/>
          <w:szCs w:val="24"/>
        </w:rPr>
        <w:t>DAERA E&amp;I project 15/1/03</w:t>
      </w:r>
    </w:p>
    <w:p w14:paraId="5415F0D4" w14:textId="77777777" w:rsidR="007623FA" w:rsidRPr="00C10A27" w:rsidRDefault="003A26E5" w:rsidP="00A57024">
      <w:pPr>
        <w:spacing w:line="360" w:lineRule="auto"/>
        <w:jc w:val="center"/>
        <w:rPr>
          <w:rFonts w:ascii="Times New Roman" w:hAnsi="Times New Roman" w:cs="Times New Roman"/>
          <w:b/>
          <w:sz w:val="24"/>
          <w:szCs w:val="24"/>
        </w:rPr>
      </w:pPr>
      <w:r w:rsidRPr="00C10A27">
        <w:rPr>
          <w:rFonts w:ascii="Times New Roman" w:hAnsi="Times New Roman" w:cs="Times New Roman"/>
          <w:b/>
          <w:sz w:val="24"/>
          <w:szCs w:val="24"/>
        </w:rPr>
        <w:t xml:space="preserve">This project was co-funded by </w:t>
      </w:r>
      <w:r w:rsidR="007623FA" w:rsidRPr="00C10A27">
        <w:rPr>
          <w:rFonts w:ascii="Times New Roman" w:hAnsi="Times New Roman" w:cs="Times New Roman"/>
          <w:b/>
          <w:sz w:val="24"/>
          <w:szCs w:val="24"/>
        </w:rPr>
        <w:t>Department of Agriculture, Environment and Rural Affairs</w:t>
      </w:r>
      <w:r w:rsidRPr="00C10A27">
        <w:rPr>
          <w:rFonts w:ascii="Times New Roman" w:hAnsi="Times New Roman" w:cs="Times New Roman"/>
          <w:b/>
          <w:sz w:val="24"/>
          <w:szCs w:val="24"/>
        </w:rPr>
        <w:t xml:space="preserve"> of Northern Ireland, Agriculture and Hor</w:t>
      </w:r>
      <w:r w:rsidR="009D38A8" w:rsidRPr="00C10A27">
        <w:rPr>
          <w:rFonts w:ascii="Times New Roman" w:hAnsi="Times New Roman" w:cs="Times New Roman"/>
          <w:b/>
          <w:sz w:val="24"/>
          <w:szCs w:val="24"/>
        </w:rPr>
        <w:t xml:space="preserve">ticulture Development Board and AgriSearch Northern </w:t>
      </w:r>
      <w:r w:rsidRPr="00C10A27">
        <w:rPr>
          <w:rFonts w:ascii="Times New Roman" w:hAnsi="Times New Roman" w:cs="Times New Roman"/>
          <w:b/>
          <w:sz w:val="24"/>
          <w:szCs w:val="24"/>
        </w:rPr>
        <w:t>Ireland</w:t>
      </w:r>
    </w:p>
    <w:bookmarkStart w:id="0" w:name="_GoBack"/>
    <w:bookmarkEnd w:id="0"/>
    <w:p w14:paraId="68C4E315" w14:textId="77777777" w:rsidR="007623FA" w:rsidRPr="00C10A27" w:rsidRDefault="00EF68C6" w:rsidP="00A57024">
      <w:pPr>
        <w:spacing w:line="360" w:lineRule="auto"/>
        <w:jc w:val="center"/>
        <w:rPr>
          <w:rFonts w:ascii="Times New Roman" w:hAnsi="Times New Roman" w:cs="Times New Roman"/>
          <w:b/>
          <w:sz w:val="24"/>
          <w:szCs w:val="24"/>
        </w:rPr>
      </w:pPr>
      <w:r w:rsidRPr="00C10A27">
        <w:rPr>
          <w:rFonts w:ascii="Times New Roman" w:hAnsi="Times New Roman" w:cs="Times New Roman"/>
          <w:noProof/>
          <w:sz w:val="24"/>
          <w:szCs w:val="24"/>
          <w:lang w:eastAsia="en-GB"/>
        </w:rPr>
        <mc:AlternateContent>
          <mc:Choice Requires="wps">
            <w:drawing>
              <wp:anchor distT="0" distB="0" distL="114300" distR="114300" simplePos="0" relativeHeight="251664384" behindDoc="0" locked="0" layoutInCell="1" allowOverlap="1" wp14:anchorId="5F2E26E4" wp14:editId="0896E986">
                <wp:simplePos x="0" y="0"/>
                <wp:positionH relativeFrom="column">
                  <wp:posOffset>5014452</wp:posOffset>
                </wp:positionH>
                <wp:positionV relativeFrom="paragraph">
                  <wp:posOffset>268625</wp:posOffset>
                </wp:positionV>
                <wp:extent cx="1140542" cy="845575"/>
                <wp:effectExtent l="0" t="0" r="21590" b="12065"/>
                <wp:wrapNone/>
                <wp:docPr id="5" name="Rectangle 5"/>
                <wp:cNvGraphicFramePr/>
                <a:graphic xmlns:a="http://schemas.openxmlformats.org/drawingml/2006/main">
                  <a:graphicData uri="http://schemas.microsoft.com/office/word/2010/wordprocessingShape">
                    <wps:wsp>
                      <wps:cNvSpPr/>
                      <wps:spPr>
                        <a:xfrm>
                          <a:off x="0" y="0"/>
                          <a:ext cx="1140542" cy="8455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38A48" id="Rectangle 5" o:spid="_x0000_s1026" style="position:absolute;margin-left:394.85pt;margin-top:21.15pt;width:89.8pt;height:6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" fillcolor="white [3212]" strokecolor="white [3212]" strokeweight="1pt"/>
            </w:pict>
          </mc:Fallback>
        </mc:AlternateContent>
      </w:r>
      <w:r w:rsidR="00900B9A" w:rsidRPr="00C10A27">
        <w:rPr>
          <w:rFonts w:ascii="Times New Roman" w:hAnsi="Times New Roman" w:cs="Times New Roman"/>
          <w:noProof/>
          <w:sz w:val="24"/>
          <w:szCs w:val="24"/>
          <w:lang w:eastAsia="en-GB"/>
        </w:rPr>
        <mc:AlternateContent>
          <mc:Choice Requires="wps">
            <w:drawing>
              <wp:anchor distT="0" distB="0" distL="114300" distR="114300" simplePos="0" relativeHeight="251669504" behindDoc="0" locked="0" layoutInCell="1" allowOverlap="1" wp14:anchorId="2089745A" wp14:editId="54415CC9">
                <wp:simplePos x="0" y="0"/>
                <wp:positionH relativeFrom="column">
                  <wp:posOffset>5141595</wp:posOffset>
                </wp:positionH>
                <wp:positionV relativeFrom="paragraph">
                  <wp:posOffset>8633205</wp:posOffset>
                </wp:positionV>
                <wp:extent cx="1140542" cy="845575"/>
                <wp:effectExtent l="0" t="0" r="21590" b="12065"/>
                <wp:wrapNone/>
                <wp:docPr id="24" name="Rectangle 24"/>
                <wp:cNvGraphicFramePr/>
                <a:graphic xmlns:a="http://schemas.openxmlformats.org/drawingml/2006/main">
                  <a:graphicData uri="http://schemas.microsoft.com/office/word/2010/wordprocessingShape">
                    <wps:wsp>
                      <wps:cNvSpPr/>
                      <wps:spPr>
                        <a:xfrm>
                          <a:off x="0" y="0"/>
                          <a:ext cx="1140542" cy="8455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5BA32" id="Rectangle 24" o:spid="_x0000_s1026" style="position:absolute;margin-left:404.85pt;margin-top:679.8pt;width:89.8pt;height:6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" fillcolor="white [3212]" strokecolor="white [3212]" strokeweight="1pt"/>
            </w:pict>
          </mc:Fallback>
        </mc:AlternateContent>
      </w:r>
      <w:r w:rsidR="00900B9A" w:rsidRPr="00C10A27">
        <w:rPr>
          <w:rFonts w:ascii="Times New Roman" w:hAnsi="Times New Roman" w:cs="Times New Roman"/>
          <w:sz w:val="24"/>
          <w:szCs w:val="24"/>
        </w:rPr>
        <w:br w:type="page"/>
      </w:r>
      <w:r w:rsidR="00D82950" w:rsidRPr="00C10A27">
        <w:rPr>
          <w:rFonts w:ascii="Times New Roman" w:hAnsi="Times New Roman" w:cs="Times New Roman"/>
          <w:b/>
          <w:sz w:val="24"/>
          <w:szCs w:val="24"/>
        </w:rPr>
        <w:lastRenderedPageBreak/>
        <w:t>EXECUTIVE SUMMARY</w:t>
      </w:r>
    </w:p>
    <w:p w14:paraId="64489650" w14:textId="77777777" w:rsidR="00EF68C6" w:rsidRPr="00C10A27" w:rsidRDefault="00621CAF" w:rsidP="00BF4B95">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rPr>
        <w:t>The data used in this report were collated from 5 sheep calorimeter chamber experiments undertaken at AFBI from 2013 to 2017. These experiments were funded by the current project (</w:t>
      </w:r>
      <w:r w:rsidR="005B694D" w:rsidRPr="00C10A27">
        <w:rPr>
          <w:rFonts w:ascii="Times New Roman" w:hAnsi="Times New Roman" w:cs="Times New Roman"/>
          <w:sz w:val="24"/>
          <w:szCs w:val="24"/>
        </w:rPr>
        <w:t xml:space="preserve">trial codes: </w:t>
      </w:r>
      <w:r w:rsidRPr="00C10A27">
        <w:rPr>
          <w:rFonts w:ascii="Times New Roman" w:hAnsi="Times New Roman" w:cs="Times New Roman"/>
          <w:sz w:val="24"/>
          <w:szCs w:val="24"/>
        </w:rPr>
        <w:t xml:space="preserve">E44, E45 and E46) and </w:t>
      </w:r>
      <w:r w:rsidR="005B694D" w:rsidRPr="00C10A27">
        <w:rPr>
          <w:rFonts w:ascii="Times New Roman" w:hAnsi="Times New Roman" w:cs="Times New Roman"/>
          <w:sz w:val="24"/>
          <w:szCs w:val="24"/>
        </w:rPr>
        <w:t>the</w:t>
      </w:r>
      <w:r w:rsidRPr="00C10A27">
        <w:rPr>
          <w:rFonts w:ascii="Times New Roman" w:hAnsi="Times New Roman" w:cs="Times New Roman"/>
          <w:sz w:val="24"/>
          <w:szCs w:val="24"/>
        </w:rPr>
        <w:t xml:space="preserve"> previous DEFRA project (</w:t>
      </w:r>
      <w:r w:rsidR="005B694D" w:rsidRPr="00C10A27">
        <w:rPr>
          <w:rFonts w:ascii="Times New Roman" w:hAnsi="Times New Roman" w:cs="Times New Roman"/>
          <w:sz w:val="24"/>
          <w:szCs w:val="24"/>
        </w:rPr>
        <w:t xml:space="preserve">trial codes: </w:t>
      </w:r>
      <w:r w:rsidRPr="00C10A27">
        <w:rPr>
          <w:rFonts w:ascii="Times New Roman" w:hAnsi="Times New Roman" w:cs="Times New Roman"/>
          <w:sz w:val="24"/>
          <w:szCs w:val="24"/>
        </w:rPr>
        <w:t xml:space="preserve">S63 and S64) </w:t>
      </w:r>
      <w:r w:rsidR="005B694D" w:rsidRPr="00C10A27">
        <w:rPr>
          <w:rFonts w:ascii="Times New Roman" w:hAnsi="Times New Roman" w:cs="Times New Roman"/>
          <w:sz w:val="24"/>
          <w:szCs w:val="24"/>
        </w:rPr>
        <w:t xml:space="preserve">AC0115 – Improvements to the National Inventory: Methane. The data collated were used to develop: </w:t>
      </w:r>
      <w:r w:rsidR="00D32E5E" w:rsidRPr="00C10A27">
        <w:rPr>
          <w:rFonts w:ascii="Times New Roman" w:hAnsi="Times New Roman" w:cs="Times New Roman"/>
          <w:sz w:val="24"/>
          <w:szCs w:val="24"/>
        </w:rPr>
        <w:t>1,</w:t>
      </w:r>
      <w:r w:rsidR="005B694D" w:rsidRPr="00C10A27">
        <w:rPr>
          <w:rFonts w:ascii="Times New Roman" w:hAnsi="Times New Roman" w:cs="Times New Roman"/>
          <w:sz w:val="24"/>
          <w:szCs w:val="24"/>
        </w:rPr>
        <w:t xml:space="preserve"> updated maintenance energy requirements for the current sheep flocks</w:t>
      </w:r>
      <w:r w:rsidR="00D32E5E" w:rsidRPr="00C10A27">
        <w:rPr>
          <w:rFonts w:ascii="Times New Roman" w:hAnsi="Times New Roman" w:cs="Times New Roman"/>
          <w:sz w:val="24"/>
          <w:szCs w:val="24"/>
        </w:rPr>
        <w:t>;</w:t>
      </w:r>
      <w:r w:rsidR="005B694D" w:rsidRPr="00C10A27">
        <w:rPr>
          <w:rFonts w:ascii="Times New Roman" w:hAnsi="Times New Roman" w:cs="Times New Roman"/>
          <w:sz w:val="24"/>
          <w:szCs w:val="24"/>
        </w:rPr>
        <w:t xml:space="preserve"> </w:t>
      </w:r>
      <w:r w:rsidR="00D32E5E" w:rsidRPr="00C10A27">
        <w:rPr>
          <w:rFonts w:ascii="Times New Roman" w:hAnsi="Times New Roman" w:cs="Times New Roman"/>
          <w:sz w:val="24"/>
          <w:szCs w:val="24"/>
        </w:rPr>
        <w:t>2, prediction equations for enteric methane emissions from sheep; 3, nitrogen utilization efficiency and prediction of nitrogen excretion in sheep.</w:t>
      </w:r>
      <w:r w:rsidR="0032408D" w:rsidRPr="00C10A27">
        <w:rPr>
          <w:rFonts w:ascii="Times New Roman" w:hAnsi="Times New Roman" w:cs="Times New Roman"/>
          <w:sz w:val="24"/>
          <w:szCs w:val="24"/>
        </w:rPr>
        <w:t xml:space="preserve"> These results have been published in 6 leading international scientific journals and 15 scientific conference proceedings (References are presented in Appendix 2). </w:t>
      </w:r>
    </w:p>
    <w:p w14:paraId="4FBB544D" w14:textId="77777777" w:rsidR="002A771B" w:rsidRPr="00C10A27" w:rsidRDefault="002A771B" w:rsidP="00BF4B95">
      <w:pPr>
        <w:spacing w:after="0" w:line="360" w:lineRule="auto"/>
        <w:jc w:val="both"/>
        <w:rPr>
          <w:rFonts w:ascii="Times New Roman" w:hAnsi="Times New Roman" w:cs="Times New Roman"/>
          <w:sz w:val="24"/>
          <w:szCs w:val="24"/>
        </w:rPr>
      </w:pPr>
    </w:p>
    <w:p w14:paraId="609DF49F" w14:textId="77777777" w:rsidR="002A771B" w:rsidRPr="00C10A27" w:rsidRDefault="00D32E5E" w:rsidP="00BF4B95">
      <w:pPr>
        <w:spacing w:after="0" w:line="360" w:lineRule="auto"/>
        <w:jc w:val="both"/>
        <w:rPr>
          <w:rFonts w:ascii="Times New Roman" w:hAnsi="Times New Roman" w:cs="Times New Roman"/>
          <w:b/>
          <w:sz w:val="24"/>
          <w:szCs w:val="24"/>
        </w:rPr>
      </w:pPr>
      <w:r w:rsidRPr="00C10A27">
        <w:rPr>
          <w:rFonts w:ascii="Times New Roman" w:hAnsi="Times New Roman" w:cs="Times New Roman"/>
          <w:b/>
          <w:sz w:val="24"/>
          <w:szCs w:val="24"/>
        </w:rPr>
        <w:t>Development of updated maintenance energy requirements for the current sheep flocks</w:t>
      </w:r>
    </w:p>
    <w:p w14:paraId="26BE721F" w14:textId="77777777" w:rsidR="002A771B" w:rsidRPr="00C10A27" w:rsidRDefault="00D32E5E" w:rsidP="00BF4B95">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rPr>
        <w:t xml:space="preserve">Energy intake and out data (n = 131) used were collated from 5 experiments with sheep (5 to 18 months old and 29.0 to 69.8 kg BW) undertaken at this Institute from 2013 to 2017. </w:t>
      </w:r>
      <w:r w:rsidR="00650CC4" w:rsidRPr="00C10A27">
        <w:rPr>
          <w:rFonts w:ascii="Times New Roman" w:hAnsi="Times New Roman" w:cs="Times New Roman"/>
          <w:sz w:val="24"/>
          <w:szCs w:val="24"/>
        </w:rPr>
        <w:t>These d</w:t>
      </w:r>
      <w:r w:rsidRPr="00C10A27">
        <w:rPr>
          <w:rFonts w:ascii="Times New Roman" w:hAnsi="Times New Roman" w:cs="Times New Roman"/>
          <w:color w:val="000000"/>
          <w:sz w:val="24"/>
          <w:szCs w:val="24"/>
        </w:rPr>
        <w:t>ata were analy</w:t>
      </w:r>
      <w:r w:rsidR="00C10A27">
        <w:rPr>
          <w:rFonts w:ascii="Times New Roman" w:hAnsi="Times New Roman" w:cs="Times New Roman"/>
          <w:color w:val="000000"/>
          <w:sz w:val="24"/>
          <w:szCs w:val="24"/>
        </w:rPr>
        <w:t>s</w:t>
      </w:r>
      <w:r w:rsidRPr="00C10A27">
        <w:rPr>
          <w:rFonts w:ascii="Times New Roman" w:hAnsi="Times New Roman" w:cs="Times New Roman"/>
          <w:color w:val="000000"/>
          <w:sz w:val="24"/>
          <w:szCs w:val="24"/>
        </w:rPr>
        <w:t xml:space="preserve">ed using the REML analysis to develop the linear relationship between </w:t>
      </w:r>
      <w:r w:rsidR="00650CC4" w:rsidRPr="00C10A27">
        <w:rPr>
          <w:rFonts w:ascii="Times New Roman" w:hAnsi="Times New Roman" w:cs="Times New Roman"/>
          <w:color w:val="000000"/>
          <w:sz w:val="24"/>
          <w:szCs w:val="24"/>
        </w:rPr>
        <w:t>energy balance (</w:t>
      </w:r>
      <w:proofErr w:type="spellStart"/>
      <w:r w:rsidRPr="00C10A27">
        <w:rPr>
          <w:rFonts w:ascii="Times New Roman" w:hAnsi="Times New Roman" w:cs="Times New Roman"/>
          <w:color w:val="000000"/>
          <w:sz w:val="24"/>
          <w:szCs w:val="24"/>
        </w:rPr>
        <w:t>E</w:t>
      </w:r>
      <w:r w:rsidRPr="00C10A27">
        <w:rPr>
          <w:rFonts w:ascii="Times New Roman" w:hAnsi="Times New Roman" w:cs="Times New Roman"/>
          <w:color w:val="000000"/>
          <w:sz w:val="24"/>
          <w:szCs w:val="24"/>
          <w:vertAlign w:val="subscript"/>
        </w:rPr>
        <w:t>g</w:t>
      </w:r>
      <w:proofErr w:type="spellEnd"/>
      <w:r w:rsidR="00650CC4" w:rsidRPr="00C10A27">
        <w:rPr>
          <w:rFonts w:ascii="Times New Roman" w:hAnsi="Times New Roman" w:cs="Times New Roman"/>
          <w:color w:val="000000"/>
          <w:sz w:val="24"/>
          <w:szCs w:val="24"/>
        </w:rPr>
        <w:t xml:space="preserve">) </w:t>
      </w:r>
      <w:r w:rsidRPr="00C10A27">
        <w:rPr>
          <w:rFonts w:ascii="Times New Roman" w:hAnsi="Times New Roman" w:cs="Times New Roman"/>
          <w:color w:val="000000"/>
          <w:sz w:val="24"/>
          <w:szCs w:val="24"/>
        </w:rPr>
        <w:t xml:space="preserve">or </w:t>
      </w:r>
      <w:r w:rsidR="00650CC4" w:rsidRPr="00C10A27">
        <w:rPr>
          <w:rFonts w:ascii="Times New Roman" w:hAnsi="Times New Roman" w:cs="Times New Roman"/>
          <w:color w:val="000000"/>
          <w:sz w:val="24"/>
          <w:szCs w:val="24"/>
        </w:rPr>
        <w:t>heat production (</w:t>
      </w:r>
      <w:r w:rsidRPr="00C10A27">
        <w:rPr>
          <w:rFonts w:ascii="Times New Roman" w:hAnsi="Times New Roman" w:cs="Times New Roman"/>
          <w:color w:val="000000"/>
          <w:sz w:val="24"/>
          <w:szCs w:val="24"/>
        </w:rPr>
        <w:t>HP</w:t>
      </w:r>
      <w:r w:rsidR="00650CC4" w:rsidRPr="00C10A27">
        <w:rPr>
          <w:rFonts w:ascii="Times New Roman" w:hAnsi="Times New Roman" w:cs="Times New Roman"/>
          <w:color w:val="000000"/>
          <w:sz w:val="24"/>
          <w:szCs w:val="24"/>
        </w:rPr>
        <w:t>)</w:t>
      </w:r>
      <w:r w:rsidRPr="00C10A27">
        <w:rPr>
          <w:rFonts w:ascii="Times New Roman" w:hAnsi="Times New Roman" w:cs="Times New Roman"/>
          <w:color w:val="000000"/>
          <w:sz w:val="24"/>
          <w:szCs w:val="24"/>
        </w:rPr>
        <w:t xml:space="preserve"> and ME intake, with the effects of a range of dietary and animal factors removed. The net energy (</w:t>
      </w:r>
      <w:proofErr w:type="spellStart"/>
      <w:r w:rsidRPr="00C10A27">
        <w:rPr>
          <w:rFonts w:ascii="Times New Roman" w:hAnsi="Times New Roman" w:cs="Times New Roman"/>
          <w:color w:val="000000"/>
          <w:sz w:val="24"/>
          <w:szCs w:val="24"/>
        </w:rPr>
        <w:t>NE</w:t>
      </w:r>
      <w:r w:rsidRPr="00C10A27">
        <w:rPr>
          <w:rFonts w:ascii="Times New Roman" w:hAnsi="Times New Roman" w:cs="Times New Roman"/>
          <w:color w:val="000000"/>
          <w:sz w:val="24"/>
          <w:szCs w:val="24"/>
          <w:vertAlign w:val="subscript"/>
        </w:rPr>
        <w:t>m</w:t>
      </w:r>
      <w:proofErr w:type="spellEnd"/>
      <w:r w:rsidRPr="00C10A27">
        <w:rPr>
          <w:rFonts w:ascii="Times New Roman" w:hAnsi="Times New Roman" w:cs="Times New Roman"/>
          <w:color w:val="000000"/>
          <w:sz w:val="24"/>
          <w:szCs w:val="24"/>
        </w:rPr>
        <w:t>) and ME (</w:t>
      </w:r>
      <w:proofErr w:type="spellStart"/>
      <w:r w:rsidRPr="00C10A27">
        <w:rPr>
          <w:rFonts w:ascii="Times New Roman" w:hAnsi="Times New Roman" w:cs="Times New Roman"/>
          <w:color w:val="000000"/>
          <w:sz w:val="24"/>
          <w:szCs w:val="24"/>
        </w:rPr>
        <w:t>ME</w:t>
      </w:r>
      <w:r w:rsidRPr="00C10A27">
        <w:rPr>
          <w:rFonts w:ascii="Times New Roman" w:hAnsi="Times New Roman" w:cs="Times New Roman"/>
          <w:color w:val="000000"/>
          <w:sz w:val="24"/>
          <w:szCs w:val="24"/>
          <w:vertAlign w:val="subscript"/>
        </w:rPr>
        <w:t>m</w:t>
      </w:r>
      <w:proofErr w:type="spellEnd"/>
      <w:r w:rsidRPr="00C10A27">
        <w:rPr>
          <w:rFonts w:ascii="Times New Roman" w:hAnsi="Times New Roman" w:cs="Times New Roman"/>
          <w:color w:val="000000"/>
          <w:sz w:val="24"/>
          <w:szCs w:val="24"/>
        </w:rPr>
        <w:t xml:space="preserve">) requirements for maintenance </w:t>
      </w:r>
      <w:r w:rsidRPr="00C10A27">
        <w:rPr>
          <w:rFonts w:ascii="Times New Roman" w:hAnsi="Times New Roman" w:cs="Times New Roman"/>
          <w:sz w:val="24"/>
          <w:szCs w:val="24"/>
        </w:rPr>
        <w:t xml:space="preserve">derived from the linear relationship between </w:t>
      </w:r>
      <w:proofErr w:type="spellStart"/>
      <w:r w:rsidRPr="00C10A27">
        <w:rPr>
          <w:rFonts w:ascii="Times New Roman" w:hAnsi="Times New Roman" w:cs="Times New Roman"/>
          <w:sz w:val="24"/>
          <w:szCs w:val="24"/>
        </w:rPr>
        <w:t>E</w:t>
      </w:r>
      <w:r w:rsidRPr="00C10A27">
        <w:rPr>
          <w:rFonts w:ascii="Times New Roman" w:hAnsi="Times New Roman" w:cs="Times New Roman"/>
          <w:sz w:val="24"/>
          <w:szCs w:val="24"/>
          <w:vertAlign w:val="subscript"/>
        </w:rPr>
        <w:t>g</w:t>
      </w:r>
      <w:proofErr w:type="spellEnd"/>
      <w:r w:rsidRPr="00C10A27">
        <w:rPr>
          <w:rFonts w:ascii="Times New Roman" w:hAnsi="Times New Roman" w:cs="Times New Roman"/>
          <w:sz w:val="24"/>
          <w:szCs w:val="24"/>
        </w:rPr>
        <w:t xml:space="preserve"> and ME intake were </w:t>
      </w:r>
      <w:r w:rsidRPr="00C10A27">
        <w:rPr>
          <w:rFonts w:ascii="Times New Roman" w:hAnsi="Times New Roman" w:cs="Times New Roman"/>
          <w:color w:val="000000"/>
          <w:sz w:val="24"/>
          <w:szCs w:val="24"/>
        </w:rPr>
        <w:t>0.358 and 0.486 MJ/kg</w:t>
      </w:r>
      <w:r w:rsidRPr="00C10A27">
        <w:rPr>
          <w:rFonts w:ascii="Times New Roman" w:hAnsi="Times New Roman" w:cs="Times New Roman"/>
          <w:color w:val="000000"/>
          <w:sz w:val="24"/>
          <w:szCs w:val="24"/>
          <w:vertAlign w:val="superscript"/>
        </w:rPr>
        <w:t>0.75</w:t>
      </w:r>
      <w:r w:rsidRPr="00C10A27">
        <w:rPr>
          <w:rFonts w:ascii="Times New Roman" w:hAnsi="Times New Roman" w:cs="Times New Roman"/>
          <w:sz w:val="24"/>
          <w:szCs w:val="24"/>
        </w:rPr>
        <w:t xml:space="preserve">, respectively, which are 40% to </w:t>
      </w:r>
      <w:r w:rsidRPr="00C10A27">
        <w:rPr>
          <w:rFonts w:ascii="Times New Roman" w:hAnsi="Times New Roman" w:cs="Times New Roman"/>
          <w:color w:val="000000"/>
          <w:sz w:val="24"/>
          <w:szCs w:val="24"/>
        </w:rPr>
        <w:t xml:space="preserve">53% higher than those recommended in energy feeding systems currently used to ration sheep in the USA, France and the UK. Further analysis of the current dataset revealed that concentrate supplement, sire type or physiological stage had no significant effect on the derived </w:t>
      </w:r>
      <w:proofErr w:type="spellStart"/>
      <w:r w:rsidRPr="00C10A27">
        <w:rPr>
          <w:rFonts w:ascii="Times New Roman" w:hAnsi="Times New Roman" w:cs="Times New Roman"/>
          <w:color w:val="000000"/>
          <w:sz w:val="24"/>
          <w:szCs w:val="24"/>
        </w:rPr>
        <w:t>NE</w:t>
      </w:r>
      <w:r w:rsidRPr="00C10A27">
        <w:rPr>
          <w:rFonts w:ascii="Times New Roman" w:hAnsi="Times New Roman" w:cs="Times New Roman"/>
          <w:color w:val="000000"/>
          <w:sz w:val="24"/>
          <w:szCs w:val="24"/>
          <w:vertAlign w:val="subscript"/>
        </w:rPr>
        <w:t>m</w:t>
      </w:r>
      <w:proofErr w:type="spellEnd"/>
      <w:r w:rsidRPr="00C10A27">
        <w:rPr>
          <w:rFonts w:ascii="Times New Roman" w:hAnsi="Times New Roman" w:cs="Times New Roman"/>
          <w:color w:val="000000"/>
          <w:sz w:val="24"/>
          <w:szCs w:val="24"/>
        </w:rPr>
        <w:t xml:space="preserve"> values. However, female lambs had a significantly higher </w:t>
      </w:r>
      <w:proofErr w:type="spellStart"/>
      <w:r w:rsidRPr="00C10A27">
        <w:rPr>
          <w:rFonts w:ascii="Times New Roman" w:hAnsi="Times New Roman" w:cs="Times New Roman"/>
          <w:color w:val="000000"/>
          <w:sz w:val="24"/>
          <w:szCs w:val="24"/>
        </w:rPr>
        <w:t>NE</w:t>
      </w:r>
      <w:r w:rsidRPr="00C10A27">
        <w:rPr>
          <w:rFonts w:ascii="Times New Roman" w:hAnsi="Times New Roman" w:cs="Times New Roman"/>
          <w:color w:val="000000"/>
          <w:sz w:val="24"/>
          <w:szCs w:val="24"/>
          <w:vertAlign w:val="subscript"/>
        </w:rPr>
        <w:t>m</w:t>
      </w:r>
      <w:proofErr w:type="spellEnd"/>
      <w:r w:rsidRPr="00C10A27">
        <w:rPr>
          <w:rFonts w:ascii="Times New Roman" w:hAnsi="Times New Roman" w:cs="Times New Roman"/>
          <w:color w:val="000000"/>
          <w:sz w:val="24"/>
          <w:szCs w:val="24"/>
        </w:rPr>
        <w:t xml:space="preserve"> (0.352 vs. 0.306 or 0.288 MJ/kg</w:t>
      </w:r>
      <w:r w:rsidRPr="00C10A27">
        <w:rPr>
          <w:rFonts w:ascii="Times New Roman" w:hAnsi="Times New Roman" w:cs="Times New Roman"/>
          <w:color w:val="000000"/>
          <w:sz w:val="24"/>
          <w:szCs w:val="24"/>
          <w:vertAlign w:val="superscript"/>
        </w:rPr>
        <w:t>0.75</w:t>
      </w:r>
      <w:r w:rsidRPr="00C10A27">
        <w:rPr>
          <w:rFonts w:ascii="Times New Roman" w:hAnsi="Times New Roman" w:cs="Times New Roman"/>
          <w:color w:val="000000"/>
          <w:sz w:val="24"/>
          <w:szCs w:val="24"/>
        </w:rPr>
        <w:t xml:space="preserve">) or </w:t>
      </w:r>
      <w:proofErr w:type="spellStart"/>
      <w:r w:rsidRPr="00C10A27">
        <w:rPr>
          <w:rFonts w:ascii="Times New Roman" w:hAnsi="Times New Roman" w:cs="Times New Roman"/>
          <w:color w:val="000000"/>
          <w:sz w:val="24"/>
          <w:szCs w:val="24"/>
        </w:rPr>
        <w:t>ME</w:t>
      </w:r>
      <w:r w:rsidRPr="00C10A27">
        <w:rPr>
          <w:rFonts w:ascii="Times New Roman" w:hAnsi="Times New Roman" w:cs="Times New Roman"/>
          <w:color w:val="000000"/>
          <w:sz w:val="24"/>
          <w:szCs w:val="24"/>
          <w:vertAlign w:val="subscript"/>
        </w:rPr>
        <w:t>m</w:t>
      </w:r>
      <w:proofErr w:type="spellEnd"/>
      <w:r w:rsidRPr="00C10A27">
        <w:rPr>
          <w:rFonts w:ascii="Times New Roman" w:hAnsi="Times New Roman" w:cs="Times New Roman"/>
          <w:color w:val="000000"/>
          <w:sz w:val="24"/>
          <w:szCs w:val="24"/>
        </w:rPr>
        <w:t xml:space="preserve"> (0.507 vs. 0.441 or 0.415 MJ/kg</w:t>
      </w:r>
      <w:r w:rsidRPr="00C10A27">
        <w:rPr>
          <w:rFonts w:ascii="Times New Roman" w:hAnsi="Times New Roman" w:cs="Times New Roman"/>
          <w:color w:val="000000"/>
          <w:sz w:val="24"/>
          <w:szCs w:val="24"/>
          <w:vertAlign w:val="superscript"/>
        </w:rPr>
        <w:t>0.75</w:t>
      </w:r>
      <w:r w:rsidRPr="00C10A27">
        <w:rPr>
          <w:rFonts w:ascii="Times New Roman" w:hAnsi="Times New Roman" w:cs="Times New Roman"/>
          <w:color w:val="000000"/>
          <w:sz w:val="24"/>
          <w:szCs w:val="24"/>
        </w:rPr>
        <w:t>) than those for male or castrated lambs</w:t>
      </w:r>
      <w:r w:rsidRPr="00C10A27">
        <w:rPr>
          <w:rFonts w:ascii="Times New Roman" w:hAnsi="Times New Roman" w:cs="Times New Roman"/>
          <w:sz w:val="24"/>
          <w:szCs w:val="24"/>
        </w:rPr>
        <w:t xml:space="preserve">. </w:t>
      </w:r>
      <w:r w:rsidRPr="00C10A27">
        <w:rPr>
          <w:rFonts w:ascii="Times New Roman" w:hAnsi="Times New Roman" w:cs="Times New Roman"/>
          <w:color w:val="000000"/>
          <w:sz w:val="24"/>
          <w:szCs w:val="24"/>
        </w:rPr>
        <w:t xml:space="preserve">The present results indicate that </w:t>
      </w:r>
      <w:r w:rsidRPr="00C10A27">
        <w:rPr>
          <w:rFonts w:ascii="Times New Roman" w:hAnsi="Times New Roman" w:cs="Times New Roman"/>
          <w:sz w:val="24"/>
          <w:szCs w:val="24"/>
        </w:rPr>
        <w:t>using present energy feeding systems in the UK developed over 40 years ago to ration the current sheep flocks could underestimate maintenance energy requirements. There is an urgent need to update these systems to reflect the higher metabolic rates of the current sheep flocks.</w:t>
      </w:r>
    </w:p>
    <w:p w14:paraId="732CDA7D" w14:textId="77777777" w:rsidR="00650CC4" w:rsidRPr="00C10A27" w:rsidRDefault="00650CC4" w:rsidP="00BF4B95">
      <w:pPr>
        <w:spacing w:after="0" w:line="360" w:lineRule="auto"/>
        <w:jc w:val="both"/>
        <w:rPr>
          <w:rFonts w:ascii="Times New Roman" w:hAnsi="Times New Roman" w:cs="Times New Roman"/>
          <w:sz w:val="24"/>
          <w:szCs w:val="24"/>
        </w:rPr>
      </w:pPr>
    </w:p>
    <w:p w14:paraId="1AC6D557" w14:textId="77777777" w:rsidR="00D32E5E" w:rsidRPr="00C10A27" w:rsidRDefault="00650CC4" w:rsidP="00D32E5E">
      <w:pPr>
        <w:spacing w:after="0" w:line="360" w:lineRule="auto"/>
        <w:jc w:val="both"/>
        <w:rPr>
          <w:rFonts w:ascii="Times New Roman" w:hAnsi="Times New Roman" w:cs="Times New Roman"/>
          <w:b/>
          <w:sz w:val="24"/>
          <w:szCs w:val="24"/>
        </w:rPr>
      </w:pPr>
      <w:r w:rsidRPr="00C10A27">
        <w:rPr>
          <w:rFonts w:ascii="Times New Roman" w:hAnsi="Times New Roman" w:cs="Times New Roman"/>
          <w:b/>
          <w:sz w:val="24"/>
          <w:szCs w:val="24"/>
        </w:rPr>
        <w:t xml:space="preserve">Prediction of enteric methane emissions from sheep </w:t>
      </w:r>
    </w:p>
    <w:p w14:paraId="58F31BAF" w14:textId="77777777" w:rsidR="00D32E5E" w:rsidRPr="00C10A27" w:rsidRDefault="00D32E5E" w:rsidP="00650CC4">
      <w:pPr>
        <w:spacing w:after="0" w:line="360" w:lineRule="auto"/>
        <w:jc w:val="both"/>
        <w:rPr>
          <w:rFonts w:ascii="Times New Roman" w:hAnsi="Times New Roman" w:cs="Times New Roman"/>
          <w:iCs/>
          <w:sz w:val="24"/>
          <w:szCs w:val="24"/>
          <w:lang w:eastAsia="en-GB"/>
        </w:rPr>
      </w:pPr>
      <w:r w:rsidRPr="00C10A27">
        <w:rPr>
          <w:rFonts w:ascii="Times New Roman" w:hAnsi="Times New Roman" w:cs="Times New Roman"/>
          <w:sz w:val="24"/>
          <w:szCs w:val="24"/>
        </w:rPr>
        <w:t>The data used were collected from 82 sheep offered fresh perennial ryegrass (</w:t>
      </w:r>
      <w:proofErr w:type="spellStart"/>
      <w:r w:rsidRPr="00C10A27">
        <w:rPr>
          <w:rFonts w:ascii="Times New Roman" w:hAnsi="Times New Roman" w:cs="Times New Roman"/>
          <w:i/>
          <w:sz w:val="24"/>
          <w:szCs w:val="24"/>
        </w:rPr>
        <w:t>Lolium</w:t>
      </w:r>
      <w:proofErr w:type="spellEnd"/>
      <w:r w:rsidRPr="00C10A27">
        <w:rPr>
          <w:rFonts w:ascii="Times New Roman" w:hAnsi="Times New Roman" w:cs="Times New Roman"/>
          <w:i/>
          <w:sz w:val="24"/>
          <w:szCs w:val="24"/>
        </w:rPr>
        <w:t xml:space="preserve"> </w:t>
      </w:r>
      <w:proofErr w:type="spellStart"/>
      <w:r w:rsidRPr="00C10A27">
        <w:rPr>
          <w:rFonts w:ascii="Times New Roman" w:hAnsi="Times New Roman" w:cs="Times New Roman"/>
          <w:i/>
          <w:sz w:val="24"/>
          <w:szCs w:val="24"/>
        </w:rPr>
        <w:t>perenne</w:t>
      </w:r>
      <w:proofErr w:type="spellEnd"/>
      <w:r w:rsidRPr="00C10A27">
        <w:rPr>
          <w:rFonts w:ascii="Times New Roman" w:hAnsi="Times New Roman" w:cs="Times New Roman"/>
          <w:sz w:val="24"/>
          <w:szCs w:val="24"/>
        </w:rPr>
        <w:t xml:space="preserve">) as sole diets. Sheep were from breeds of Highlander, Texel, Scottish Blackface and </w:t>
      </w:r>
      <w:proofErr w:type="spellStart"/>
      <w:r w:rsidRPr="00C10A27">
        <w:rPr>
          <w:rFonts w:ascii="Times New Roman" w:hAnsi="Times New Roman" w:cs="Times New Roman"/>
          <w:sz w:val="24"/>
          <w:szCs w:val="24"/>
        </w:rPr>
        <w:t>Swaledale</w:t>
      </w:r>
      <w:proofErr w:type="spellEnd"/>
      <w:r w:rsidRPr="00C10A27">
        <w:rPr>
          <w:rFonts w:ascii="Times New Roman" w:hAnsi="Times New Roman" w:cs="Times New Roman"/>
          <w:sz w:val="24"/>
          <w:szCs w:val="24"/>
        </w:rPr>
        <w:t>, at age of 5 to 18 months, and weighting from</w:t>
      </w:r>
      <w:r w:rsidRPr="00C10A27">
        <w:rPr>
          <w:rFonts w:ascii="Times New Roman" w:hAnsi="Times New Roman" w:cs="Times New Roman"/>
          <w:sz w:val="24"/>
          <w:szCs w:val="24"/>
          <w:lang w:eastAsia="zh-CN"/>
        </w:rPr>
        <w:t xml:space="preserve"> </w:t>
      </w:r>
      <w:r w:rsidRPr="00C10A27">
        <w:rPr>
          <w:rFonts w:ascii="Times New Roman" w:hAnsi="Times New Roman" w:cs="Times New Roman"/>
          <w:sz w:val="24"/>
          <w:szCs w:val="24"/>
        </w:rPr>
        <w:t xml:space="preserve">24.5 to 62.7 kg. </w:t>
      </w:r>
      <w:r w:rsidR="00650CC4" w:rsidRPr="00C10A27">
        <w:rPr>
          <w:rFonts w:ascii="Times New Roman" w:hAnsi="Times New Roman" w:cs="Times New Roman"/>
          <w:sz w:val="24"/>
          <w:szCs w:val="24"/>
        </w:rPr>
        <w:t>These d</w:t>
      </w:r>
      <w:r w:rsidRPr="00C10A27">
        <w:rPr>
          <w:rFonts w:ascii="Times New Roman" w:hAnsi="Times New Roman" w:cs="Times New Roman"/>
          <w:sz w:val="24"/>
          <w:szCs w:val="24"/>
        </w:rPr>
        <w:t>ata were analy</w:t>
      </w:r>
      <w:r w:rsidR="00C10A27">
        <w:rPr>
          <w:rFonts w:ascii="Times New Roman" w:hAnsi="Times New Roman" w:cs="Times New Roman"/>
          <w:sz w:val="24"/>
          <w:szCs w:val="24"/>
        </w:rPr>
        <w:t>s</w:t>
      </w:r>
      <w:r w:rsidRPr="00C10A27">
        <w:rPr>
          <w:rFonts w:ascii="Times New Roman" w:hAnsi="Times New Roman" w:cs="Times New Roman"/>
          <w:sz w:val="24"/>
          <w:szCs w:val="24"/>
        </w:rPr>
        <w:t xml:space="preserve">ed using the </w:t>
      </w:r>
      <w:r w:rsidRPr="00C10A27">
        <w:rPr>
          <w:rFonts w:ascii="Times New Roman" w:hAnsi="Times New Roman" w:cs="Times New Roman"/>
          <w:bCs/>
          <w:sz w:val="24"/>
          <w:szCs w:val="24"/>
        </w:rPr>
        <w:t>restricted maximum likelihood</w:t>
      </w:r>
      <w:r w:rsidRPr="00C10A27">
        <w:rPr>
          <w:rFonts w:ascii="Times New Roman" w:hAnsi="Times New Roman" w:cs="Times New Roman"/>
          <w:sz w:val="24"/>
          <w:szCs w:val="24"/>
        </w:rPr>
        <w:t xml:space="preserve"> procedure to develop prediction equations for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lang w:eastAsia="zh-CN"/>
        </w:rPr>
        <w:t xml:space="preserve"> emissions</w:t>
      </w:r>
      <w:r w:rsidRPr="00C10A27">
        <w:rPr>
          <w:rFonts w:ascii="Times New Roman" w:hAnsi="Times New Roman" w:cs="Times New Roman"/>
          <w:sz w:val="24"/>
          <w:szCs w:val="24"/>
        </w:rPr>
        <w:t>. The mean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production was 21.1 g/kg DM</w:t>
      </w:r>
      <w:r w:rsidR="00650CC4" w:rsidRPr="00C10A27">
        <w:rPr>
          <w:rFonts w:ascii="Times New Roman" w:hAnsi="Times New Roman" w:cs="Times New Roman"/>
          <w:sz w:val="24"/>
          <w:szCs w:val="24"/>
        </w:rPr>
        <w:t xml:space="preserve"> intake</w:t>
      </w:r>
      <w:r w:rsidRPr="00C10A27">
        <w:rPr>
          <w:rFonts w:ascii="Times New Roman" w:hAnsi="Times New Roman" w:cs="Times New Roman"/>
          <w:sz w:val="24"/>
          <w:szCs w:val="24"/>
        </w:rPr>
        <w:t xml:space="preserve"> or 0.062 MJ/MJ GE</w:t>
      </w:r>
      <w:r w:rsidR="00650CC4" w:rsidRPr="00C10A27">
        <w:rPr>
          <w:rFonts w:ascii="Times New Roman" w:hAnsi="Times New Roman" w:cs="Times New Roman"/>
          <w:sz w:val="24"/>
          <w:szCs w:val="24"/>
        </w:rPr>
        <w:t xml:space="preserve"> intake</w:t>
      </w:r>
      <w:r w:rsidRPr="00C10A27">
        <w:rPr>
          <w:rFonts w:ascii="Times New Roman" w:hAnsi="Times New Roman" w:cs="Times New Roman"/>
          <w:sz w:val="24"/>
          <w:szCs w:val="24"/>
        </w:rPr>
        <w:t>. Dry matter intake and GE</w:t>
      </w:r>
      <w:r w:rsidR="00650CC4" w:rsidRPr="00C10A27">
        <w:rPr>
          <w:rFonts w:ascii="Times New Roman" w:hAnsi="Times New Roman" w:cs="Times New Roman"/>
          <w:sz w:val="24"/>
          <w:szCs w:val="24"/>
        </w:rPr>
        <w:t xml:space="preserve"> intake</w:t>
      </w:r>
      <w:r w:rsidRPr="00C10A27">
        <w:rPr>
          <w:rFonts w:ascii="Times New Roman" w:hAnsi="Times New Roman" w:cs="Times New Roman"/>
          <w:sz w:val="24"/>
          <w:szCs w:val="24"/>
        </w:rPr>
        <w:t xml:space="preserve"> were much more accurate predictors for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emissions than BW (r</w:t>
      </w:r>
      <w:r w:rsidRPr="00C10A27">
        <w:rPr>
          <w:rFonts w:ascii="Times New Roman" w:hAnsi="Times New Roman" w:cs="Times New Roman"/>
          <w:sz w:val="24"/>
          <w:szCs w:val="24"/>
          <w:vertAlign w:val="superscript"/>
        </w:rPr>
        <w:t>2</w:t>
      </w:r>
      <w:r w:rsidRPr="00C10A27">
        <w:rPr>
          <w:rFonts w:ascii="Times New Roman" w:hAnsi="Times New Roman" w:cs="Times New Roman"/>
          <w:sz w:val="24"/>
          <w:szCs w:val="24"/>
        </w:rPr>
        <w:t xml:space="preserve"> = 0.86 and 0.87 vs. 0.09). Adding grass DE and ME concentrations and grass nutrient concentrations (e.g., OM, N, GE, NDF and WSC) to the relationships between DM</w:t>
      </w:r>
      <w:r w:rsidR="00650CC4" w:rsidRPr="00C10A27">
        <w:rPr>
          <w:rFonts w:ascii="Times New Roman" w:hAnsi="Times New Roman" w:cs="Times New Roman"/>
          <w:sz w:val="24"/>
          <w:szCs w:val="24"/>
        </w:rPr>
        <w:t xml:space="preserve"> intake</w:t>
      </w:r>
      <w:r w:rsidRPr="00C10A27">
        <w:rPr>
          <w:rFonts w:ascii="Times New Roman" w:hAnsi="Times New Roman" w:cs="Times New Roman"/>
          <w:sz w:val="24"/>
          <w:szCs w:val="24"/>
        </w:rPr>
        <w:t xml:space="preserve"> or GE</w:t>
      </w:r>
      <w:r w:rsidR="00650CC4" w:rsidRPr="00C10A27">
        <w:rPr>
          <w:rFonts w:ascii="Times New Roman" w:hAnsi="Times New Roman" w:cs="Times New Roman"/>
          <w:sz w:val="24"/>
          <w:szCs w:val="24"/>
        </w:rPr>
        <w:t xml:space="preserve"> intake</w:t>
      </w:r>
      <w:r w:rsidRPr="00C10A27">
        <w:rPr>
          <w:rFonts w:ascii="Times New Roman" w:hAnsi="Times New Roman" w:cs="Times New Roman"/>
          <w:sz w:val="24"/>
          <w:szCs w:val="24"/>
        </w:rPr>
        <w:t xml:space="preserve"> and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emissions improved prediction accuracy with R</w:t>
      </w:r>
      <w:r w:rsidRPr="00C10A27">
        <w:rPr>
          <w:rFonts w:ascii="Times New Roman" w:hAnsi="Times New Roman" w:cs="Times New Roman"/>
          <w:sz w:val="24"/>
          <w:szCs w:val="24"/>
          <w:vertAlign w:val="superscript"/>
        </w:rPr>
        <w:t>2</w:t>
      </w:r>
      <w:r w:rsidRPr="00C10A27">
        <w:rPr>
          <w:rFonts w:ascii="Times New Roman" w:hAnsi="Times New Roman" w:cs="Times New Roman"/>
          <w:sz w:val="24"/>
          <w:szCs w:val="24"/>
        </w:rPr>
        <w:t xml:space="preserve"> values increased to 0.93. Models based on farm level data, e.g., BW and grass nutrient (i.e. DM, GE, OM and N) concentrations were also developed and performed satisfactorily (R</w:t>
      </w:r>
      <w:r w:rsidRPr="00C10A27">
        <w:rPr>
          <w:rFonts w:ascii="Times New Roman" w:hAnsi="Times New Roman" w:cs="Times New Roman"/>
          <w:sz w:val="24"/>
          <w:szCs w:val="24"/>
          <w:vertAlign w:val="superscript"/>
        </w:rPr>
        <w:t>2</w:t>
      </w:r>
      <w:r w:rsidRPr="00C10A27">
        <w:rPr>
          <w:rFonts w:ascii="Times New Roman" w:hAnsi="Times New Roman" w:cs="Times New Roman"/>
          <w:sz w:val="24"/>
          <w:szCs w:val="24"/>
        </w:rPr>
        <w:t xml:space="preserve"> = 0.63). These models can contribute to improve prediction accuracy for enteric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emissions from sheep grazing on ryegrass pasture. </w:t>
      </w:r>
    </w:p>
    <w:p w14:paraId="0179E171" w14:textId="77777777" w:rsidR="00D32E5E" w:rsidRPr="00C10A27" w:rsidRDefault="00D32E5E" w:rsidP="00BF4B95">
      <w:pPr>
        <w:spacing w:after="0" w:line="360" w:lineRule="auto"/>
        <w:jc w:val="both"/>
        <w:rPr>
          <w:rFonts w:ascii="Times New Roman" w:hAnsi="Times New Roman" w:cs="Times New Roman"/>
          <w:sz w:val="24"/>
          <w:szCs w:val="24"/>
        </w:rPr>
      </w:pPr>
    </w:p>
    <w:p w14:paraId="3BCA6FDD" w14:textId="77777777" w:rsidR="00D32E5E" w:rsidRPr="00C10A27" w:rsidRDefault="00650CC4" w:rsidP="00D32E5E">
      <w:pPr>
        <w:spacing w:after="0" w:line="360" w:lineRule="auto"/>
        <w:jc w:val="both"/>
        <w:rPr>
          <w:rFonts w:ascii="Times New Roman" w:hAnsi="Times New Roman" w:cs="Times New Roman"/>
          <w:b/>
          <w:sz w:val="24"/>
          <w:szCs w:val="24"/>
        </w:rPr>
      </w:pPr>
      <w:r w:rsidRPr="00C10A27">
        <w:rPr>
          <w:rFonts w:ascii="Times New Roman" w:hAnsi="Times New Roman" w:cs="Times New Roman"/>
          <w:b/>
          <w:sz w:val="24"/>
          <w:szCs w:val="24"/>
        </w:rPr>
        <w:t xml:space="preserve">Nitrogen utilization efficiency and prediction of nitrogen excretion in sheep </w:t>
      </w:r>
    </w:p>
    <w:p w14:paraId="60323385" w14:textId="77777777" w:rsidR="00D32E5E" w:rsidRPr="00C10A27" w:rsidRDefault="00650CC4" w:rsidP="00D32E5E">
      <w:pPr>
        <w:spacing w:line="360" w:lineRule="auto"/>
        <w:jc w:val="both"/>
        <w:rPr>
          <w:rFonts w:ascii="Times New Roman" w:hAnsi="Times New Roman" w:cs="Times New Roman"/>
          <w:b/>
          <w:sz w:val="24"/>
          <w:szCs w:val="24"/>
        </w:rPr>
      </w:pPr>
      <w:r w:rsidRPr="00C10A27">
        <w:rPr>
          <w:rFonts w:ascii="Times New Roman" w:hAnsi="Times New Roman" w:cs="Times New Roman"/>
          <w:sz w:val="24"/>
          <w:szCs w:val="24"/>
        </w:rPr>
        <w:t>The d</w:t>
      </w:r>
      <w:r w:rsidR="00D32E5E" w:rsidRPr="00C10A27">
        <w:rPr>
          <w:rFonts w:ascii="Times New Roman" w:hAnsi="Times New Roman" w:cs="Times New Roman"/>
          <w:sz w:val="24"/>
          <w:szCs w:val="24"/>
        </w:rPr>
        <w:t>ata used were collected from 82 sheep offered fresh perennial ryegrass (</w:t>
      </w:r>
      <w:proofErr w:type="spellStart"/>
      <w:r w:rsidR="00D32E5E" w:rsidRPr="00C10A27">
        <w:rPr>
          <w:rFonts w:ascii="Times New Roman" w:hAnsi="Times New Roman" w:cs="Times New Roman"/>
          <w:i/>
          <w:sz w:val="24"/>
          <w:szCs w:val="24"/>
        </w:rPr>
        <w:t>Lolium</w:t>
      </w:r>
      <w:proofErr w:type="spellEnd"/>
      <w:r w:rsidR="00D32E5E" w:rsidRPr="00C10A27">
        <w:rPr>
          <w:rFonts w:ascii="Times New Roman" w:hAnsi="Times New Roman" w:cs="Times New Roman"/>
          <w:i/>
          <w:sz w:val="24"/>
          <w:szCs w:val="24"/>
        </w:rPr>
        <w:t xml:space="preserve"> </w:t>
      </w:r>
      <w:proofErr w:type="spellStart"/>
      <w:r w:rsidR="00D32E5E" w:rsidRPr="00C10A27">
        <w:rPr>
          <w:rFonts w:ascii="Times New Roman" w:hAnsi="Times New Roman" w:cs="Times New Roman"/>
          <w:i/>
          <w:sz w:val="24"/>
          <w:szCs w:val="24"/>
        </w:rPr>
        <w:t>perenne</w:t>
      </w:r>
      <w:proofErr w:type="spellEnd"/>
      <w:r w:rsidR="00D32E5E" w:rsidRPr="00C10A27">
        <w:rPr>
          <w:rFonts w:ascii="Times New Roman" w:hAnsi="Times New Roman" w:cs="Times New Roman"/>
          <w:sz w:val="24"/>
          <w:szCs w:val="24"/>
        </w:rPr>
        <w:t xml:space="preserve">) as the sole diet. Sheep were from breeds of Highlander, Texel, Scottish Blackface and </w:t>
      </w:r>
      <w:proofErr w:type="spellStart"/>
      <w:r w:rsidR="00D32E5E" w:rsidRPr="00C10A27">
        <w:rPr>
          <w:rFonts w:ascii="Times New Roman" w:hAnsi="Times New Roman" w:cs="Times New Roman"/>
          <w:sz w:val="24"/>
          <w:szCs w:val="24"/>
        </w:rPr>
        <w:t>Swaledale</w:t>
      </w:r>
      <w:proofErr w:type="spellEnd"/>
      <w:r w:rsidR="00D32E5E" w:rsidRPr="00C10A27">
        <w:rPr>
          <w:rFonts w:ascii="Times New Roman" w:hAnsi="Times New Roman" w:cs="Times New Roman"/>
          <w:sz w:val="24"/>
          <w:szCs w:val="24"/>
        </w:rPr>
        <w:t xml:space="preserve">, at age of 5 to 18 months, and weighting from 24.5 to 62.7 kg. </w:t>
      </w:r>
      <w:r w:rsidR="0032408D" w:rsidRPr="00C10A27">
        <w:rPr>
          <w:rFonts w:ascii="Times New Roman" w:hAnsi="Times New Roman" w:cs="Times New Roman"/>
          <w:sz w:val="24"/>
          <w:szCs w:val="24"/>
        </w:rPr>
        <w:t>These d</w:t>
      </w:r>
      <w:r w:rsidR="00D32E5E" w:rsidRPr="00C10A27">
        <w:rPr>
          <w:rFonts w:ascii="Times New Roman" w:hAnsi="Times New Roman" w:cs="Times New Roman"/>
          <w:sz w:val="24"/>
          <w:szCs w:val="24"/>
        </w:rPr>
        <w:t>ata were analy</w:t>
      </w:r>
      <w:r w:rsidR="00C10A27">
        <w:rPr>
          <w:rFonts w:ascii="Times New Roman" w:hAnsi="Times New Roman" w:cs="Times New Roman"/>
          <w:sz w:val="24"/>
          <w:szCs w:val="24"/>
        </w:rPr>
        <w:t>s</w:t>
      </w:r>
      <w:r w:rsidR="00D32E5E" w:rsidRPr="00C10A27">
        <w:rPr>
          <w:rFonts w:ascii="Times New Roman" w:hAnsi="Times New Roman" w:cs="Times New Roman"/>
          <w:sz w:val="24"/>
          <w:szCs w:val="24"/>
        </w:rPr>
        <w:t xml:space="preserve">ed using the </w:t>
      </w:r>
      <w:r w:rsidR="00D32E5E" w:rsidRPr="00C10A27">
        <w:rPr>
          <w:rFonts w:ascii="Times New Roman" w:hAnsi="Times New Roman" w:cs="Times New Roman"/>
          <w:bCs/>
          <w:sz w:val="24"/>
          <w:szCs w:val="24"/>
        </w:rPr>
        <w:t>linear mixed model</w:t>
      </w:r>
      <w:r w:rsidR="00D32E5E" w:rsidRPr="00C10A27">
        <w:rPr>
          <w:rFonts w:ascii="Times New Roman" w:hAnsi="Times New Roman" w:cs="Times New Roman"/>
          <w:sz w:val="24"/>
          <w:szCs w:val="24"/>
        </w:rPr>
        <w:t xml:space="preserve"> procedure to develop prediction equations for f</w:t>
      </w:r>
      <w:r w:rsidR="00C10A27">
        <w:rPr>
          <w:rFonts w:ascii="Times New Roman" w:hAnsi="Times New Roman" w:cs="Times New Roman"/>
          <w:sz w:val="24"/>
          <w:szCs w:val="24"/>
        </w:rPr>
        <w:t>a</w:t>
      </w:r>
      <w:r w:rsidR="00D32E5E" w:rsidRPr="00C10A27">
        <w:rPr>
          <w:rFonts w:ascii="Times New Roman" w:hAnsi="Times New Roman" w:cs="Times New Roman"/>
          <w:sz w:val="24"/>
          <w:szCs w:val="24"/>
        </w:rPr>
        <w:t>eces N, urine N and manure N. Nitrogen intake was the best single predictor for N output in f</w:t>
      </w:r>
      <w:r w:rsidR="00C10A27">
        <w:rPr>
          <w:rFonts w:ascii="Times New Roman" w:hAnsi="Times New Roman" w:cs="Times New Roman"/>
          <w:sz w:val="24"/>
          <w:szCs w:val="24"/>
        </w:rPr>
        <w:t>a</w:t>
      </w:r>
      <w:r w:rsidR="00D32E5E" w:rsidRPr="00C10A27">
        <w:rPr>
          <w:rFonts w:ascii="Times New Roman" w:hAnsi="Times New Roman" w:cs="Times New Roman"/>
          <w:sz w:val="24"/>
          <w:szCs w:val="24"/>
        </w:rPr>
        <w:t>eces, urine and manure, and the r</w:t>
      </w:r>
      <w:r w:rsidR="00D32E5E" w:rsidRPr="00C10A27">
        <w:rPr>
          <w:rFonts w:ascii="Times New Roman" w:hAnsi="Times New Roman" w:cs="Times New Roman"/>
          <w:sz w:val="24"/>
          <w:szCs w:val="24"/>
          <w:vertAlign w:val="superscript"/>
        </w:rPr>
        <w:t>2</w:t>
      </w:r>
      <w:r w:rsidR="00D32E5E" w:rsidRPr="00C10A27">
        <w:rPr>
          <w:rFonts w:ascii="Times New Roman" w:hAnsi="Times New Roman" w:cs="Times New Roman"/>
          <w:sz w:val="24"/>
          <w:szCs w:val="24"/>
        </w:rPr>
        <w:t xml:space="preserve"> value for prediction of manure N output was greater than those for f</w:t>
      </w:r>
      <w:r w:rsidR="00C10A27">
        <w:rPr>
          <w:rFonts w:ascii="Times New Roman" w:hAnsi="Times New Roman" w:cs="Times New Roman"/>
          <w:sz w:val="24"/>
          <w:szCs w:val="24"/>
        </w:rPr>
        <w:t>a</w:t>
      </w:r>
      <w:r w:rsidR="00D32E5E" w:rsidRPr="00C10A27">
        <w:rPr>
          <w:rFonts w:ascii="Times New Roman" w:hAnsi="Times New Roman" w:cs="Times New Roman"/>
          <w:sz w:val="24"/>
          <w:szCs w:val="24"/>
        </w:rPr>
        <w:t xml:space="preserve">eces N and urine N (0.86 </w:t>
      </w:r>
      <w:r w:rsidR="0032408D" w:rsidRPr="00C10A27">
        <w:rPr>
          <w:rFonts w:ascii="Times New Roman" w:hAnsi="Times New Roman" w:cs="Times New Roman"/>
          <w:sz w:val="24"/>
          <w:szCs w:val="24"/>
        </w:rPr>
        <w:t>vs. 0.70 and 0.77, respectively</w:t>
      </w:r>
      <w:r w:rsidR="00D32E5E" w:rsidRPr="00C10A27">
        <w:rPr>
          <w:rFonts w:ascii="Times New Roman" w:hAnsi="Times New Roman" w:cs="Times New Roman"/>
          <w:sz w:val="24"/>
          <w:szCs w:val="24"/>
        </w:rPr>
        <w:t>). Animal BW and herbage DM, ether extract, NDF, ADF, water soluble carbohydrate and DE concentrations and N digestibility, instead of N intake, were also used to predict N outputs because N intake may not be available in commercial practice. The prediction equations for N utilization efficiency indicated that increasing feeding level and ME concentration and reducing N concentration could improve N utilization efficiency and shift N excretio</w:t>
      </w:r>
      <w:r w:rsidR="0032408D" w:rsidRPr="00C10A27">
        <w:rPr>
          <w:rFonts w:ascii="Times New Roman" w:hAnsi="Times New Roman" w:cs="Times New Roman"/>
          <w:sz w:val="24"/>
          <w:szCs w:val="24"/>
        </w:rPr>
        <w:t>n into f</w:t>
      </w:r>
      <w:r w:rsidR="00C10A27">
        <w:rPr>
          <w:rFonts w:ascii="Times New Roman" w:hAnsi="Times New Roman" w:cs="Times New Roman"/>
          <w:sz w:val="24"/>
          <w:szCs w:val="24"/>
        </w:rPr>
        <w:t>a</w:t>
      </w:r>
      <w:r w:rsidR="0032408D" w:rsidRPr="00C10A27">
        <w:rPr>
          <w:rFonts w:ascii="Times New Roman" w:hAnsi="Times New Roman" w:cs="Times New Roman"/>
          <w:sz w:val="24"/>
          <w:szCs w:val="24"/>
        </w:rPr>
        <w:t>eces rather than urine</w:t>
      </w:r>
      <w:r w:rsidR="00D32E5E" w:rsidRPr="00C10A27">
        <w:rPr>
          <w:rFonts w:ascii="Times New Roman" w:hAnsi="Times New Roman" w:cs="Times New Roman"/>
          <w:sz w:val="24"/>
          <w:szCs w:val="24"/>
        </w:rPr>
        <w:t xml:space="preserve">. </w:t>
      </w:r>
      <w:r w:rsidR="00D32E5E" w:rsidRPr="00C10A27">
        <w:rPr>
          <w:rFonts w:ascii="Times New Roman" w:hAnsi="Times New Roman" w:cs="Times New Roman"/>
          <w:bCs/>
          <w:sz w:val="24"/>
          <w:szCs w:val="24"/>
        </w:rPr>
        <w:t xml:space="preserve">The equations developed in the current study therefore provided an approach for sheep producers to quantify N excretion against production and consequently to develop their own mitigation strategies to reduce </w:t>
      </w:r>
      <w:r w:rsidR="00D32E5E" w:rsidRPr="00C10A27">
        <w:rPr>
          <w:rFonts w:ascii="Times New Roman" w:hAnsi="Times New Roman" w:cs="Times New Roman"/>
          <w:sz w:val="24"/>
          <w:szCs w:val="24"/>
        </w:rPr>
        <w:t>the environment impact from sheep production systems.</w:t>
      </w:r>
    </w:p>
    <w:p w14:paraId="00EF7081" w14:textId="77777777" w:rsidR="00D32E5E" w:rsidRPr="00C10A27" w:rsidRDefault="00D32E5E" w:rsidP="00BF4B95">
      <w:pPr>
        <w:spacing w:after="0" w:line="360" w:lineRule="auto"/>
        <w:jc w:val="both"/>
        <w:rPr>
          <w:rFonts w:ascii="Times New Roman" w:hAnsi="Times New Roman" w:cs="Times New Roman"/>
          <w:sz w:val="24"/>
          <w:szCs w:val="24"/>
        </w:rPr>
      </w:pPr>
    </w:p>
    <w:p w14:paraId="7CBBA9A6" w14:textId="77777777" w:rsidR="00A57024" w:rsidRPr="00C10A27" w:rsidRDefault="00A57024" w:rsidP="00BF4B95">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rPr>
        <w:br w:type="page"/>
      </w:r>
    </w:p>
    <w:p w14:paraId="46684CA0" w14:textId="77777777" w:rsidR="002A771B" w:rsidRPr="00C10A27" w:rsidRDefault="00A57024" w:rsidP="00BF4B95">
      <w:pPr>
        <w:spacing w:after="0" w:line="360" w:lineRule="auto"/>
        <w:jc w:val="both"/>
        <w:rPr>
          <w:rFonts w:ascii="Times New Roman" w:hAnsi="Times New Roman" w:cs="Times New Roman"/>
          <w:b/>
          <w:sz w:val="28"/>
          <w:szCs w:val="28"/>
        </w:rPr>
      </w:pPr>
      <w:r w:rsidRPr="00C10A27">
        <w:rPr>
          <w:rFonts w:ascii="Times New Roman" w:hAnsi="Times New Roman" w:cs="Times New Roman"/>
          <w:b/>
          <w:sz w:val="28"/>
          <w:szCs w:val="28"/>
        </w:rPr>
        <w:t>Table of content</w:t>
      </w:r>
    </w:p>
    <w:p w14:paraId="2A507D27" w14:textId="77777777" w:rsidR="002A771B" w:rsidRPr="00C10A27" w:rsidRDefault="002A771B" w:rsidP="00BF4B95">
      <w:pPr>
        <w:spacing w:after="0"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7403"/>
        <w:gridCol w:w="893"/>
      </w:tblGrid>
      <w:tr w:rsidR="00445462" w:rsidRPr="00C10A27" w14:paraId="22448730" w14:textId="77777777" w:rsidTr="00445462">
        <w:trPr>
          <w:trHeight w:val="765"/>
        </w:trPr>
        <w:tc>
          <w:tcPr>
            <w:tcW w:w="8120" w:type="dxa"/>
            <w:hideMark/>
          </w:tcPr>
          <w:p w14:paraId="6CDE11A3" w14:textId="77777777" w:rsidR="00445462" w:rsidRPr="00C10A27" w:rsidRDefault="00445462" w:rsidP="00445462">
            <w:pPr>
              <w:spacing w:line="360" w:lineRule="auto"/>
              <w:jc w:val="both"/>
              <w:rPr>
                <w:sz w:val="24"/>
                <w:szCs w:val="24"/>
              </w:rPr>
            </w:pPr>
          </w:p>
        </w:tc>
        <w:tc>
          <w:tcPr>
            <w:tcW w:w="960" w:type="dxa"/>
            <w:noWrap/>
            <w:hideMark/>
          </w:tcPr>
          <w:p w14:paraId="1E579D91" w14:textId="77777777" w:rsidR="00445462" w:rsidRPr="00C10A27" w:rsidRDefault="00445462" w:rsidP="00445462">
            <w:pPr>
              <w:spacing w:line="360" w:lineRule="auto"/>
              <w:jc w:val="both"/>
              <w:rPr>
                <w:sz w:val="24"/>
                <w:szCs w:val="24"/>
              </w:rPr>
            </w:pPr>
            <w:r w:rsidRPr="00C10A27">
              <w:rPr>
                <w:sz w:val="24"/>
                <w:szCs w:val="24"/>
              </w:rPr>
              <w:t>Page</w:t>
            </w:r>
          </w:p>
        </w:tc>
      </w:tr>
      <w:tr w:rsidR="00445462" w:rsidRPr="00C10A27" w14:paraId="498A12C1" w14:textId="77777777" w:rsidTr="00445462">
        <w:trPr>
          <w:trHeight w:val="765"/>
        </w:trPr>
        <w:tc>
          <w:tcPr>
            <w:tcW w:w="8120" w:type="dxa"/>
            <w:hideMark/>
          </w:tcPr>
          <w:p w14:paraId="3A03092A" w14:textId="77777777" w:rsidR="00445462" w:rsidRPr="00C10A27" w:rsidRDefault="00445462" w:rsidP="00445462">
            <w:pPr>
              <w:spacing w:line="360" w:lineRule="auto"/>
              <w:jc w:val="both"/>
              <w:rPr>
                <w:sz w:val="24"/>
                <w:szCs w:val="24"/>
              </w:rPr>
            </w:pPr>
            <w:r w:rsidRPr="00C10A27">
              <w:rPr>
                <w:sz w:val="24"/>
                <w:szCs w:val="24"/>
              </w:rPr>
              <w:t>EXECUTIVE SUMMARY</w:t>
            </w:r>
          </w:p>
        </w:tc>
        <w:tc>
          <w:tcPr>
            <w:tcW w:w="960" w:type="dxa"/>
            <w:noWrap/>
            <w:hideMark/>
          </w:tcPr>
          <w:p w14:paraId="21836A19" w14:textId="77777777" w:rsidR="00445462" w:rsidRPr="00C10A27" w:rsidRDefault="00445462" w:rsidP="00445462">
            <w:pPr>
              <w:spacing w:line="360" w:lineRule="auto"/>
              <w:jc w:val="both"/>
              <w:rPr>
                <w:sz w:val="24"/>
                <w:szCs w:val="24"/>
              </w:rPr>
            </w:pPr>
            <w:r w:rsidRPr="00C10A27">
              <w:rPr>
                <w:sz w:val="24"/>
                <w:szCs w:val="24"/>
              </w:rPr>
              <w:t>2</w:t>
            </w:r>
          </w:p>
        </w:tc>
      </w:tr>
      <w:tr w:rsidR="00445462" w:rsidRPr="00C10A27" w14:paraId="03EDFC1D" w14:textId="77777777" w:rsidTr="00445462">
        <w:trPr>
          <w:trHeight w:val="765"/>
        </w:trPr>
        <w:tc>
          <w:tcPr>
            <w:tcW w:w="8120" w:type="dxa"/>
            <w:hideMark/>
          </w:tcPr>
          <w:p w14:paraId="50FE4F81" w14:textId="77777777" w:rsidR="00445462" w:rsidRPr="00C10A27" w:rsidRDefault="00445462" w:rsidP="00445462">
            <w:pPr>
              <w:spacing w:line="360" w:lineRule="auto"/>
              <w:jc w:val="both"/>
              <w:rPr>
                <w:sz w:val="24"/>
                <w:szCs w:val="24"/>
              </w:rPr>
            </w:pPr>
            <w:r w:rsidRPr="00C10A27">
              <w:rPr>
                <w:sz w:val="24"/>
                <w:szCs w:val="24"/>
              </w:rPr>
              <w:t>Chapter 1. Introduction</w:t>
            </w:r>
          </w:p>
        </w:tc>
        <w:tc>
          <w:tcPr>
            <w:tcW w:w="960" w:type="dxa"/>
            <w:noWrap/>
            <w:hideMark/>
          </w:tcPr>
          <w:p w14:paraId="473CD617" w14:textId="77777777" w:rsidR="00445462" w:rsidRPr="00C10A27" w:rsidRDefault="00445462" w:rsidP="00445462">
            <w:pPr>
              <w:spacing w:line="360" w:lineRule="auto"/>
              <w:jc w:val="both"/>
              <w:rPr>
                <w:sz w:val="24"/>
                <w:szCs w:val="24"/>
              </w:rPr>
            </w:pPr>
            <w:r w:rsidRPr="00C10A27">
              <w:rPr>
                <w:sz w:val="24"/>
                <w:szCs w:val="24"/>
              </w:rPr>
              <w:t>6</w:t>
            </w:r>
          </w:p>
        </w:tc>
      </w:tr>
      <w:tr w:rsidR="00445462" w:rsidRPr="00C10A27" w14:paraId="34F59875" w14:textId="77777777" w:rsidTr="00445462">
        <w:trPr>
          <w:trHeight w:val="765"/>
        </w:trPr>
        <w:tc>
          <w:tcPr>
            <w:tcW w:w="8120" w:type="dxa"/>
            <w:hideMark/>
          </w:tcPr>
          <w:p w14:paraId="5BED8A26" w14:textId="77777777" w:rsidR="00445462" w:rsidRPr="00C10A27" w:rsidRDefault="00445462" w:rsidP="00445462">
            <w:pPr>
              <w:spacing w:line="360" w:lineRule="auto"/>
              <w:jc w:val="both"/>
              <w:rPr>
                <w:sz w:val="24"/>
                <w:szCs w:val="24"/>
              </w:rPr>
            </w:pPr>
            <w:r w:rsidRPr="00C10A27">
              <w:rPr>
                <w:sz w:val="24"/>
                <w:szCs w:val="24"/>
              </w:rPr>
              <w:t xml:space="preserve">Chapter 2. Updating maintenance energy requirement for the current sheep flocks </w:t>
            </w:r>
          </w:p>
        </w:tc>
        <w:tc>
          <w:tcPr>
            <w:tcW w:w="960" w:type="dxa"/>
            <w:noWrap/>
            <w:hideMark/>
          </w:tcPr>
          <w:p w14:paraId="42D9B4B0" w14:textId="77777777" w:rsidR="00445462" w:rsidRPr="00C10A27" w:rsidRDefault="00445462" w:rsidP="00445462">
            <w:pPr>
              <w:spacing w:line="360" w:lineRule="auto"/>
              <w:jc w:val="both"/>
              <w:rPr>
                <w:sz w:val="24"/>
                <w:szCs w:val="24"/>
              </w:rPr>
            </w:pPr>
            <w:r w:rsidRPr="00C10A27">
              <w:rPr>
                <w:sz w:val="24"/>
                <w:szCs w:val="24"/>
              </w:rPr>
              <w:t>8</w:t>
            </w:r>
          </w:p>
        </w:tc>
      </w:tr>
      <w:tr w:rsidR="00445462" w:rsidRPr="00C10A27" w14:paraId="37178A17" w14:textId="77777777" w:rsidTr="00445462">
        <w:trPr>
          <w:trHeight w:val="1200"/>
        </w:trPr>
        <w:tc>
          <w:tcPr>
            <w:tcW w:w="8120" w:type="dxa"/>
            <w:hideMark/>
          </w:tcPr>
          <w:p w14:paraId="4CE69625" w14:textId="77777777" w:rsidR="00445462" w:rsidRPr="00C10A27" w:rsidRDefault="00445462" w:rsidP="00445462">
            <w:pPr>
              <w:spacing w:line="360" w:lineRule="auto"/>
              <w:jc w:val="both"/>
              <w:rPr>
                <w:sz w:val="24"/>
                <w:szCs w:val="24"/>
              </w:rPr>
            </w:pPr>
            <w:r w:rsidRPr="00C10A27">
              <w:rPr>
                <w:sz w:val="24"/>
                <w:szCs w:val="24"/>
              </w:rPr>
              <w:t>Chapter 3. Prediction of enteric methane emissions from sheep offered fresh perennial ryegrass (</w:t>
            </w:r>
            <w:proofErr w:type="spellStart"/>
            <w:r w:rsidRPr="00C10A27">
              <w:rPr>
                <w:sz w:val="24"/>
                <w:szCs w:val="24"/>
              </w:rPr>
              <w:t>lolium</w:t>
            </w:r>
            <w:proofErr w:type="spellEnd"/>
            <w:r w:rsidRPr="00C10A27">
              <w:rPr>
                <w:sz w:val="24"/>
                <w:szCs w:val="24"/>
              </w:rPr>
              <w:t xml:space="preserve"> </w:t>
            </w:r>
            <w:proofErr w:type="spellStart"/>
            <w:r w:rsidRPr="00C10A27">
              <w:rPr>
                <w:sz w:val="24"/>
                <w:szCs w:val="24"/>
              </w:rPr>
              <w:t>perenne</w:t>
            </w:r>
            <w:proofErr w:type="spellEnd"/>
            <w:r w:rsidRPr="00C10A27">
              <w:rPr>
                <w:sz w:val="24"/>
                <w:szCs w:val="24"/>
              </w:rPr>
              <w:t>) using data measured in indirect open-circuit respiration chambers</w:t>
            </w:r>
          </w:p>
        </w:tc>
        <w:tc>
          <w:tcPr>
            <w:tcW w:w="960" w:type="dxa"/>
            <w:noWrap/>
            <w:hideMark/>
          </w:tcPr>
          <w:p w14:paraId="451AFAE2" w14:textId="77777777" w:rsidR="00445462" w:rsidRPr="00C10A27" w:rsidRDefault="00445462" w:rsidP="00445462">
            <w:pPr>
              <w:spacing w:line="360" w:lineRule="auto"/>
              <w:jc w:val="both"/>
              <w:rPr>
                <w:sz w:val="24"/>
                <w:szCs w:val="24"/>
              </w:rPr>
            </w:pPr>
            <w:r w:rsidRPr="00C10A27">
              <w:rPr>
                <w:sz w:val="24"/>
                <w:szCs w:val="24"/>
              </w:rPr>
              <w:t>27</w:t>
            </w:r>
          </w:p>
        </w:tc>
      </w:tr>
      <w:tr w:rsidR="00445462" w:rsidRPr="00C10A27" w14:paraId="51A2D5B6" w14:textId="77777777" w:rsidTr="00445462">
        <w:trPr>
          <w:trHeight w:val="900"/>
        </w:trPr>
        <w:tc>
          <w:tcPr>
            <w:tcW w:w="8120" w:type="dxa"/>
            <w:hideMark/>
          </w:tcPr>
          <w:p w14:paraId="1D1973F7" w14:textId="77777777" w:rsidR="00445462" w:rsidRPr="00C10A27" w:rsidRDefault="00445462" w:rsidP="00445462">
            <w:pPr>
              <w:spacing w:line="360" w:lineRule="auto"/>
              <w:jc w:val="both"/>
              <w:rPr>
                <w:sz w:val="24"/>
                <w:szCs w:val="24"/>
              </w:rPr>
            </w:pPr>
            <w:r w:rsidRPr="00C10A27">
              <w:rPr>
                <w:sz w:val="24"/>
                <w:szCs w:val="24"/>
              </w:rPr>
              <w:t>Chapter 4. Nitrogen utilization efficiency and prediction of nitrogen excretion in sheep offered fresh perennial ryegrass (</w:t>
            </w:r>
            <w:proofErr w:type="spellStart"/>
            <w:r w:rsidRPr="00C10A27">
              <w:rPr>
                <w:sz w:val="24"/>
                <w:szCs w:val="24"/>
              </w:rPr>
              <w:t>lolium</w:t>
            </w:r>
            <w:proofErr w:type="spellEnd"/>
            <w:r w:rsidRPr="00C10A27">
              <w:rPr>
                <w:sz w:val="24"/>
                <w:szCs w:val="24"/>
              </w:rPr>
              <w:t xml:space="preserve"> </w:t>
            </w:r>
            <w:proofErr w:type="spellStart"/>
            <w:r w:rsidRPr="00C10A27">
              <w:rPr>
                <w:sz w:val="24"/>
                <w:szCs w:val="24"/>
              </w:rPr>
              <w:t>perenne</w:t>
            </w:r>
            <w:proofErr w:type="spellEnd"/>
            <w:r w:rsidRPr="00C10A27">
              <w:rPr>
                <w:sz w:val="24"/>
                <w:szCs w:val="24"/>
              </w:rPr>
              <w:t>)</w:t>
            </w:r>
          </w:p>
        </w:tc>
        <w:tc>
          <w:tcPr>
            <w:tcW w:w="960" w:type="dxa"/>
            <w:noWrap/>
            <w:hideMark/>
          </w:tcPr>
          <w:p w14:paraId="74829BE0" w14:textId="77777777" w:rsidR="00445462" w:rsidRPr="00C10A27" w:rsidRDefault="00445462" w:rsidP="00445462">
            <w:pPr>
              <w:spacing w:line="360" w:lineRule="auto"/>
              <w:jc w:val="both"/>
              <w:rPr>
                <w:sz w:val="24"/>
                <w:szCs w:val="24"/>
              </w:rPr>
            </w:pPr>
            <w:r w:rsidRPr="00C10A27">
              <w:rPr>
                <w:sz w:val="24"/>
                <w:szCs w:val="24"/>
              </w:rPr>
              <w:t>50</w:t>
            </w:r>
          </w:p>
        </w:tc>
      </w:tr>
      <w:tr w:rsidR="00445462" w:rsidRPr="00C10A27" w14:paraId="361EA506" w14:textId="77777777" w:rsidTr="00445462">
        <w:trPr>
          <w:trHeight w:val="765"/>
        </w:trPr>
        <w:tc>
          <w:tcPr>
            <w:tcW w:w="8120" w:type="dxa"/>
            <w:noWrap/>
            <w:hideMark/>
          </w:tcPr>
          <w:p w14:paraId="6EED9256" w14:textId="77777777" w:rsidR="00445462" w:rsidRPr="00C10A27" w:rsidRDefault="00445462" w:rsidP="00445462">
            <w:pPr>
              <w:spacing w:line="360" w:lineRule="auto"/>
              <w:jc w:val="both"/>
              <w:rPr>
                <w:sz w:val="24"/>
                <w:szCs w:val="24"/>
              </w:rPr>
            </w:pPr>
            <w:r w:rsidRPr="00C10A27">
              <w:rPr>
                <w:sz w:val="24"/>
                <w:szCs w:val="24"/>
              </w:rPr>
              <w:t>Literature cited</w:t>
            </w:r>
          </w:p>
        </w:tc>
        <w:tc>
          <w:tcPr>
            <w:tcW w:w="960" w:type="dxa"/>
            <w:noWrap/>
            <w:hideMark/>
          </w:tcPr>
          <w:p w14:paraId="2B13EAAC" w14:textId="77777777" w:rsidR="00445462" w:rsidRPr="00C10A27" w:rsidRDefault="00445462" w:rsidP="00445462">
            <w:pPr>
              <w:spacing w:line="360" w:lineRule="auto"/>
              <w:jc w:val="both"/>
              <w:rPr>
                <w:sz w:val="24"/>
                <w:szCs w:val="24"/>
              </w:rPr>
            </w:pPr>
            <w:r w:rsidRPr="00C10A27">
              <w:rPr>
                <w:sz w:val="24"/>
                <w:szCs w:val="24"/>
              </w:rPr>
              <w:t>72</w:t>
            </w:r>
          </w:p>
        </w:tc>
      </w:tr>
      <w:tr w:rsidR="00445462" w:rsidRPr="00C10A27" w14:paraId="78BB8685" w14:textId="77777777" w:rsidTr="00445462">
        <w:trPr>
          <w:trHeight w:val="915"/>
        </w:trPr>
        <w:tc>
          <w:tcPr>
            <w:tcW w:w="8120" w:type="dxa"/>
            <w:hideMark/>
          </w:tcPr>
          <w:p w14:paraId="50AD972B" w14:textId="77777777" w:rsidR="00445462" w:rsidRPr="00C10A27" w:rsidRDefault="00445462" w:rsidP="00445462">
            <w:pPr>
              <w:spacing w:line="360" w:lineRule="auto"/>
              <w:jc w:val="both"/>
              <w:rPr>
                <w:sz w:val="24"/>
                <w:szCs w:val="24"/>
              </w:rPr>
            </w:pPr>
            <w:r w:rsidRPr="00C10A27">
              <w:rPr>
                <w:sz w:val="24"/>
                <w:szCs w:val="24"/>
              </w:rPr>
              <w:t xml:space="preserve">Appendix 1. Brief description of sheep experiments – data derived were used for the present report </w:t>
            </w:r>
          </w:p>
        </w:tc>
        <w:tc>
          <w:tcPr>
            <w:tcW w:w="960" w:type="dxa"/>
            <w:noWrap/>
            <w:hideMark/>
          </w:tcPr>
          <w:p w14:paraId="2E8D2B1B" w14:textId="77777777" w:rsidR="00445462" w:rsidRPr="00C10A27" w:rsidRDefault="00445462" w:rsidP="00445462">
            <w:pPr>
              <w:spacing w:line="360" w:lineRule="auto"/>
              <w:jc w:val="both"/>
              <w:rPr>
                <w:sz w:val="24"/>
                <w:szCs w:val="24"/>
              </w:rPr>
            </w:pPr>
            <w:r w:rsidRPr="00C10A27">
              <w:rPr>
                <w:sz w:val="24"/>
                <w:szCs w:val="24"/>
              </w:rPr>
              <w:t>82</w:t>
            </w:r>
          </w:p>
        </w:tc>
      </w:tr>
      <w:tr w:rsidR="00445462" w:rsidRPr="00C10A27" w14:paraId="20C137C9" w14:textId="77777777" w:rsidTr="00445462">
        <w:trPr>
          <w:trHeight w:val="765"/>
        </w:trPr>
        <w:tc>
          <w:tcPr>
            <w:tcW w:w="8120" w:type="dxa"/>
            <w:noWrap/>
            <w:hideMark/>
          </w:tcPr>
          <w:p w14:paraId="4D2482BE" w14:textId="77777777" w:rsidR="00445462" w:rsidRPr="00C10A27" w:rsidRDefault="00445462" w:rsidP="00445462">
            <w:pPr>
              <w:spacing w:line="360" w:lineRule="auto"/>
              <w:jc w:val="both"/>
              <w:rPr>
                <w:sz w:val="24"/>
                <w:szCs w:val="24"/>
              </w:rPr>
            </w:pPr>
            <w:r w:rsidRPr="00C10A27">
              <w:rPr>
                <w:sz w:val="24"/>
                <w:szCs w:val="24"/>
              </w:rPr>
              <w:t>Appendix 2. Scientific publications achieved in the present project</w:t>
            </w:r>
          </w:p>
        </w:tc>
        <w:tc>
          <w:tcPr>
            <w:tcW w:w="960" w:type="dxa"/>
            <w:noWrap/>
            <w:hideMark/>
          </w:tcPr>
          <w:p w14:paraId="0CB8988E" w14:textId="77777777" w:rsidR="00445462" w:rsidRPr="00C10A27" w:rsidRDefault="00445462" w:rsidP="00445462">
            <w:pPr>
              <w:spacing w:line="360" w:lineRule="auto"/>
              <w:jc w:val="both"/>
              <w:rPr>
                <w:sz w:val="24"/>
                <w:szCs w:val="24"/>
              </w:rPr>
            </w:pPr>
            <w:r w:rsidRPr="00C10A27">
              <w:rPr>
                <w:sz w:val="24"/>
                <w:szCs w:val="24"/>
              </w:rPr>
              <w:t>86</w:t>
            </w:r>
          </w:p>
        </w:tc>
      </w:tr>
    </w:tbl>
    <w:p w14:paraId="2F85D657" w14:textId="77777777" w:rsidR="002A771B" w:rsidRPr="00C10A27" w:rsidRDefault="002A771B" w:rsidP="00BF4B95">
      <w:pPr>
        <w:spacing w:after="0" w:line="360" w:lineRule="auto"/>
        <w:jc w:val="both"/>
        <w:rPr>
          <w:rFonts w:ascii="Times New Roman" w:hAnsi="Times New Roman" w:cs="Times New Roman"/>
          <w:sz w:val="24"/>
          <w:szCs w:val="24"/>
        </w:rPr>
      </w:pPr>
    </w:p>
    <w:p w14:paraId="3C7C838C" w14:textId="77777777" w:rsidR="002A771B" w:rsidRPr="00C10A27" w:rsidRDefault="002A771B" w:rsidP="00BF4B95">
      <w:pPr>
        <w:spacing w:after="0" w:line="360" w:lineRule="auto"/>
        <w:jc w:val="both"/>
        <w:rPr>
          <w:rFonts w:ascii="Times New Roman" w:hAnsi="Times New Roman" w:cs="Times New Roman"/>
          <w:sz w:val="24"/>
          <w:szCs w:val="24"/>
        </w:rPr>
      </w:pPr>
    </w:p>
    <w:p w14:paraId="0FCF77B1" w14:textId="77777777" w:rsidR="00D82950" w:rsidRPr="00C10A27" w:rsidRDefault="00D82950" w:rsidP="00BF4B95">
      <w:pPr>
        <w:spacing w:after="0" w:line="360" w:lineRule="auto"/>
        <w:jc w:val="both"/>
        <w:rPr>
          <w:rFonts w:ascii="Times New Roman" w:hAnsi="Times New Roman" w:cs="Times New Roman"/>
          <w:sz w:val="24"/>
          <w:szCs w:val="24"/>
        </w:rPr>
      </w:pPr>
    </w:p>
    <w:p w14:paraId="252F6F02" w14:textId="77777777" w:rsidR="00251A49" w:rsidRPr="00C10A27" w:rsidRDefault="00251A49" w:rsidP="00251A49">
      <w:pPr>
        <w:spacing w:after="0" w:line="360" w:lineRule="auto"/>
        <w:ind w:left="567" w:hanging="567"/>
        <w:jc w:val="both"/>
        <w:rPr>
          <w:rFonts w:ascii="Times New Roman" w:hAnsi="Times New Roman" w:cs="Times New Roman"/>
          <w:sz w:val="24"/>
          <w:szCs w:val="24"/>
        </w:rPr>
      </w:pPr>
    </w:p>
    <w:p w14:paraId="27C271ED" w14:textId="77777777" w:rsidR="00251A49" w:rsidRPr="00C10A27" w:rsidRDefault="00251A49" w:rsidP="00251A49">
      <w:pPr>
        <w:spacing w:after="0" w:line="360" w:lineRule="auto"/>
        <w:ind w:left="567" w:hanging="567"/>
        <w:jc w:val="both"/>
        <w:rPr>
          <w:rFonts w:ascii="Times New Roman" w:hAnsi="Times New Roman" w:cs="Times New Roman"/>
          <w:sz w:val="24"/>
          <w:szCs w:val="24"/>
        </w:rPr>
      </w:pPr>
    </w:p>
    <w:p w14:paraId="69994E89" w14:textId="77777777" w:rsidR="00251A49" w:rsidRPr="00C10A27" w:rsidRDefault="00251A49" w:rsidP="00251A49">
      <w:pPr>
        <w:spacing w:after="0" w:line="360" w:lineRule="auto"/>
        <w:ind w:left="567" w:hanging="567"/>
        <w:jc w:val="both"/>
        <w:rPr>
          <w:rFonts w:ascii="Times New Roman" w:hAnsi="Times New Roman" w:cs="Times New Roman"/>
          <w:sz w:val="24"/>
          <w:szCs w:val="24"/>
        </w:rPr>
      </w:pPr>
    </w:p>
    <w:p w14:paraId="3966DBE0" w14:textId="77777777" w:rsidR="002A771B" w:rsidRPr="00C10A27" w:rsidRDefault="002A771B" w:rsidP="00251A49">
      <w:pPr>
        <w:spacing w:after="0" w:line="360" w:lineRule="auto"/>
        <w:ind w:left="567" w:hanging="567"/>
        <w:jc w:val="both"/>
        <w:rPr>
          <w:rFonts w:ascii="Times New Roman" w:hAnsi="Times New Roman" w:cs="Times New Roman"/>
          <w:sz w:val="24"/>
          <w:szCs w:val="24"/>
        </w:rPr>
      </w:pPr>
    </w:p>
    <w:p w14:paraId="3A0DEEC0" w14:textId="77777777" w:rsidR="00C06602" w:rsidRPr="00C10A27" w:rsidRDefault="00C06602" w:rsidP="00BF4B95">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rPr>
        <w:br w:type="page"/>
      </w:r>
    </w:p>
    <w:p w14:paraId="438D1570" w14:textId="77777777" w:rsidR="002A771B" w:rsidRPr="00C10A27" w:rsidRDefault="002A771B" w:rsidP="00BF4B95">
      <w:pPr>
        <w:spacing w:after="0" w:line="360" w:lineRule="auto"/>
        <w:jc w:val="both"/>
        <w:rPr>
          <w:rFonts w:ascii="Times New Roman" w:hAnsi="Times New Roman" w:cs="Times New Roman"/>
          <w:sz w:val="24"/>
          <w:szCs w:val="24"/>
        </w:rPr>
      </w:pPr>
    </w:p>
    <w:p w14:paraId="167C53CA" w14:textId="77777777" w:rsidR="003A57AF" w:rsidRPr="00C10A27" w:rsidRDefault="008B3B52" w:rsidP="00BF4B95">
      <w:pPr>
        <w:spacing w:after="0" w:line="360" w:lineRule="auto"/>
        <w:jc w:val="both"/>
        <w:rPr>
          <w:rFonts w:ascii="Times New Roman" w:hAnsi="Times New Roman" w:cs="Times New Roman"/>
          <w:b/>
          <w:sz w:val="24"/>
          <w:szCs w:val="24"/>
        </w:rPr>
      </w:pPr>
      <w:r w:rsidRPr="00C10A27">
        <w:rPr>
          <w:rFonts w:ascii="Times New Roman" w:hAnsi="Times New Roman" w:cs="Times New Roman"/>
          <w:b/>
          <w:sz w:val="24"/>
          <w:szCs w:val="24"/>
        </w:rPr>
        <w:t xml:space="preserve">Chapter 1. </w:t>
      </w:r>
    </w:p>
    <w:p w14:paraId="3AA727A7" w14:textId="77777777" w:rsidR="002A771B" w:rsidRPr="00C10A27" w:rsidRDefault="007A310E" w:rsidP="00BF4B95">
      <w:pPr>
        <w:spacing w:after="0" w:line="360" w:lineRule="auto"/>
        <w:jc w:val="both"/>
        <w:rPr>
          <w:rFonts w:ascii="Times New Roman" w:hAnsi="Times New Roman" w:cs="Times New Roman"/>
          <w:b/>
          <w:sz w:val="28"/>
          <w:szCs w:val="28"/>
        </w:rPr>
      </w:pPr>
      <w:r w:rsidRPr="00C10A27">
        <w:rPr>
          <w:rFonts w:ascii="Times New Roman" w:hAnsi="Times New Roman" w:cs="Times New Roman"/>
          <w:b/>
          <w:sz w:val="28"/>
          <w:szCs w:val="28"/>
        </w:rPr>
        <w:t>Introduction</w:t>
      </w:r>
    </w:p>
    <w:p w14:paraId="39A8FF25" w14:textId="77777777" w:rsidR="00C06602" w:rsidRPr="00C10A27" w:rsidRDefault="00C06602" w:rsidP="00C06602">
      <w:pPr>
        <w:spacing w:after="0" w:line="360" w:lineRule="auto"/>
        <w:jc w:val="both"/>
        <w:rPr>
          <w:rFonts w:ascii="Times New Roman" w:hAnsi="Times New Roman" w:cs="Times New Roman"/>
          <w:sz w:val="24"/>
          <w:szCs w:val="24"/>
        </w:rPr>
      </w:pPr>
    </w:p>
    <w:p w14:paraId="2351013D" w14:textId="77777777" w:rsidR="00C06602" w:rsidRPr="00C10A27" w:rsidRDefault="00C06602" w:rsidP="00C06602">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rPr>
        <w:t xml:space="preserve">Nutrition is a key factor affecting the performance and economics of sheep flocks in Northern Ireland.  For example, nutrition of ewes during pregnancy has been demonstrated to affect their health and fertility, as well as the growth performance of their lambs. The environmental impact of sheep systems, in terms of greenhouse gas emissions and nutrient deposition (nitrogen and phosphorus) is also closely linked to diet.  Knowledge of the nutrient requirements of sheep is therefore important for promoting efficient and cost-effective use of feed resources, to promote high levels of performance and to reduce their environmental footprint. </w:t>
      </w:r>
    </w:p>
    <w:p w14:paraId="75A94FFB" w14:textId="77777777" w:rsidR="00C06602" w:rsidRPr="00C10A27" w:rsidRDefault="00C06602" w:rsidP="00C06602">
      <w:pPr>
        <w:spacing w:after="0" w:line="360" w:lineRule="auto"/>
        <w:jc w:val="both"/>
        <w:rPr>
          <w:rFonts w:ascii="Times New Roman" w:hAnsi="Times New Roman" w:cs="Times New Roman"/>
          <w:sz w:val="24"/>
          <w:szCs w:val="24"/>
        </w:rPr>
      </w:pPr>
    </w:p>
    <w:p w14:paraId="7B6E53AE" w14:textId="77777777" w:rsidR="00C06602" w:rsidRPr="00C10A27" w:rsidRDefault="00C06602" w:rsidP="00C06602">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rPr>
        <w:t xml:space="preserve">Current feeding standards for breeding ewes in the UK are largely determined from the Technical Committee on Responses to Nutrients (TCORN) Report published by the Agriculture and Food Research Council (AFRC, 1993).  In the 20 years since its publication, there have been no attempts to update or refine these recommendations.  This is in contrast to the dairy sector where concerns over feeding recommendations, especially for high yielding dairy cows, were largely addressed by the Feed </w:t>
      </w:r>
      <w:proofErr w:type="gramStart"/>
      <w:r w:rsidRPr="00C10A27">
        <w:rPr>
          <w:rFonts w:ascii="Times New Roman" w:hAnsi="Times New Roman" w:cs="Times New Roman"/>
          <w:sz w:val="24"/>
          <w:szCs w:val="24"/>
        </w:rPr>
        <w:t>Into</w:t>
      </w:r>
      <w:proofErr w:type="gramEnd"/>
      <w:r w:rsidRPr="00C10A27">
        <w:rPr>
          <w:rFonts w:ascii="Times New Roman" w:hAnsi="Times New Roman" w:cs="Times New Roman"/>
          <w:sz w:val="24"/>
          <w:szCs w:val="24"/>
        </w:rPr>
        <w:t xml:space="preserve"> Milk (</w:t>
      </w:r>
      <w:proofErr w:type="spellStart"/>
      <w:r w:rsidRPr="00C10A27">
        <w:rPr>
          <w:rFonts w:ascii="Times New Roman" w:hAnsi="Times New Roman" w:cs="Times New Roman"/>
          <w:sz w:val="24"/>
          <w:szCs w:val="24"/>
        </w:rPr>
        <w:t>FiM</w:t>
      </w:r>
      <w:proofErr w:type="spellEnd"/>
      <w:r w:rsidRPr="00C10A27">
        <w:rPr>
          <w:rFonts w:ascii="Times New Roman" w:hAnsi="Times New Roman" w:cs="Times New Roman"/>
          <w:sz w:val="24"/>
          <w:szCs w:val="24"/>
        </w:rPr>
        <w:t xml:space="preserve">) Project.  </w:t>
      </w:r>
    </w:p>
    <w:p w14:paraId="528D3205" w14:textId="77777777" w:rsidR="00C06602" w:rsidRPr="00C10A27" w:rsidRDefault="00C06602" w:rsidP="00C06602">
      <w:pPr>
        <w:spacing w:after="0" w:line="360" w:lineRule="auto"/>
        <w:jc w:val="both"/>
        <w:rPr>
          <w:rFonts w:ascii="Times New Roman" w:hAnsi="Times New Roman" w:cs="Times New Roman"/>
          <w:sz w:val="24"/>
          <w:szCs w:val="24"/>
        </w:rPr>
      </w:pPr>
    </w:p>
    <w:p w14:paraId="0DC4D4BE" w14:textId="77777777" w:rsidR="002A771B" w:rsidRPr="00C10A27" w:rsidRDefault="00C06602" w:rsidP="00C06602">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rPr>
        <w:t xml:space="preserve">Several well-documented concerns over the UK feeding standards for sheep have been highlighted, particularly in relation to the prediction of </w:t>
      </w:r>
      <w:proofErr w:type="spellStart"/>
      <w:r w:rsidRPr="00C10A27">
        <w:rPr>
          <w:rFonts w:ascii="Times New Roman" w:hAnsi="Times New Roman" w:cs="Times New Roman"/>
          <w:sz w:val="24"/>
          <w:szCs w:val="24"/>
        </w:rPr>
        <w:t>metabolisable</w:t>
      </w:r>
      <w:proofErr w:type="spellEnd"/>
      <w:r w:rsidRPr="00C10A27">
        <w:rPr>
          <w:rFonts w:ascii="Times New Roman" w:hAnsi="Times New Roman" w:cs="Times New Roman"/>
          <w:sz w:val="24"/>
          <w:szCs w:val="24"/>
        </w:rPr>
        <w:t xml:space="preserve"> energy requirements for maintenance, and the contribution of fat mobilization to these requirements, particularly in the pregnant ewe. For example, previous AFBI studies demonstrated that AFRC recommendations for growing sheep underestimated </w:t>
      </w:r>
      <w:proofErr w:type="spellStart"/>
      <w:r w:rsidRPr="00C10A27">
        <w:rPr>
          <w:rFonts w:ascii="Times New Roman" w:hAnsi="Times New Roman" w:cs="Times New Roman"/>
          <w:sz w:val="24"/>
          <w:szCs w:val="24"/>
        </w:rPr>
        <w:t>metabolisable</w:t>
      </w:r>
      <w:proofErr w:type="spellEnd"/>
      <w:r w:rsidRPr="00C10A27">
        <w:rPr>
          <w:rFonts w:ascii="Times New Roman" w:hAnsi="Times New Roman" w:cs="Times New Roman"/>
          <w:sz w:val="24"/>
          <w:szCs w:val="24"/>
        </w:rPr>
        <w:t xml:space="preserve"> energy requirements for maintenance by up to 30%, as reported by Dawson and Steen (1998) in a modelling exercise of AFBI sheep chamber data, and by Yan and Xue (2009) in a literature review funded by Department for Environment, Food and Rural Affairs. In light of these concerns, there is a need to investigate the maintenance energy requirements of sheep and to update current feeding standards accordingly, particularly for breeding ewes.  There is also a need to better understand the feed requirements for growing replacement ewes.  </w:t>
      </w:r>
    </w:p>
    <w:p w14:paraId="53223837" w14:textId="77777777" w:rsidR="002A771B" w:rsidRPr="00C10A27" w:rsidRDefault="002A771B" w:rsidP="00BF4B95">
      <w:pPr>
        <w:spacing w:after="0" w:line="360" w:lineRule="auto"/>
        <w:jc w:val="both"/>
        <w:rPr>
          <w:rFonts w:ascii="Times New Roman" w:hAnsi="Times New Roman" w:cs="Times New Roman"/>
          <w:sz w:val="24"/>
          <w:szCs w:val="24"/>
        </w:rPr>
      </w:pPr>
    </w:p>
    <w:p w14:paraId="62D382D9" w14:textId="77777777" w:rsidR="00C06602" w:rsidRPr="00C10A27" w:rsidRDefault="00C06602" w:rsidP="00C06602">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rPr>
        <w:t xml:space="preserve">The overall objectives of this project were: 1, to review and update the current UK feeding standards for sheep, in terms of their </w:t>
      </w:r>
      <w:proofErr w:type="spellStart"/>
      <w:r w:rsidRPr="00C10A27">
        <w:rPr>
          <w:rFonts w:ascii="Times New Roman" w:hAnsi="Times New Roman" w:cs="Times New Roman"/>
          <w:sz w:val="24"/>
          <w:szCs w:val="24"/>
        </w:rPr>
        <w:t>metabolisable</w:t>
      </w:r>
      <w:proofErr w:type="spellEnd"/>
      <w:r w:rsidRPr="00C10A27">
        <w:rPr>
          <w:rFonts w:ascii="Times New Roman" w:hAnsi="Times New Roman" w:cs="Times New Roman"/>
          <w:sz w:val="24"/>
          <w:szCs w:val="24"/>
        </w:rPr>
        <w:t xml:space="preserve"> energy requirements; and 2, to </w:t>
      </w:r>
      <w:r w:rsidR="001931A3" w:rsidRPr="00C10A27">
        <w:rPr>
          <w:rFonts w:ascii="Times New Roman" w:hAnsi="Times New Roman" w:cs="Times New Roman"/>
          <w:sz w:val="24"/>
          <w:szCs w:val="24"/>
        </w:rPr>
        <w:t>develop prediction equations for enteric methane emissions and manure (fa</w:t>
      </w:r>
      <w:r w:rsidR="00754CD1">
        <w:rPr>
          <w:rFonts w:ascii="Times New Roman" w:hAnsi="Times New Roman" w:cs="Times New Roman"/>
          <w:sz w:val="24"/>
          <w:szCs w:val="24"/>
        </w:rPr>
        <w:t>e</w:t>
      </w:r>
      <w:r w:rsidR="001931A3" w:rsidRPr="00C10A27">
        <w:rPr>
          <w:rFonts w:ascii="Times New Roman" w:hAnsi="Times New Roman" w:cs="Times New Roman"/>
          <w:sz w:val="24"/>
          <w:szCs w:val="24"/>
        </w:rPr>
        <w:t>ces and urine</w:t>
      </w:r>
      <w:r w:rsidR="00754CD1">
        <w:rPr>
          <w:rFonts w:ascii="Times New Roman" w:hAnsi="Times New Roman" w:cs="Times New Roman"/>
          <w:sz w:val="24"/>
          <w:szCs w:val="24"/>
        </w:rPr>
        <w:t>)</w:t>
      </w:r>
      <w:r w:rsidR="001931A3" w:rsidRPr="00C10A27">
        <w:rPr>
          <w:rFonts w:ascii="Times New Roman" w:hAnsi="Times New Roman" w:cs="Times New Roman"/>
          <w:sz w:val="24"/>
          <w:szCs w:val="24"/>
        </w:rPr>
        <w:t xml:space="preserve"> nitrogen outputs for the current sheep locks. </w:t>
      </w:r>
      <w:r w:rsidRPr="00C10A27">
        <w:rPr>
          <w:rFonts w:ascii="Times New Roman" w:hAnsi="Times New Roman" w:cs="Times New Roman"/>
          <w:sz w:val="24"/>
          <w:szCs w:val="24"/>
        </w:rPr>
        <w:t xml:space="preserve">Calorimetry studies </w:t>
      </w:r>
      <w:r w:rsidR="001A068B">
        <w:rPr>
          <w:rFonts w:ascii="Times New Roman" w:hAnsi="Times New Roman" w:cs="Times New Roman"/>
          <w:sz w:val="24"/>
          <w:szCs w:val="24"/>
        </w:rPr>
        <w:t>were</w:t>
      </w:r>
      <w:r w:rsidRPr="00C10A27">
        <w:rPr>
          <w:rFonts w:ascii="Times New Roman" w:hAnsi="Times New Roman" w:cs="Times New Roman"/>
          <w:sz w:val="24"/>
          <w:szCs w:val="24"/>
        </w:rPr>
        <w:t xml:space="preserve"> used to investigate </w:t>
      </w:r>
      <w:proofErr w:type="spellStart"/>
      <w:r w:rsidRPr="00C10A27">
        <w:rPr>
          <w:rFonts w:ascii="Times New Roman" w:hAnsi="Times New Roman" w:cs="Times New Roman"/>
          <w:sz w:val="24"/>
          <w:szCs w:val="24"/>
        </w:rPr>
        <w:t>metabolisable</w:t>
      </w:r>
      <w:proofErr w:type="spellEnd"/>
      <w:r w:rsidRPr="00C10A27">
        <w:rPr>
          <w:rFonts w:ascii="Times New Roman" w:hAnsi="Times New Roman" w:cs="Times New Roman"/>
          <w:sz w:val="24"/>
          <w:szCs w:val="24"/>
        </w:rPr>
        <w:t xml:space="preserve"> energy requirements for maintenance in growing and adult animals, and the effects of breed, sex/status, and nutrition status on both </w:t>
      </w:r>
      <w:proofErr w:type="spellStart"/>
      <w:r w:rsidRPr="00C10A27">
        <w:rPr>
          <w:rFonts w:ascii="Times New Roman" w:hAnsi="Times New Roman" w:cs="Times New Roman"/>
          <w:sz w:val="24"/>
          <w:szCs w:val="24"/>
        </w:rPr>
        <w:t>metabolisable</w:t>
      </w:r>
      <w:proofErr w:type="spellEnd"/>
      <w:r w:rsidRPr="00C10A27">
        <w:rPr>
          <w:rFonts w:ascii="Times New Roman" w:hAnsi="Times New Roman" w:cs="Times New Roman"/>
          <w:sz w:val="24"/>
          <w:szCs w:val="24"/>
        </w:rPr>
        <w:t xml:space="preserve"> energy requirements and the associated environmental footprint.  These data </w:t>
      </w:r>
      <w:r w:rsidR="001A068B">
        <w:rPr>
          <w:rFonts w:ascii="Times New Roman" w:hAnsi="Times New Roman" w:cs="Times New Roman"/>
          <w:sz w:val="24"/>
          <w:szCs w:val="24"/>
        </w:rPr>
        <w:t>were</w:t>
      </w:r>
      <w:r w:rsidRPr="00C10A27">
        <w:rPr>
          <w:rFonts w:ascii="Times New Roman" w:hAnsi="Times New Roman" w:cs="Times New Roman"/>
          <w:sz w:val="24"/>
          <w:szCs w:val="24"/>
        </w:rPr>
        <w:t xml:space="preserve"> used to develop new improved models for prediction of the energy requirements of sheep toward developing a robust and precise energy feeding system for sustainable sheep production. </w:t>
      </w:r>
    </w:p>
    <w:p w14:paraId="674FBC1C" w14:textId="77777777" w:rsidR="00C06602" w:rsidRPr="00C10A27" w:rsidRDefault="00C06602" w:rsidP="00C06602">
      <w:pPr>
        <w:spacing w:after="0" w:line="360" w:lineRule="auto"/>
        <w:jc w:val="both"/>
        <w:rPr>
          <w:rFonts w:ascii="Times New Roman" w:hAnsi="Times New Roman" w:cs="Times New Roman"/>
          <w:sz w:val="24"/>
          <w:szCs w:val="24"/>
        </w:rPr>
      </w:pPr>
    </w:p>
    <w:p w14:paraId="78F072FB" w14:textId="77777777" w:rsidR="002A771B" w:rsidRPr="00C10A27" w:rsidRDefault="002A771B" w:rsidP="00BF4B95">
      <w:pPr>
        <w:spacing w:after="0" w:line="360" w:lineRule="auto"/>
        <w:jc w:val="both"/>
        <w:rPr>
          <w:rFonts w:ascii="Times New Roman" w:hAnsi="Times New Roman" w:cs="Times New Roman"/>
          <w:sz w:val="24"/>
          <w:szCs w:val="24"/>
        </w:rPr>
      </w:pPr>
    </w:p>
    <w:p w14:paraId="3B780E34" w14:textId="77777777" w:rsidR="00A875E3" w:rsidRPr="00C10A27" w:rsidRDefault="00A875E3" w:rsidP="00BF4B95">
      <w:pPr>
        <w:spacing w:after="0" w:line="360" w:lineRule="auto"/>
        <w:jc w:val="both"/>
        <w:rPr>
          <w:rFonts w:ascii="Times New Roman" w:hAnsi="Times New Roman" w:cs="Times New Roman"/>
          <w:sz w:val="24"/>
          <w:szCs w:val="24"/>
        </w:rPr>
      </w:pPr>
    </w:p>
    <w:p w14:paraId="07C5C706" w14:textId="77777777" w:rsidR="00C06602" w:rsidRPr="00C10A27" w:rsidRDefault="00C06602" w:rsidP="00BF4B95">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rPr>
        <w:br w:type="page"/>
      </w:r>
    </w:p>
    <w:p w14:paraId="4970D465" w14:textId="77777777" w:rsidR="00056041" w:rsidRPr="00C10A27" w:rsidRDefault="007A310E" w:rsidP="003A57AF">
      <w:pPr>
        <w:spacing w:line="360" w:lineRule="auto"/>
        <w:jc w:val="both"/>
        <w:rPr>
          <w:rFonts w:ascii="Times New Roman" w:hAnsi="Times New Roman" w:cs="Times New Roman"/>
          <w:b/>
          <w:bCs/>
          <w:sz w:val="24"/>
          <w:szCs w:val="24"/>
        </w:rPr>
      </w:pPr>
      <w:r w:rsidRPr="00C10A27">
        <w:rPr>
          <w:rFonts w:ascii="Times New Roman" w:hAnsi="Times New Roman" w:cs="Times New Roman"/>
          <w:b/>
          <w:color w:val="000000"/>
          <w:sz w:val="24"/>
          <w:szCs w:val="24"/>
        </w:rPr>
        <w:t>Chapter 2</w:t>
      </w:r>
      <w:r w:rsidR="00C06602" w:rsidRPr="00C10A27">
        <w:rPr>
          <w:rFonts w:ascii="Times New Roman" w:hAnsi="Times New Roman" w:cs="Times New Roman"/>
          <w:b/>
          <w:color w:val="000000"/>
          <w:sz w:val="24"/>
          <w:szCs w:val="24"/>
        </w:rPr>
        <w:t xml:space="preserve">. </w:t>
      </w:r>
    </w:p>
    <w:p w14:paraId="08910EC5" w14:textId="77777777" w:rsidR="00056041" w:rsidRPr="00C10A27" w:rsidRDefault="007A310E" w:rsidP="003A57AF">
      <w:pPr>
        <w:spacing w:line="360" w:lineRule="auto"/>
        <w:jc w:val="both"/>
        <w:rPr>
          <w:rFonts w:ascii="Times New Roman" w:hAnsi="Times New Roman" w:cs="Times New Roman"/>
          <w:b/>
          <w:bCs/>
          <w:sz w:val="28"/>
          <w:szCs w:val="28"/>
        </w:rPr>
      </w:pPr>
      <w:r w:rsidRPr="00C10A27">
        <w:rPr>
          <w:rFonts w:ascii="Times New Roman" w:hAnsi="Times New Roman" w:cs="Times New Roman"/>
          <w:b/>
          <w:bCs/>
          <w:sz w:val="28"/>
          <w:szCs w:val="28"/>
        </w:rPr>
        <w:t xml:space="preserve">Updating maintenance energy requirement for the current sheep flocks </w:t>
      </w:r>
    </w:p>
    <w:p w14:paraId="3FF05A82" w14:textId="77777777" w:rsidR="007A310E" w:rsidRPr="00C10A27" w:rsidRDefault="007A310E" w:rsidP="003A57AF">
      <w:pPr>
        <w:spacing w:line="360" w:lineRule="auto"/>
        <w:jc w:val="both"/>
        <w:rPr>
          <w:rFonts w:ascii="Times New Roman" w:hAnsi="Times New Roman" w:cs="Times New Roman"/>
          <w:sz w:val="24"/>
          <w:szCs w:val="24"/>
        </w:rPr>
      </w:pPr>
    </w:p>
    <w:p w14:paraId="02CCF6E3" w14:textId="77777777" w:rsidR="00A76889" w:rsidRPr="00C10A27" w:rsidRDefault="00A76889" w:rsidP="003A57AF">
      <w:pPr>
        <w:spacing w:line="360" w:lineRule="auto"/>
        <w:jc w:val="both"/>
        <w:rPr>
          <w:rFonts w:ascii="Times New Roman" w:hAnsi="Times New Roman" w:cs="Times New Roman"/>
          <w:b/>
          <w:bCs/>
          <w:sz w:val="24"/>
          <w:szCs w:val="24"/>
        </w:rPr>
      </w:pPr>
      <w:r w:rsidRPr="00C10A27">
        <w:rPr>
          <w:rFonts w:ascii="Times New Roman" w:hAnsi="Times New Roman" w:cs="Times New Roman"/>
          <w:b/>
          <w:bCs/>
          <w:sz w:val="24"/>
          <w:szCs w:val="24"/>
        </w:rPr>
        <w:t>Abstract</w:t>
      </w:r>
      <w:r w:rsidR="00056041" w:rsidRPr="00C10A27">
        <w:rPr>
          <w:rFonts w:ascii="Times New Roman" w:hAnsi="Times New Roman" w:cs="Times New Roman"/>
          <w:b/>
          <w:bCs/>
          <w:sz w:val="24"/>
          <w:szCs w:val="24"/>
        </w:rPr>
        <w:t xml:space="preserve"> </w:t>
      </w:r>
    </w:p>
    <w:p w14:paraId="0C2804C9" w14:textId="77777777" w:rsidR="00056041" w:rsidRPr="00C10A27" w:rsidRDefault="00056041" w:rsidP="003A57AF">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 xml:space="preserve">The objectives of the present study were to develop updated </w:t>
      </w:r>
      <w:bookmarkStart w:id="1" w:name="OLE_LINK49"/>
      <w:r w:rsidRPr="00C10A27">
        <w:rPr>
          <w:rFonts w:ascii="Times New Roman" w:hAnsi="Times New Roman" w:cs="Times New Roman"/>
          <w:sz w:val="24"/>
          <w:szCs w:val="24"/>
        </w:rPr>
        <w:t>maintenance energy requirements</w:t>
      </w:r>
      <w:bookmarkEnd w:id="1"/>
      <w:r w:rsidRPr="00C10A27">
        <w:rPr>
          <w:rFonts w:ascii="Times New Roman" w:hAnsi="Times New Roman" w:cs="Times New Roman"/>
          <w:sz w:val="24"/>
          <w:szCs w:val="24"/>
        </w:rPr>
        <w:t xml:space="preserve"> for the current sheep flocks and evaluate if the</w:t>
      </w:r>
      <w:r w:rsidR="00CF5B06">
        <w:rPr>
          <w:rFonts w:ascii="Times New Roman" w:hAnsi="Times New Roman" w:cs="Times New Roman"/>
          <w:sz w:val="24"/>
          <w:szCs w:val="24"/>
        </w:rPr>
        <w:t>se</w:t>
      </w:r>
      <w:r w:rsidRPr="00C10A27">
        <w:rPr>
          <w:rFonts w:ascii="Times New Roman" w:hAnsi="Times New Roman" w:cs="Times New Roman"/>
          <w:sz w:val="24"/>
          <w:szCs w:val="24"/>
        </w:rPr>
        <w:t xml:space="preserve"> requirement</w:t>
      </w:r>
      <w:r w:rsidR="00CF5B06">
        <w:rPr>
          <w:rFonts w:ascii="Times New Roman" w:hAnsi="Times New Roman" w:cs="Times New Roman"/>
          <w:sz w:val="24"/>
          <w:szCs w:val="24"/>
        </w:rPr>
        <w:t>s</w:t>
      </w:r>
      <w:r w:rsidR="009B6E7A">
        <w:rPr>
          <w:rFonts w:ascii="Times New Roman" w:hAnsi="Times New Roman" w:cs="Times New Roman"/>
          <w:sz w:val="24"/>
          <w:szCs w:val="24"/>
        </w:rPr>
        <w:t xml:space="preserve"> w</w:t>
      </w:r>
      <w:r w:rsidR="00CF5B06">
        <w:rPr>
          <w:rFonts w:ascii="Times New Roman" w:hAnsi="Times New Roman" w:cs="Times New Roman"/>
          <w:sz w:val="24"/>
          <w:szCs w:val="24"/>
        </w:rPr>
        <w:t>ere</w:t>
      </w:r>
      <w:r w:rsidRPr="00C10A27">
        <w:rPr>
          <w:rFonts w:ascii="Times New Roman" w:hAnsi="Times New Roman" w:cs="Times New Roman"/>
          <w:sz w:val="24"/>
          <w:szCs w:val="24"/>
        </w:rPr>
        <w:t xml:space="preserve"> influenced by a range of dietary and animal factors. Data (n = 131) used were collated from 5 experiments with sheep (5 to 18 months old and 29.0 to 69.8 kg BW) undertaken at this Institute from 2013 to 2017. The trials were designed to evaluate the effects of dietary type, genotype, physiological stage and sex</w:t>
      </w:r>
      <w:r w:rsidRPr="00C10A27">
        <w:rPr>
          <w:rFonts w:ascii="Times New Roman" w:hAnsi="Times New Roman" w:cs="Times New Roman"/>
          <w:color w:val="000000"/>
          <w:sz w:val="24"/>
          <w:szCs w:val="24"/>
        </w:rPr>
        <w:t xml:space="preserve"> on nutrient utilization and en</w:t>
      </w:r>
      <w:r w:rsidRPr="00C10A27">
        <w:rPr>
          <w:rFonts w:ascii="Times New Roman" w:hAnsi="Times New Roman" w:cs="Times New Roman"/>
          <w:sz w:val="24"/>
          <w:szCs w:val="24"/>
        </w:rPr>
        <w:t xml:space="preserve">ergetic </w:t>
      </w:r>
      <w:bookmarkStart w:id="2" w:name="OLE_LINK46"/>
      <w:r w:rsidRPr="00C10A27">
        <w:rPr>
          <w:rFonts w:ascii="Times New Roman" w:hAnsi="Times New Roman" w:cs="Times New Roman"/>
          <w:sz w:val="24"/>
          <w:szCs w:val="24"/>
        </w:rPr>
        <w:t>efficiencies</w:t>
      </w:r>
      <w:bookmarkEnd w:id="2"/>
      <w:r w:rsidRPr="00C10A27">
        <w:rPr>
          <w:rFonts w:ascii="Times New Roman" w:hAnsi="Times New Roman" w:cs="Times New Roman"/>
          <w:color w:val="000000"/>
          <w:sz w:val="24"/>
          <w:szCs w:val="24"/>
        </w:rPr>
        <w:t>. Energy intake and output data were measured in individual calorimeter chambers. Energy balance (</w:t>
      </w:r>
      <w:proofErr w:type="spellStart"/>
      <w:r w:rsidRPr="00C10A27">
        <w:rPr>
          <w:rFonts w:ascii="Times New Roman" w:hAnsi="Times New Roman" w:cs="Times New Roman"/>
          <w:b/>
          <w:bCs/>
          <w:color w:val="000000"/>
          <w:sz w:val="24"/>
          <w:szCs w:val="24"/>
        </w:rPr>
        <w:t>E</w:t>
      </w:r>
      <w:r w:rsidRPr="00C10A27">
        <w:rPr>
          <w:rFonts w:ascii="Times New Roman" w:hAnsi="Times New Roman" w:cs="Times New Roman"/>
          <w:b/>
          <w:bCs/>
          <w:color w:val="000000"/>
          <w:sz w:val="24"/>
          <w:szCs w:val="24"/>
          <w:vertAlign w:val="subscript"/>
        </w:rPr>
        <w:t>g</w:t>
      </w:r>
      <w:proofErr w:type="spellEnd"/>
      <w:r w:rsidRPr="00C10A27">
        <w:rPr>
          <w:rFonts w:ascii="Times New Roman" w:hAnsi="Times New Roman" w:cs="Times New Roman"/>
          <w:color w:val="000000"/>
          <w:sz w:val="24"/>
          <w:szCs w:val="24"/>
        </w:rPr>
        <w:t>) was calculated as the difference between GE intake and a sum of f</w:t>
      </w:r>
      <w:r w:rsidR="00C10A27">
        <w:rPr>
          <w:rFonts w:ascii="Times New Roman" w:hAnsi="Times New Roman" w:cs="Times New Roman"/>
          <w:color w:val="000000"/>
          <w:sz w:val="24"/>
          <w:szCs w:val="24"/>
        </w:rPr>
        <w:t>a</w:t>
      </w:r>
      <w:r w:rsidRPr="00C10A27">
        <w:rPr>
          <w:rFonts w:ascii="Times New Roman" w:hAnsi="Times New Roman" w:cs="Times New Roman"/>
          <w:color w:val="000000"/>
          <w:sz w:val="24"/>
          <w:szCs w:val="24"/>
        </w:rPr>
        <w:t>ecal energy, urine energy, methane energy and heat production (</w:t>
      </w:r>
      <w:r w:rsidRPr="00C10A27">
        <w:rPr>
          <w:rFonts w:ascii="Times New Roman" w:hAnsi="Times New Roman" w:cs="Times New Roman"/>
          <w:b/>
          <w:bCs/>
          <w:color w:val="000000"/>
          <w:sz w:val="24"/>
          <w:szCs w:val="24"/>
        </w:rPr>
        <w:t>HP</w:t>
      </w:r>
      <w:r w:rsidRPr="00C10A27">
        <w:rPr>
          <w:rFonts w:ascii="Times New Roman" w:hAnsi="Times New Roman" w:cs="Times New Roman"/>
          <w:color w:val="000000"/>
          <w:sz w:val="24"/>
          <w:szCs w:val="24"/>
        </w:rPr>
        <w:t>). Data were analy</w:t>
      </w:r>
      <w:r w:rsidR="00C10A27">
        <w:rPr>
          <w:rFonts w:ascii="Times New Roman" w:hAnsi="Times New Roman" w:cs="Times New Roman"/>
          <w:color w:val="000000"/>
          <w:sz w:val="24"/>
          <w:szCs w:val="24"/>
        </w:rPr>
        <w:t>s</w:t>
      </w:r>
      <w:r w:rsidRPr="00C10A27">
        <w:rPr>
          <w:rFonts w:ascii="Times New Roman" w:hAnsi="Times New Roman" w:cs="Times New Roman"/>
          <w:color w:val="000000"/>
          <w:sz w:val="24"/>
          <w:szCs w:val="24"/>
        </w:rPr>
        <w:t>ed using the</w:t>
      </w:r>
      <w:bookmarkStart w:id="3" w:name="OLE_LINK50"/>
      <w:r w:rsidRPr="00C10A27">
        <w:rPr>
          <w:rFonts w:ascii="Times New Roman" w:hAnsi="Times New Roman" w:cs="Times New Roman"/>
          <w:color w:val="000000"/>
          <w:sz w:val="24"/>
          <w:szCs w:val="24"/>
        </w:rPr>
        <w:t xml:space="preserve"> REML analysis</w:t>
      </w:r>
      <w:bookmarkEnd w:id="3"/>
      <w:r w:rsidRPr="00C10A27">
        <w:rPr>
          <w:rFonts w:ascii="Times New Roman" w:hAnsi="Times New Roman" w:cs="Times New Roman"/>
          <w:color w:val="000000"/>
          <w:sz w:val="24"/>
          <w:szCs w:val="24"/>
        </w:rPr>
        <w:t xml:space="preserve"> to develop the linear relationship between </w:t>
      </w:r>
      <w:proofErr w:type="spellStart"/>
      <w:r w:rsidRPr="00C10A27">
        <w:rPr>
          <w:rFonts w:ascii="Times New Roman" w:hAnsi="Times New Roman" w:cs="Times New Roman"/>
          <w:color w:val="000000"/>
          <w:sz w:val="24"/>
          <w:szCs w:val="24"/>
        </w:rPr>
        <w:t>E</w:t>
      </w:r>
      <w:r w:rsidRPr="00C10A27">
        <w:rPr>
          <w:rFonts w:ascii="Times New Roman" w:hAnsi="Times New Roman" w:cs="Times New Roman"/>
          <w:color w:val="000000"/>
          <w:sz w:val="24"/>
          <w:szCs w:val="24"/>
          <w:vertAlign w:val="subscript"/>
        </w:rPr>
        <w:t>g</w:t>
      </w:r>
      <w:proofErr w:type="spellEnd"/>
      <w:r w:rsidRPr="00C10A27">
        <w:rPr>
          <w:rFonts w:ascii="Times New Roman" w:hAnsi="Times New Roman" w:cs="Times New Roman"/>
          <w:color w:val="000000"/>
          <w:sz w:val="24"/>
          <w:szCs w:val="24"/>
        </w:rPr>
        <w:t xml:space="preserve"> or HP and ME intake, with the effects of a range of dietary and animal factors removed. The net energy (</w:t>
      </w:r>
      <w:proofErr w:type="spellStart"/>
      <w:r w:rsidRPr="00C10A27">
        <w:rPr>
          <w:rFonts w:ascii="Times New Roman" w:hAnsi="Times New Roman" w:cs="Times New Roman"/>
          <w:color w:val="000000"/>
          <w:sz w:val="24"/>
          <w:szCs w:val="24"/>
        </w:rPr>
        <w:t>NE</w:t>
      </w:r>
      <w:r w:rsidRPr="00C10A27">
        <w:rPr>
          <w:rFonts w:ascii="Times New Roman" w:hAnsi="Times New Roman" w:cs="Times New Roman"/>
          <w:color w:val="000000"/>
          <w:sz w:val="24"/>
          <w:szCs w:val="24"/>
          <w:vertAlign w:val="subscript"/>
        </w:rPr>
        <w:t>m</w:t>
      </w:r>
      <w:proofErr w:type="spellEnd"/>
      <w:r w:rsidRPr="00C10A27">
        <w:rPr>
          <w:rFonts w:ascii="Times New Roman" w:hAnsi="Times New Roman" w:cs="Times New Roman"/>
          <w:color w:val="000000"/>
          <w:sz w:val="24"/>
          <w:szCs w:val="24"/>
        </w:rPr>
        <w:t>) and ME (</w:t>
      </w:r>
      <w:proofErr w:type="spellStart"/>
      <w:r w:rsidRPr="00C10A27">
        <w:rPr>
          <w:rFonts w:ascii="Times New Roman" w:hAnsi="Times New Roman" w:cs="Times New Roman"/>
          <w:color w:val="000000"/>
          <w:sz w:val="24"/>
          <w:szCs w:val="24"/>
        </w:rPr>
        <w:t>ME</w:t>
      </w:r>
      <w:r w:rsidRPr="00C10A27">
        <w:rPr>
          <w:rFonts w:ascii="Times New Roman" w:hAnsi="Times New Roman" w:cs="Times New Roman"/>
          <w:color w:val="000000"/>
          <w:sz w:val="24"/>
          <w:szCs w:val="24"/>
          <w:vertAlign w:val="subscript"/>
        </w:rPr>
        <w:t>m</w:t>
      </w:r>
      <w:proofErr w:type="spellEnd"/>
      <w:r w:rsidRPr="00C10A27">
        <w:rPr>
          <w:rFonts w:ascii="Times New Roman" w:hAnsi="Times New Roman" w:cs="Times New Roman"/>
          <w:color w:val="000000"/>
          <w:sz w:val="24"/>
          <w:szCs w:val="24"/>
        </w:rPr>
        <w:t xml:space="preserve">) requirements for maintenance </w:t>
      </w:r>
      <w:r w:rsidRPr="00C10A27">
        <w:rPr>
          <w:rFonts w:ascii="Times New Roman" w:hAnsi="Times New Roman" w:cs="Times New Roman"/>
          <w:sz w:val="24"/>
          <w:szCs w:val="24"/>
        </w:rPr>
        <w:t xml:space="preserve">derived from the linear relationship between </w:t>
      </w:r>
      <w:proofErr w:type="spellStart"/>
      <w:r w:rsidRPr="00C10A27">
        <w:rPr>
          <w:rFonts w:ascii="Times New Roman" w:hAnsi="Times New Roman" w:cs="Times New Roman"/>
          <w:sz w:val="24"/>
          <w:szCs w:val="24"/>
        </w:rPr>
        <w:t>E</w:t>
      </w:r>
      <w:r w:rsidRPr="00C10A27">
        <w:rPr>
          <w:rFonts w:ascii="Times New Roman" w:hAnsi="Times New Roman" w:cs="Times New Roman"/>
          <w:sz w:val="24"/>
          <w:szCs w:val="24"/>
          <w:vertAlign w:val="subscript"/>
        </w:rPr>
        <w:t>g</w:t>
      </w:r>
      <w:proofErr w:type="spellEnd"/>
      <w:r w:rsidRPr="00C10A27">
        <w:rPr>
          <w:rFonts w:ascii="Times New Roman" w:hAnsi="Times New Roman" w:cs="Times New Roman"/>
          <w:sz w:val="24"/>
          <w:szCs w:val="24"/>
        </w:rPr>
        <w:t xml:space="preserve"> and ME intake were </w:t>
      </w:r>
      <w:r w:rsidRPr="00C10A27">
        <w:rPr>
          <w:rFonts w:ascii="Times New Roman" w:hAnsi="Times New Roman" w:cs="Times New Roman"/>
          <w:color w:val="000000"/>
          <w:sz w:val="24"/>
          <w:szCs w:val="24"/>
        </w:rPr>
        <w:t>0.358 and 0.486 MJ/kg</w:t>
      </w:r>
      <w:r w:rsidRPr="00C10A27">
        <w:rPr>
          <w:rFonts w:ascii="Times New Roman" w:hAnsi="Times New Roman" w:cs="Times New Roman"/>
          <w:color w:val="000000"/>
          <w:sz w:val="24"/>
          <w:szCs w:val="24"/>
          <w:vertAlign w:val="superscript"/>
        </w:rPr>
        <w:t>0.75</w:t>
      </w:r>
      <w:r w:rsidRPr="00C10A27">
        <w:rPr>
          <w:rFonts w:ascii="Times New Roman" w:hAnsi="Times New Roman" w:cs="Times New Roman"/>
          <w:sz w:val="24"/>
          <w:szCs w:val="24"/>
        </w:rPr>
        <w:t xml:space="preserve">, respectively, which are 40% to </w:t>
      </w:r>
      <w:r w:rsidRPr="00C10A27">
        <w:rPr>
          <w:rFonts w:ascii="Times New Roman" w:hAnsi="Times New Roman" w:cs="Times New Roman"/>
          <w:color w:val="000000"/>
          <w:sz w:val="24"/>
          <w:szCs w:val="24"/>
        </w:rPr>
        <w:t xml:space="preserve">53% higher than those recommended in energy feeding systems currently used to ration sheep in the USA, France and the UK. Further analysis of the current dataset revealed that concentrate supplement, sire type or physiological stage had no significant effect on the derived </w:t>
      </w:r>
      <w:proofErr w:type="spellStart"/>
      <w:r w:rsidRPr="00C10A27">
        <w:rPr>
          <w:rFonts w:ascii="Times New Roman" w:hAnsi="Times New Roman" w:cs="Times New Roman"/>
          <w:color w:val="000000"/>
          <w:sz w:val="24"/>
          <w:szCs w:val="24"/>
        </w:rPr>
        <w:t>NE</w:t>
      </w:r>
      <w:r w:rsidRPr="00C10A27">
        <w:rPr>
          <w:rFonts w:ascii="Times New Roman" w:hAnsi="Times New Roman" w:cs="Times New Roman"/>
          <w:color w:val="000000"/>
          <w:sz w:val="24"/>
          <w:szCs w:val="24"/>
          <w:vertAlign w:val="subscript"/>
        </w:rPr>
        <w:t>m</w:t>
      </w:r>
      <w:proofErr w:type="spellEnd"/>
      <w:r w:rsidRPr="00C10A27">
        <w:rPr>
          <w:rFonts w:ascii="Times New Roman" w:hAnsi="Times New Roman" w:cs="Times New Roman"/>
          <w:color w:val="000000"/>
          <w:sz w:val="24"/>
          <w:szCs w:val="24"/>
        </w:rPr>
        <w:t xml:space="preserve"> values. However, female lambs had a significantly higher </w:t>
      </w:r>
      <w:proofErr w:type="spellStart"/>
      <w:r w:rsidRPr="00C10A27">
        <w:rPr>
          <w:rFonts w:ascii="Times New Roman" w:hAnsi="Times New Roman" w:cs="Times New Roman"/>
          <w:color w:val="000000"/>
          <w:sz w:val="24"/>
          <w:szCs w:val="24"/>
        </w:rPr>
        <w:t>NE</w:t>
      </w:r>
      <w:r w:rsidRPr="00C10A27">
        <w:rPr>
          <w:rFonts w:ascii="Times New Roman" w:hAnsi="Times New Roman" w:cs="Times New Roman"/>
          <w:color w:val="000000"/>
          <w:sz w:val="24"/>
          <w:szCs w:val="24"/>
          <w:vertAlign w:val="subscript"/>
        </w:rPr>
        <w:t>m</w:t>
      </w:r>
      <w:proofErr w:type="spellEnd"/>
      <w:r w:rsidRPr="00C10A27">
        <w:rPr>
          <w:rFonts w:ascii="Times New Roman" w:hAnsi="Times New Roman" w:cs="Times New Roman"/>
          <w:color w:val="000000"/>
          <w:sz w:val="24"/>
          <w:szCs w:val="24"/>
        </w:rPr>
        <w:t xml:space="preserve"> (0.352 vs. 0.306 or 0.288 MJ/kg</w:t>
      </w:r>
      <w:r w:rsidRPr="00C10A27">
        <w:rPr>
          <w:rFonts w:ascii="Times New Roman" w:hAnsi="Times New Roman" w:cs="Times New Roman"/>
          <w:color w:val="000000"/>
          <w:sz w:val="24"/>
          <w:szCs w:val="24"/>
          <w:vertAlign w:val="superscript"/>
        </w:rPr>
        <w:t>0.75</w:t>
      </w:r>
      <w:r w:rsidRPr="00C10A27">
        <w:rPr>
          <w:rFonts w:ascii="Times New Roman" w:hAnsi="Times New Roman" w:cs="Times New Roman"/>
          <w:color w:val="000000"/>
          <w:sz w:val="24"/>
          <w:szCs w:val="24"/>
        </w:rPr>
        <w:t xml:space="preserve">) or </w:t>
      </w:r>
      <w:proofErr w:type="spellStart"/>
      <w:r w:rsidRPr="00C10A27">
        <w:rPr>
          <w:rFonts w:ascii="Times New Roman" w:hAnsi="Times New Roman" w:cs="Times New Roman"/>
          <w:color w:val="000000"/>
          <w:sz w:val="24"/>
          <w:szCs w:val="24"/>
        </w:rPr>
        <w:t>ME</w:t>
      </w:r>
      <w:r w:rsidRPr="00C10A27">
        <w:rPr>
          <w:rFonts w:ascii="Times New Roman" w:hAnsi="Times New Roman" w:cs="Times New Roman"/>
          <w:color w:val="000000"/>
          <w:sz w:val="24"/>
          <w:szCs w:val="24"/>
          <w:vertAlign w:val="subscript"/>
        </w:rPr>
        <w:t>m</w:t>
      </w:r>
      <w:proofErr w:type="spellEnd"/>
      <w:r w:rsidRPr="00C10A27">
        <w:rPr>
          <w:rFonts w:ascii="Times New Roman" w:hAnsi="Times New Roman" w:cs="Times New Roman"/>
          <w:color w:val="000000"/>
          <w:sz w:val="24"/>
          <w:szCs w:val="24"/>
        </w:rPr>
        <w:t xml:space="preserve"> (0.507 vs. 0.441 or 0.415 MJ/kg</w:t>
      </w:r>
      <w:r w:rsidRPr="00C10A27">
        <w:rPr>
          <w:rFonts w:ascii="Times New Roman" w:hAnsi="Times New Roman" w:cs="Times New Roman"/>
          <w:color w:val="000000"/>
          <w:sz w:val="24"/>
          <w:szCs w:val="24"/>
          <w:vertAlign w:val="superscript"/>
        </w:rPr>
        <w:t>0.75</w:t>
      </w:r>
      <w:r w:rsidRPr="00C10A27">
        <w:rPr>
          <w:rFonts w:ascii="Times New Roman" w:hAnsi="Times New Roman" w:cs="Times New Roman"/>
          <w:color w:val="000000"/>
          <w:sz w:val="24"/>
          <w:szCs w:val="24"/>
        </w:rPr>
        <w:t>) than those for male or castrated lambs</w:t>
      </w:r>
      <w:r w:rsidRPr="00C10A27">
        <w:rPr>
          <w:rFonts w:ascii="Times New Roman" w:hAnsi="Times New Roman" w:cs="Times New Roman"/>
          <w:sz w:val="24"/>
          <w:szCs w:val="24"/>
        </w:rPr>
        <w:t xml:space="preserve">. </w:t>
      </w:r>
      <w:r w:rsidRPr="00C10A27">
        <w:rPr>
          <w:rFonts w:ascii="Times New Roman" w:hAnsi="Times New Roman" w:cs="Times New Roman"/>
          <w:color w:val="000000"/>
          <w:sz w:val="24"/>
          <w:szCs w:val="24"/>
        </w:rPr>
        <w:t xml:space="preserve">The present results indicate that </w:t>
      </w:r>
      <w:r w:rsidRPr="00C10A27">
        <w:rPr>
          <w:rFonts w:ascii="Times New Roman" w:hAnsi="Times New Roman" w:cs="Times New Roman"/>
          <w:sz w:val="24"/>
          <w:szCs w:val="24"/>
        </w:rPr>
        <w:t xml:space="preserve">using present energy feeding systems in the UK developed over 40 years ago to ration the current sheep flocks could underestimate maintenance energy requirements. There is an urgent need to update these systems to reflect the higher metabolic rates of the current sheep flocks. </w:t>
      </w:r>
    </w:p>
    <w:p w14:paraId="764C4DD6" w14:textId="77777777" w:rsidR="00056041" w:rsidRPr="00C10A27" w:rsidRDefault="00056041" w:rsidP="003A57AF">
      <w:pPr>
        <w:spacing w:line="360" w:lineRule="auto"/>
        <w:jc w:val="both"/>
        <w:rPr>
          <w:rFonts w:ascii="Times New Roman" w:hAnsi="Times New Roman" w:cs="Times New Roman"/>
          <w:sz w:val="24"/>
          <w:szCs w:val="24"/>
        </w:rPr>
      </w:pPr>
    </w:p>
    <w:p w14:paraId="68531220" w14:textId="77777777" w:rsidR="00056041" w:rsidRPr="00C10A27" w:rsidRDefault="007A310E" w:rsidP="003A57AF">
      <w:pPr>
        <w:spacing w:line="360" w:lineRule="auto"/>
        <w:jc w:val="both"/>
        <w:rPr>
          <w:rFonts w:ascii="Times New Roman" w:hAnsi="Times New Roman" w:cs="Times New Roman"/>
          <w:b/>
          <w:bCs/>
          <w:sz w:val="24"/>
          <w:szCs w:val="24"/>
        </w:rPr>
      </w:pPr>
      <w:r w:rsidRPr="00C10A27">
        <w:rPr>
          <w:rFonts w:ascii="Times New Roman" w:hAnsi="Times New Roman" w:cs="Times New Roman"/>
          <w:b/>
          <w:bCs/>
          <w:sz w:val="24"/>
          <w:szCs w:val="24"/>
        </w:rPr>
        <w:t>Introduction</w:t>
      </w:r>
    </w:p>
    <w:p w14:paraId="55EB4F3C" w14:textId="77777777" w:rsidR="00056041" w:rsidRPr="00C10A27" w:rsidRDefault="00056041" w:rsidP="003A57AF">
      <w:pPr>
        <w:spacing w:line="360" w:lineRule="auto"/>
        <w:jc w:val="both"/>
        <w:rPr>
          <w:rFonts w:ascii="Times New Roman" w:hAnsi="Times New Roman" w:cs="Times New Roman"/>
          <w:color w:val="000000"/>
          <w:sz w:val="24"/>
          <w:szCs w:val="24"/>
        </w:rPr>
      </w:pPr>
      <w:r w:rsidRPr="00C10A27">
        <w:rPr>
          <w:rFonts w:ascii="Times New Roman" w:hAnsi="Times New Roman" w:cs="Times New Roman"/>
          <w:color w:val="000000"/>
          <w:sz w:val="24"/>
          <w:szCs w:val="24"/>
        </w:rPr>
        <w:t>The sheep industry in most of leading sheep production and exporting countries (e.g., New Zealand, Australia and Uruguay) has experienced a considerable change in production structure during the last 30 years, which reflects improved individual productivity and reduced sheep population (</w:t>
      </w:r>
      <w:proofErr w:type="spellStart"/>
      <w:r w:rsidRPr="00C10A27">
        <w:rPr>
          <w:rFonts w:ascii="Times New Roman" w:hAnsi="Times New Roman" w:cs="Times New Roman"/>
          <w:color w:val="000000"/>
          <w:sz w:val="24"/>
          <w:szCs w:val="24"/>
        </w:rPr>
        <w:t>Montossi</w:t>
      </w:r>
      <w:proofErr w:type="spellEnd"/>
      <w:r w:rsidRPr="00C10A27">
        <w:rPr>
          <w:rFonts w:ascii="Times New Roman" w:hAnsi="Times New Roman" w:cs="Times New Roman"/>
          <w:color w:val="000000"/>
          <w:sz w:val="24"/>
          <w:szCs w:val="24"/>
        </w:rPr>
        <w:t xml:space="preserve"> et al., 2013). In the UK, a sheep quota system was introduced in 1992 which imposes an upper limit to the number of sheep eligible for subsidy support payments (</w:t>
      </w:r>
      <w:proofErr w:type="spellStart"/>
      <w:r w:rsidRPr="00C10A27">
        <w:rPr>
          <w:rFonts w:ascii="Times New Roman" w:hAnsi="Times New Roman" w:cs="Times New Roman"/>
          <w:color w:val="000000"/>
          <w:sz w:val="24"/>
          <w:szCs w:val="24"/>
        </w:rPr>
        <w:t>Conington</w:t>
      </w:r>
      <w:proofErr w:type="spellEnd"/>
      <w:r w:rsidRPr="00C10A27">
        <w:rPr>
          <w:rFonts w:ascii="Times New Roman" w:hAnsi="Times New Roman" w:cs="Times New Roman"/>
          <w:color w:val="000000"/>
          <w:sz w:val="24"/>
          <w:szCs w:val="24"/>
        </w:rPr>
        <w:t xml:space="preserve"> et al., 2001). </w:t>
      </w:r>
      <w:bookmarkStart w:id="4" w:name="OLE_LINK38"/>
      <w:r w:rsidRPr="00C10A27">
        <w:rPr>
          <w:rFonts w:ascii="Times New Roman" w:hAnsi="Times New Roman" w:cs="Times New Roman"/>
          <w:color w:val="000000"/>
          <w:sz w:val="24"/>
          <w:szCs w:val="24"/>
        </w:rPr>
        <w:t xml:space="preserve">Such policies certainly require sheep industry to take actions to improve genetic traits of sheep flocks. There is evidence indicating that </w:t>
      </w:r>
      <w:bookmarkEnd w:id="4"/>
      <w:r w:rsidRPr="00C10A27">
        <w:rPr>
          <w:rFonts w:ascii="Times New Roman" w:hAnsi="Times New Roman" w:cs="Times New Roman"/>
          <w:color w:val="000000"/>
          <w:sz w:val="24"/>
          <w:szCs w:val="24"/>
        </w:rPr>
        <w:t xml:space="preserve">from the late 1990s, sheep genetic merit has increased by 4% per year in terms of productivity and product quality (Banks, 2003). The improvement in sheep genetic merit would certainly influence the basal metabolism. A range of previous studies suggested that current high </w:t>
      </w:r>
      <w:bookmarkStart w:id="5" w:name="OLE_LINK23"/>
      <w:r w:rsidRPr="00C10A27">
        <w:rPr>
          <w:rFonts w:ascii="Times New Roman" w:hAnsi="Times New Roman" w:cs="Times New Roman"/>
          <w:color w:val="000000"/>
          <w:sz w:val="24"/>
          <w:szCs w:val="24"/>
        </w:rPr>
        <w:t>genetic</w:t>
      </w:r>
      <w:bookmarkEnd w:id="5"/>
      <w:r w:rsidRPr="00C10A27">
        <w:rPr>
          <w:rFonts w:ascii="Times New Roman" w:hAnsi="Times New Roman" w:cs="Times New Roman"/>
          <w:color w:val="000000"/>
          <w:sz w:val="24"/>
          <w:szCs w:val="24"/>
        </w:rPr>
        <w:t xml:space="preserve"> merit ruminants tend</w:t>
      </w:r>
      <w:r w:rsidR="00CF5B06">
        <w:rPr>
          <w:rFonts w:ascii="Times New Roman" w:hAnsi="Times New Roman" w:cs="Times New Roman"/>
          <w:color w:val="000000"/>
          <w:sz w:val="24"/>
          <w:szCs w:val="24"/>
        </w:rPr>
        <w:t>ed</w:t>
      </w:r>
      <w:r w:rsidRPr="00C10A27">
        <w:rPr>
          <w:rFonts w:ascii="Times New Roman" w:hAnsi="Times New Roman" w:cs="Times New Roman"/>
          <w:color w:val="000000"/>
          <w:sz w:val="24"/>
          <w:szCs w:val="24"/>
        </w:rPr>
        <w:t xml:space="preserve"> to have higher metabolic rates and require more energy for maintenance than those over 30 years ago (Costa et al., 2013; Jiao et al., 2015; Zou et al., 2016). Recent calorimetric studies showed that net energy (NE) requirement for maintenance (</w:t>
      </w:r>
      <w:proofErr w:type="spellStart"/>
      <w:r w:rsidRPr="00C10A27">
        <w:rPr>
          <w:rFonts w:ascii="Times New Roman" w:hAnsi="Times New Roman" w:cs="Times New Roman"/>
          <w:color w:val="000000"/>
          <w:sz w:val="24"/>
          <w:szCs w:val="24"/>
        </w:rPr>
        <w:t>NE</w:t>
      </w:r>
      <w:r w:rsidRPr="00C10A27">
        <w:rPr>
          <w:rFonts w:ascii="Times New Roman" w:hAnsi="Times New Roman" w:cs="Times New Roman"/>
          <w:color w:val="000000"/>
          <w:sz w:val="24"/>
          <w:szCs w:val="24"/>
          <w:vertAlign w:val="subscript"/>
        </w:rPr>
        <w:t>m</w:t>
      </w:r>
      <w:proofErr w:type="spellEnd"/>
      <w:r w:rsidRPr="00C10A27">
        <w:rPr>
          <w:rFonts w:ascii="Times New Roman" w:hAnsi="Times New Roman" w:cs="Times New Roman"/>
          <w:color w:val="000000"/>
          <w:sz w:val="24"/>
          <w:szCs w:val="24"/>
        </w:rPr>
        <w:t>) for sheep ranged from 0.267 to 0.298 MJ/kg</w:t>
      </w:r>
      <w:r w:rsidRPr="00C10A27">
        <w:rPr>
          <w:rFonts w:ascii="Times New Roman" w:hAnsi="Times New Roman" w:cs="Times New Roman"/>
          <w:color w:val="000000"/>
          <w:sz w:val="24"/>
          <w:szCs w:val="24"/>
          <w:vertAlign w:val="superscript"/>
        </w:rPr>
        <w:t>0.75</w:t>
      </w:r>
      <w:r w:rsidRPr="00C10A27">
        <w:rPr>
          <w:rFonts w:ascii="Times New Roman" w:hAnsi="Times New Roman" w:cs="Times New Roman"/>
          <w:color w:val="000000"/>
          <w:sz w:val="24"/>
          <w:szCs w:val="24"/>
        </w:rPr>
        <w:t xml:space="preserve"> (Deng et al., 2014; Salah et al., 2014; Rodrigues et al., 2016) which are greater than those recommended by NRC (1985, 0.234 MJ/kg</w:t>
      </w:r>
      <w:r w:rsidRPr="00C10A27">
        <w:rPr>
          <w:rFonts w:ascii="Times New Roman" w:hAnsi="Times New Roman" w:cs="Times New Roman"/>
          <w:color w:val="000000"/>
          <w:sz w:val="24"/>
          <w:szCs w:val="24"/>
          <w:vertAlign w:val="superscript"/>
        </w:rPr>
        <w:t>0.75</w:t>
      </w:r>
      <w:r w:rsidRPr="00C10A27">
        <w:rPr>
          <w:rFonts w:ascii="Times New Roman" w:hAnsi="Times New Roman" w:cs="Times New Roman"/>
          <w:color w:val="000000"/>
          <w:sz w:val="24"/>
          <w:szCs w:val="24"/>
        </w:rPr>
        <w:t>) and INRA (1989, 0.250 MJ/kg</w:t>
      </w:r>
      <w:r w:rsidRPr="00C10A27">
        <w:rPr>
          <w:rFonts w:ascii="Times New Roman" w:hAnsi="Times New Roman" w:cs="Times New Roman"/>
          <w:color w:val="000000"/>
          <w:sz w:val="24"/>
          <w:szCs w:val="24"/>
          <w:vertAlign w:val="superscript"/>
        </w:rPr>
        <w:t>0.75</w:t>
      </w:r>
      <w:r w:rsidRPr="00C10A27">
        <w:rPr>
          <w:rFonts w:ascii="Times New Roman" w:hAnsi="Times New Roman" w:cs="Times New Roman"/>
          <w:color w:val="000000"/>
          <w:sz w:val="24"/>
          <w:szCs w:val="24"/>
        </w:rPr>
        <w:t>). Dawson and Steen (1998) found a much higher ME requirement for maintenance (</w:t>
      </w:r>
      <w:proofErr w:type="spellStart"/>
      <w:r w:rsidRPr="00C10A27">
        <w:rPr>
          <w:rFonts w:ascii="Times New Roman" w:hAnsi="Times New Roman" w:cs="Times New Roman"/>
          <w:color w:val="000000"/>
          <w:sz w:val="24"/>
          <w:szCs w:val="24"/>
        </w:rPr>
        <w:t>ME</w:t>
      </w:r>
      <w:r w:rsidRPr="00C10A27">
        <w:rPr>
          <w:rFonts w:ascii="Times New Roman" w:hAnsi="Times New Roman" w:cs="Times New Roman"/>
          <w:color w:val="000000"/>
          <w:sz w:val="24"/>
          <w:szCs w:val="24"/>
          <w:vertAlign w:val="subscript"/>
        </w:rPr>
        <w:t>m</w:t>
      </w:r>
      <w:proofErr w:type="spellEnd"/>
      <w:r w:rsidRPr="00C10A27">
        <w:rPr>
          <w:rFonts w:ascii="Times New Roman" w:hAnsi="Times New Roman" w:cs="Times New Roman"/>
          <w:color w:val="000000"/>
          <w:sz w:val="24"/>
          <w:szCs w:val="24"/>
        </w:rPr>
        <w:t xml:space="preserve">) for growing lambs than that proposed by AFRC (1993). The above results imply that current sheep flocks with high genetic merit may have greater maintenance energy requirements than those recommended in current energy rationing systems. The maintenance energy requirements for sheep recommended by AFRC (1993), INRA (1989) and NRC (1985) were developed using data obtained over 40 years ago. There is an urgent need </w:t>
      </w:r>
      <w:r w:rsidRPr="00C10A27">
        <w:rPr>
          <w:rFonts w:ascii="Times New Roman" w:hAnsi="Times New Roman" w:cs="Times New Roman"/>
          <w:sz w:val="24"/>
          <w:szCs w:val="24"/>
        </w:rPr>
        <w:t xml:space="preserve">to update these systems to reflect the higher basal metabolic rates of the current sheep flocks. </w:t>
      </w:r>
      <w:r w:rsidRPr="00C10A27">
        <w:rPr>
          <w:rFonts w:ascii="Times New Roman" w:hAnsi="Times New Roman" w:cs="Times New Roman"/>
          <w:color w:val="000000"/>
          <w:sz w:val="24"/>
          <w:szCs w:val="24"/>
        </w:rPr>
        <w:t>Therefore, the objectives of the present study were to address this knowledge gap by developing updated maintenance energy requirements using recent sheep calorimeter chamber data and to evaluate the effects of a range of animal and dietary factors on energetic efficiencies for the current sheep flocks.</w:t>
      </w:r>
    </w:p>
    <w:p w14:paraId="3F4B8312" w14:textId="77777777" w:rsidR="00056041" w:rsidRPr="00C10A27" w:rsidRDefault="00056041" w:rsidP="003A57AF">
      <w:pPr>
        <w:spacing w:line="360" w:lineRule="auto"/>
        <w:jc w:val="both"/>
        <w:rPr>
          <w:rFonts w:ascii="Times New Roman" w:hAnsi="Times New Roman" w:cs="Times New Roman"/>
          <w:color w:val="000000"/>
          <w:sz w:val="24"/>
          <w:szCs w:val="24"/>
        </w:rPr>
      </w:pPr>
    </w:p>
    <w:p w14:paraId="4EF00DF3" w14:textId="77777777" w:rsidR="00056041" w:rsidRPr="00C10A27" w:rsidRDefault="007A310E" w:rsidP="003A57AF">
      <w:pPr>
        <w:spacing w:line="360" w:lineRule="auto"/>
        <w:jc w:val="both"/>
        <w:rPr>
          <w:rFonts w:ascii="Times New Roman" w:hAnsi="Times New Roman" w:cs="Times New Roman"/>
          <w:b/>
          <w:bCs/>
          <w:sz w:val="24"/>
          <w:szCs w:val="24"/>
        </w:rPr>
      </w:pPr>
      <w:r w:rsidRPr="00C10A27">
        <w:rPr>
          <w:rFonts w:ascii="Times New Roman" w:hAnsi="Times New Roman" w:cs="Times New Roman"/>
          <w:b/>
          <w:bCs/>
          <w:sz w:val="24"/>
          <w:szCs w:val="24"/>
        </w:rPr>
        <w:t>Material and methods</w:t>
      </w:r>
    </w:p>
    <w:p w14:paraId="6A53F6E5" w14:textId="77777777" w:rsidR="00056041" w:rsidRPr="00C10A27" w:rsidRDefault="00056041" w:rsidP="003A57AF">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 xml:space="preserve">  All procedures adopted in the present sheep experiments were approved by the Ethical Review Committee of the Agri-Food and Biosciences Institute (Hillsborough, UK) and were in accordance with the UK Animal Scientific Procedures Act (1986).</w:t>
      </w:r>
    </w:p>
    <w:p w14:paraId="3233A44E" w14:textId="77777777" w:rsidR="00056041" w:rsidRPr="00C10A27" w:rsidRDefault="007A310E" w:rsidP="003A57AF">
      <w:pPr>
        <w:spacing w:line="360" w:lineRule="auto"/>
        <w:jc w:val="both"/>
        <w:rPr>
          <w:rFonts w:ascii="Times New Roman" w:hAnsi="Times New Roman" w:cs="Times New Roman"/>
          <w:b/>
          <w:bCs/>
          <w:i/>
          <w:sz w:val="24"/>
          <w:szCs w:val="24"/>
        </w:rPr>
      </w:pPr>
      <w:r w:rsidRPr="00C10A27">
        <w:rPr>
          <w:rFonts w:ascii="Times New Roman" w:hAnsi="Times New Roman" w:cs="Times New Roman"/>
          <w:b/>
          <w:bCs/>
          <w:i/>
          <w:iCs/>
          <w:sz w:val="24"/>
          <w:szCs w:val="24"/>
        </w:rPr>
        <w:t>Animals, treatments and experimental procedure</w:t>
      </w:r>
    </w:p>
    <w:p w14:paraId="02331A82" w14:textId="77777777" w:rsidR="00056041" w:rsidRPr="00C10A27" w:rsidRDefault="00056041" w:rsidP="003A57AF">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 xml:space="preserve">The data (n = 131) used in the present study were collated from 5 sheep experiments undertaken in this Institute from 2013 to 2017. These trials were designed to evaluate the effects of concentrate supplement, genotype, physiological stage and lamb sex on feed intake, nutrient digestibility, energy and nitrogen utilization efficiencies and enteric methane emissions. </w:t>
      </w:r>
      <w:r w:rsidRPr="00C10A27">
        <w:rPr>
          <w:rFonts w:ascii="Times New Roman" w:hAnsi="Times New Roman" w:cs="Times New Roman"/>
          <w:iCs/>
          <w:color w:val="000000"/>
          <w:sz w:val="24"/>
          <w:szCs w:val="24"/>
        </w:rPr>
        <w:t xml:space="preserve">Trial 1 used 48 </w:t>
      </w:r>
      <w:r w:rsidRPr="00C10A27">
        <w:rPr>
          <w:rFonts w:ascii="Times New Roman" w:hAnsi="Times New Roman" w:cs="Times New Roman"/>
          <w:sz w:val="24"/>
          <w:szCs w:val="24"/>
        </w:rPr>
        <w:t xml:space="preserve">growing lambs (5 months old and 36 ± 5.0 kg BW) in a factorial design study, with 2 sire genotypes (Highlander vs. Texel) × 3 sexes (female vs. male vs. castrated) × 2 dietary types (fresh grass vs. fresh grass plus 0.5 kg/d pelleted concentrate). </w:t>
      </w:r>
      <w:r w:rsidRPr="00C10A27">
        <w:rPr>
          <w:rFonts w:ascii="Times New Roman" w:hAnsi="Times New Roman" w:cs="Times New Roman"/>
          <w:iCs/>
          <w:color w:val="000000"/>
          <w:sz w:val="24"/>
          <w:szCs w:val="24"/>
        </w:rPr>
        <w:t>Trial 2 used 16</w:t>
      </w:r>
      <w:r w:rsidRPr="00C10A27">
        <w:rPr>
          <w:rFonts w:ascii="Times New Roman" w:hAnsi="Times New Roman" w:cs="Times New Roman"/>
          <w:sz w:val="24"/>
          <w:szCs w:val="24"/>
        </w:rPr>
        <w:t xml:space="preserve"> replacement ewes (13 months old and 61.5 ± 5.3 kg BW) in a factorial design study with 2 sire genotypes (Highlander vs. Texel) × 2 dietary types (fresh grass vs. fresh grass plus 0.5 kg/d pelleted concentrate). Trial 3 used 24 dry ewes (16 months old and 47.6 ± 5.1 kg BW) in a factorial design study with 2 sire genotypes (</w:t>
      </w:r>
      <w:proofErr w:type="spellStart"/>
      <w:r w:rsidRPr="00C10A27">
        <w:rPr>
          <w:rFonts w:ascii="Times New Roman" w:hAnsi="Times New Roman" w:cs="Times New Roman"/>
          <w:sz w:val="24"/>
          <w:szCs w:val="24"/>
        </w:rPr>
        <w:t>Belclare</w:t>
      </w:r>
      <w:proofErr w:type="spellEnd"/>
      <w:r w:rsidRPr="00C10A27">
        <w:rPr>
          <w:rFonts w:ascii="Times New Roman" w:hAnsi="Times New Roman" w:cs="Times New Roman"/>
          <w:sz w:val="24"/>
          <w:szCs w:val="24"/>
        </w:rPr>
        <w:t xml:space="preserve"> vs. </w:t>
      </w:r>
      <w:proofErr w:type="spellStart"/>
      <w:r w:rsidRPr="00C10A27">
        <w:rPr>
          <w:rFonts w:ascii="Times New Roman" w:hAnsi="Times New Roman" w:cs="Times New Roman"/>
          <w:sz w:val="24"/>
          <w:szCs w:val="24"/>
        </w:rPr>
        <w:t>Lleyn</w:t>
      </w:r>
      <w:proofErr w:type="spellEnd"/>
      <w:r w:rsidRPr="00C10A27">
        <w:rPr>
          <w:rFonts w:ascii="Times New Roman" w:hAnsi="Times New Roman" w:cs="Times New Roman"/>
          <w:sz w:val="24"/>
          <w:szCs w:val="24"/>
        </w:rPr>
        <w:t>) × 3 feeding levels (1 feeding level vs. 1.5 feeding levels vs. ad libitum feeding). Trial 4 used 32 growing lambs (5 months old and 37.8 ± 3.2 kg BW) in a factorial design study with 2 sire genotypes (</w:t>
      </w:r>
      <w:proofErr w:type="spellStart"/>
      <w:r w:rsidRPr="00C10A27">
        <w:rPr>
          <w:rFonts w:ascii="Times New Roman" w:hAnsi="Times New Roman" w:cs="Times New Roman"/>
          <w:sz w:val="24"/>
          <w:szCs w:val="24"/>
        </w:rPr>
        <w:t>Meatlinc</w:t>
      </w:r>
      <w:proofErr w:type="spellEnd"/>
      <w:r w:rsidRPr="00C10A27">
        <w:rPr>
          <w:rFonts w:ascii="Times New Roman" w:hAnsi="Times New Roman" w:cs="Times New Roman"/>
          <w:sz w:val="24"/>
          <w:szCs w:val="24"/>
        </w:rPr>
        <w:t xml:space="preserve"> vs. Suffolk) × 2 sexes (female vs. castrate) × 2 dietary types (fresh grass vs. fresh grass plus 0.5 kg/d pelleted concentrate). </w:t>
      </w:r>
      <w:r w:rsidRPr="00C10A27">
        <w:rPr>
          <w:rFonts w:ascii="Times New Roman" w:hAnsi="Times New Roman" w:cs="Times New Roman"/>
          <w:color w:val="000000"/>
          <w:sz w:val="24"/>
          <w:szCs w:val="24"/>
        </w:rPr>
        <w:t xml:space="preserve">Trial 5 used 16 </w:t>
      </w:r>
      <w:r w:rsidRPr="00C10A27">
        <w:rPr>
          <w:rFonts w:ascii="Times New Roman" w:hAnsi="Times New Roman" w:cs="Times New Roman"/>
          <w:sz w:val="24"/>
          <w:szCs w:val="24"/>
        </w:rPr>
        <w:t>replacement ewe lambs (8 months old and 35.6 ± 5.2 kg BW) in a factorial design with 2 sire genotypes (</w:t>
      </w:r>
      <w:proofErr w:type="spellStart"/>
      <w:r w:rsidRPr="00C10A27">
        <w:rPr>
          <w:rFonts w:ascii="Times New Roman" w:hAnsi="Times New Roman" w:cs="Times New Roman"/>
          <w:sz w:val="24"/>
          <w:szCs w:val="24"/>
        </w:rPr>
        <w:t>Lleny</w:t>
      </w:r>
      <w:proofErr w:type="spellEnd"/>
      <w:r w:rsidRPr="00C10A27">
        <w:rPr>
          <w:rFonts w:ascii="Times New Roman" w:hAnsi="Times New Roman" w:cs="Times New Roman"/>
          <w:sz w:val="24"/>
          <w:szCs w:val="24"/>
        </w:rPr>
        <w:t xml:space="preserve"> vs. Suffolk) × 2 dietary types (grass silage vs. grass silage plus 0.5 kg/d pelleted concentrate). </w:t>
      </w:r>
    </w:p>
    <w:p w14:paraId="7D8C9C5A" w14:textId="77777777" w:rsidR="007A310E" w:rsidRPr="00C10A27" w:rsidRDefault="007A310E" w:rsidP="003A57AF">
      <w:pPr>
        <w:spacing w:line="360" w:lineRule="auto"/>
        <w:jc w:val="both"/>
        <w:rPr>
          <w:rFonts w:ascii="Times New Roman" w:hAnsi="Times New Roman" w:cs="Times New Roman"/>
          <w:color w:val="000000"/>
          <w:sz w:val="24"/>
          <w:szCs w:val="24"/>
        </w:rPr>
      </w:pPr>
    </w:p>
    <w:p w14:paraId="16573292" w14:textId="77777777" w:rsidR="00056041" w:rsidRPr="00C10A27" w:rsidRDefault="00056041" w:rsidP="003A57AF">
      <w:pPr>
        <w:spacing w:line="360" w:lineRule="auto"/>
        <w:jc w:val="both"/>
        <w:rPr>
          <w:rFonts w:ascii="Times New Roman" w:hAnsi="Times New Roman" w:cs="Times New Roman"/>
          <w:sz w:val="24"/>
          <w:szCs w:val="24"/>
        </w:rPr>
      </w:pPr>
      <w:r w:rsidRPr="00C10A27">
        <w:rPr>
          <w:rFonts w:ascii="Times New Roman" w:hAnsi="Times New Roman" w:cs="Times New Roman"/>
          <w:color w:val="000000"/>
          <w:sz w:val="24"/>
          <w:szCs w:val="24"/>
        </w:rPr>
        <w:t>Sheep were fed fresh grass in the first 4 trials and</w:t>
      </w:r>
      <w:r w:rsidRPr="00C10A27">
        <w:rPr>
          <w:rFonts w:ascii="Times New Roman" w:hAnsi="Times New Roman" w:cs="Times New Roman"/>
          <w:sz w:val="24"/>
          <w:szCs w:val="24"/>
        </w:rPr>
        <w:t xml:space="preserve"> grass silage in the final trial. Fresh grass and grass silage used in the experiments were produced from predominantly perennial ryegrass (</w:t>
      </w:r>
      <w:proofErr w:type="spellStart"/>
      <w:r w:rsidRPr="00C10A27">
        <w:rPr>
          <w:rFonts w:ascii="Times New Roman" w:hAnsi="Times New Roman" w:cs="Times New Roman"/>
          <w:i/>
          <w:iCs/>
          <w:sz w:val="24"/>
          <w:szCs w:val="24"/>
        </w:rPr>
        <w:t>Lolium</w:t>
      </w:r>
      <w:proofErr w:type="spellEnd"/>
      <w:r w:rsidRPr="00C10A27">
        <w:rPr>
          <w:rFonts w:ascii="Times New Roman" w:hAnsi="Times New Roman" w:cs="Times New Roman"/>
          <w:i/>
          <w:iCs/>
          <w:sz w:val="24"/>
          <w:szCs w:val="24"/>
        </w:rPr>
        <w:t xml:space="preserve"> </w:t>
      </w:r>
      <w:proofErr w:type="spellStart"/>
      <w:r w:rsidRPr="00C10A27">
        <w:rPr>
          <w:rFonts w:ascii="Times New Roman" w:hAnsi="Times New Roman" w:cs="Times New Roman"/>
          <w:i/>
          <w:iCs/>
          <w:sz w:val="24"/>
          <w:szCs w:val="24"/>
        </w:rPr>
        <w:t>perenne</w:t>
      </w:r>
      <w:proofErr w:type="spellEnd"/>
      <w:r w:rsidRPr="00C10A27">
        <w:rPr>
          <w:rFonts w:ascii="Times New Roman" w:hAnsi="Times New Roman" w:cs="Times New Roman"/>
          <w:sz w:val="24"/>
          <w:szCs w:val="24"/>
        </w:rPr>
        <w:t xml:space="preserve">) swards containing a range of varieties (e.g., </w:t>
      </w:r>
      <w:proofErr w:type="spellStart"/>
      <w:r w:rsidRPr="00C10A27">
        <w:rPr>
          <w:rFonts w:ascii="Times New Roman" w:hAnsi="Times New Roman" w:cs="Times New Roman"/>
          <w:i/>
          <w:iCs/>
          <w:sz w:val="24"/>
          <w:szCs w:val="24"/>
        </w:rPr>
        <w:t>Aberstar</w:t>
      </w:r>
      <w:proofErr w:type="spellEnd"/>
      <w:r w:rsidRPr="00C10A27">
        <w:rPr>
          <w:rFonts w:ascii="Times New Roman" w:hAnsi="Times New Roman" w:cs="Times New Roman"/>
          <w:sz w:val="24"/>
          <w:szCs w:val="24"/>
        </w:rPr>
        <w:t xml:space="preserve">, </w:t>
      </w:r>
      <w:proofErr w:type="spellStart"/>
      <w:r w:rsidRPr="00C10A27">
        <w:rPr>
          <w:rFonts w:ascii="Times New Roman" w:hAnsi="Times New Roman" w:cs="Times New Roman"/>
          <w:i/>
          <w:iCs/>
          <w:sz w:val="24"/>
          <w:szCs w:val="24"/>
        </w:rPr>
        <w:t>Aberzest</w:t>
      </w:r>
      <w:proofErr w:type="spellEnd"/>
      <w:r w:rsidRPr="00C10A27">
        <w:rPr>
          <w:rFonts w:ascii="Times New Roman" w:hAnsi="Times New Roman" w:cs="Times New Roman"/>
          <w:sz w:val="24"/>
          <w:szCs w:val="24"/>
        </w:rPr>
        <w:t xml:space="preserve">, </w:t>
      </w:r>
      <w:proofErr w:type="spellStart"/>
      <w:r w:rsidRPr="00C10A27">
        <w:rPr>
          <w:rFonts w:ascii="Times New Roman" w:hAnsi="Times New Roman" w:cs="Times New Roman"/>
          <w:i/>
          <w:iCs/>
          <w:sz w:val="24"/>
          <w:szCs w:val="24"/>
        </w:rPr>
        <w:t>Fetione</w:t>
      </w:r>
      <w:proofErr w:type="spellEnd"/>
      <w:r w:rsidRPr="00C10A27">
        <w:rPr>
          <w:rFonts w:ascii="Times New Roman" w:hAnsi="Times New Roman" w:cs="Times New Roman"/>
          <w:sz w:val="24"/>
          <w:szCs w:val="24"/>
        </w:rPr>
        <w:t xml:space="preserve">, </w:t>
      </w:r>
      <w:proofErr w:type="spellStart"/>
      <w:r w:rsidRPr="00C10A27">
        <w:rPr>
          <w:rFonts w:ascii="Times New Roman" w:hAnsi="Times New Roman" w:cs="Times New Roman"/>
          <w:i/>
          <w:iCs/>
          <w:sz w:val="24"/>
          <w:szCs w:val="24"/>
        </w:rPr>
        <w:t>Magella</w:t>
      </w:r>
      <w:proofErr w:type="spellEnd"/>
      <w:r w:rsidRPr="00C10A27">
        <w:rPr>
          <w:rFonts w:ascii="Times New Roman" w:hAnsi="Times New Roman" w:cs="Times New Roman"/>
          <w:sz w:val="24"/>
          <w:szCs w:val="24"/>
        </w:rPr>
        <w:t xml:space="preserve">, </w:t>
      </w:r>
      <w:proofErr w:type="spellStart"/>
      <w:r w:rsidRPr="00C10A27">
        <w:rPr>
          <w:rFonts w:ascii="Times New Roman" w:hAnsi="Times New Roman" w:cs="Times New Roman"/>
          <w:i/>
          <w:iCs/>
          <w:sz w:val="24"/>
          <w:szCs w:val="24"/>
        </w:rPr>
        <w:t>Menna</w:t>
      </w:r>
      <w:proofErr w:type="spellEnd"/>
      <w:r w:rsidRPr="00C10A27">
        <w:rPr>
          <w:rFonts w:ascii="Times New Roman" w:hAnsi="Times New Roman" w:cs="Times New Roman"/>
          <w:sz w:val="24"/>
          <w:szCs w:val="24"/>
        </w:rPr>
        <w:t xml:space="preserve">, </w:t>
      </w:r>
      <w:proofErr w:type="spellStart"/>
      <w:r w:rsidRPr="00C10A27">
        <w:rPr>
          <w:rFonts w:ascii="Times New Roman" w:hAnsi="Times New Roman" w:cs="Times New Roman"/>
          <w:i/>
          <w:iCs/>
          <w:sz w:val="24"/>
          <w:szCs w:val="24"/>
        </w:rPr>
        <w:t>Merbo</w:t>
      </w:r>
      <w:proofErr w:type="spellEnd"/>
      <w:r w:rsidRPr="00C10A27">
        <w:rPr>
          <w:rFonts w:ascii="Times New Roman" w:hAnsi="Times New Roman" w:cs="Times New Roman"/>
          <w:sz w:val="24"/>
          <w:szCs w:val="24"/>
        </w:rPr>
        <w:t xml:space="preserve">, </w:t>
      </w:r>
      <w:proofErr w:type="spellStart"/>
      <w:r w:rsidRPr="00C10A27">
        <w:rPr>
          <w:rFonts w:ascii="Times New Roman" w:hAnsi="Times New Roman" w:cs="Times New Roman"/>
          <w:i/>
          <w:iCs/>
          <w:sz w:val="24"/>
          <w:szCs w:val="24"/>
        </w:rPr>
        <w:t>Merlinda</w:t>
      </w:r>
      <w:proofErr w:type="spellEnd"/>
      <w:r w:rsidRPr="00C10A27">
        <w:rPr>
          <w:rFonts w:ascii="Times New Roman" w:hAnsi="Times New Roman" w:cs="Times New Roman"/>
          <w:sz w:val="24"/>
          <w:szCs w:val="24"/>
        </w:rPr>
        <w:t xml:space="preserve"> and </w:t>
      </w:r>
      <w:proofErr w:type="spellStart"/>
      <w:r w:rsidRPr="00C10A27">
        <w:rPr>
          <w:rFonts w:ascii="Times New Roman" w:hAnsi="Times New Roman" w:cs="Times New Roman"/>
          <w:i/>
          <w:iCs/>
          <w:sz w:val="24"/>
          <w:szCs w:val="24"/>
        </w:rPr>
        <w:t>Spelga</w:t>
      </w:r>
      <w:proofErr w:type="spellEnd"/>
      <w:r w:rsidRPr="00C10A27">
        <w:rPr>
          <w:rFonts w:ascii="Times New Roman" w:hAnsi="Times New Roman" w:cs="Times New Roman"/>
          <w:sz w:val="24"/>
          <w:szCs w:val="24"/>
        </w:rPr>
        <w:t xml:space="preserve">). Fresh grass was harvested daily in the morning. The grass silage was produced from secondary growth material and ensiled with </w:t>
      </w:r>
      <w:proofErr w:type="spellStart"/>
      <w:r w:rsidRPr="00C10A27">
        <w:rPr>
          <w:rFonts w:ascii="Times New Roman" w:hAnsi="Times New Roman" w:cs="Times New Roman"/>
          <w:sz w:val="24"/>
          <w:szCs w:val="24"/>
        </w:rPr>
        <w:t>Ecosyl</w:t>
      </w:r>
      <w:proofErr w:type="spellEnd"/>
      <w:r w:rsidRPr="00C10A27">
        <w:rPr>
          <w:rFonts w:ascii="Times New Roman" w:hAnsi="Times New Roman" w:cs="Times New Roman"/>
          <w:sz w:val="24"/>
          <w:szCs w:val="24"/>
        </w:rPr>
        <w:t xml:space="preserve"> (</w:t>
      </w:r>
      <w:r w:rsidRPr="00C10A27">
        <w:rPr>
          <w:rFonts w:ascii="Times New Roman" w:hAnsi="Times New Roman" w:cs="Times New Roman"/>
          <w:i/>
          <w:iCs/>
          <w:sz w:val="24"/>
          <w:szCs w:val="24"/>
        </w:rPr>
        <w:t>Lactobacillus</w:t>
      </w:r>
      <w:r w:rsidRPr="00C10A27">
        <w:rPr>
          <w:rFonts w:ascii="Times New Roman" w:hAnsi="Times New Roman" w:cs="Times New Roman"/>
          <w:sz w:val="24"/>
          <w:szCs w:val="24"/>
        </w:rPr>
        <w:t xml:space="preserve"> </w:t>
      </w:r>
      <w:r w:rsidRPr="00C10A27">
        <w:rPr>
          <w:rFonts w:ascii="Times New Roman" w:hAnsi="Times New Roman" w:cs="Times New Roman"/>
          <w:i/>
          <w:iCs/>
          <w:sz w:val="24"/>
          <w:szCs w:val="24"/>
        </w:rPr>
        <w:t>plantarum</w:t>
      </w:r>
      <w:r w:rsidRPr="00C10A27">
        <w:rPr>
          <w:rFonts w:ascii="Times New Roman" w:hAnsi="Times New Roman" w:cs="Times New Roman"/>
          <w:sz w:val="24"/>
          <w:szCs w:val="24"/>
        </w:rPr>
        <w:t xml:space="preserve">, </w:t>
      </w:r>
      <w:proofErr w:type="spellStart"/>
      <w:r w:rsidRPr="00C10A27">
        <w:rPr>
          <w:rFonts w:ascii="Times New Roman" w:hAnsi="Times New Roman" w:cs="Times New Roman"/>
          <w:sz w:val="24"/>
          <w:szCs w:val="24"/>
        </w:rPr>
        <w:t>Volac</w:t>
      </w:r>
      <w:proofErr w:type="spellEnd"/>
      <w:r w:rsidRPr="00C10A27">
        <w:rPr>
          <w:rFonts w:ascii="Times New Roman" w:hAnsi="Times New Roman" w:cs="Times New Roman"/>
          <w:sz w:val="24"/>
          <w:szCs w:val="24"/>
        </w:rPr>
        <w:t xml:space="preserve"> </w:t>
      </w:r>
      <w:proofErr w:type="spellStart"/>
      <w:r w:rsidRPr="00C10A27">
        <w:rPr>
          <w:rFonts w:ascii="Times New Roman" w:hAnsi="Times New Roman" w:cs="Times New Roman"/>
          <w:sz w:val="24"/>
          <w:szCs w:val="24"/>
        </w:rPr>
        <w:t>Internation</w:t>
      </w:r>
      <w:proofErr w:type="spellEnd"/>
      <w:r w:rsidRPr="00C10A27">
        <w:rPr>
          <w:rFonts w:ascii="Times New Roman" w:hAnsi="Times New Roman" w:cs="Times New Roman"/>
          <w:sz w:val="24"/>
          <w:szCs w:val="24"/>
        </w:rPr>
        <w:t xml:space="preserve"> Limited, Hertfordshire, UK) as an additive. The concentrates used in these experiments included a mineral-vitamin supplement and some of the following ingredients: cereal grains (maize, barley), by-products (maize gluten meal, wheat feed, soybean hull, sugar cane molasses, distillers dried grains with soluble) and protein supplements (soybean meal or rapeseed meal). </w:t>
      </w:r>
    </w:p>
    <w:p w14:paraId="2A3BB7A0" w14:textId="77777777" w:rsidR="00056041" w:rsidRPr="00C10A27" w:rsidRDefault="00056041" w:rsidP="003A57AF">
      <w:pPr>
        <w:spacing w:line="360" w:lineRule="auto"/>
        <w:jc w:val="both"/>
        <w:rPr>
          <w:rFonts w:ascii="Times New Roman" w:hAnsi="Times New Roman" w:cs="Times New Roman"/>
          <w:sz w:val="24"/>
          <w:szCs w:val="24"/>
        </w:rPr>
      </w:pPr>
    </w:p>
    <w:p w14:paraId="50002B86" w14:textId="77777777" w:rsidR="00056041" w:rsidRPr="00C10A27" w:rsidRDefault="00056041" w:rsidP="003A57AF">
      <w:pPr>
        <w:spacing w:line="360" w:lineRule="auto"/>
        <w:jc w:val="both"/>
        <w:rPr>
          <w:rFonts w:ascii="Times New Roman" w:hAnsi="Times New Roman" w:cs="Times New Roman"/>
          <w:b/>
          <w:bCs/>
          <w:i/>
          <w:iCs/>
          <w:sz w:val="24"/>
          <w:szCs w:val="24"/>
        </w:rPr>
      </w:pPr>
      <w:r w:rsidRPr="00C10A27">
        <w:rPr>
          <w:rFonts w:ascii="Times New Roman" w:hAnsi="Times New Roman" w:cs="Times New Roman"/>
          <w:b/>
          <w:bCs/>
          <w:i/>
          <w:iCs/>
          <w:sz w:val="24"/>
          <w:szCs w:val="24"/>
        </w:rPr>
        <w:t xml:space="preserve">Calorimeter </w:t>
      </w:r>
      <w:r w:rsidR="007A310E" w:rsidRPr="00C10A27">
        <w:rPr>
          <w:rFonts w:ascii="Times New Roman" w:hAnsi="Times New Roman" w:cs="Times New Roman"/>
          <w:b/>
          <w:bCs/>
          <w:i/>
          <w:iCs/>
          <w:sz w:val="24"/>
          <w:szCs w:val="24"/>
        </w:rPr>
        <w:t>m</w:t>
      </w:r>
      <w:r w:rsidRPr="00C10A27">
        <w:rPr>
          <w:rFonts w:ascii="Times New Roman" w:hAnsi="Times New Roman" w:cs="Times New Roman"/>
          <w:b/>
          <w:bCs/>
          <w:i/>
          <w:iCs/>
          <w:sz w:val="24"/>
          <w:szCs w:val="24"/>
        </w:rPr>
        <w:t>easurements</w:t>
      </w:r>
    </w:p>
    <w:p w14:paraId="31928893" w14:textId="77777777" w:rsidR="00056041" w:rsidRPr="00C10A27" w:rsidRDefault="00056041" w:rsidP="003A57AF">
      <w:pPr>
        <w:spacing w:line="360" w:lineRule="auto"/>
        <w:jc w:val="both"/>
        <w:rPr>
          <w:rFonts w:ascii="Times New Roman" w:hAnsi="Times New Roman" w:cs="Times New Roman"/>
          <w:color w:val="000000"/>
          <w:sz w:val="24"/>
          <w:szCs w:val="24"/>
        </w:rPr>
      </w:pPr>
      <w:r w:rsidRPr="00C10A27">
        <w:rPr>
          <w:rFonts w:ascii="Times New Roman" w:hAnsi="Times New Roman" w:cs="Times New Roman"/>
          <w:sz w:val="24"/>
          <w:szCs w:val="24"/>
        </w:rPr>
        <w:t xml:space="preserve">Energy intake and output data were measured using indirect open-circuit respiration calorimeter chambers. Before transferred to calorimeter chambers, all animals were individually housed in pens and offered experimental diets for at least 19 d with free access to water. Afterward, animals were transferred to individual calorimeter chambers and stayed </w:t>
      </w:r>
      <w:r w:rsidR="002841C3">
        <w:rPr>
          <w:rFonts w:ascii="Times New Roman" w:hAnsi="Times New Roman" w:cs="Times New Roman"/>
          <w:sz w:val="24"/>
          <w:szCs w:val="24"/>
        </w:rPr>
        <w:t>t</w:t>
      </w:r>
      <w:r w:rsidRPr="00C10A27">
        <w:rPr>
          <w:rFonts w:ascii="Times New Roman" w:hAnsi="Times New Roman" w:cs="Times New Roman"/>
          <w:sz w:val="24"/>
          <w:szCs w:val="24"/>
        </w:rPr>
        <w:t>here for 5 d with measurement of feed intake, f</w:t>
      </w:r>
      <w:r w:rsidR="00C10A27">
        <w:rPr>
          <w:rFonts w:ascii="Times New Roman" w:hAnsi="Times New Roman" w:cs="Times New Roman"/>
          <w:sz w:val="24"/>
          <w:szCs w:val="24"/>
        </w:rPr>
        <w:t>a</w:t>
      </w:r>
      <w:r w:rsidRPr="00C10A27">
        <w:rPr>
          <w:rFonts w:ascii="Times New Roman" w:hAnsi="Times New Roman" w:cs="Times New Roman"/>
          <w:sz w:val="24"/>
          <w:szCs w:val="24"/>
        </w:rPr>
        <w:t xml:space="preserve">eces and urine outputs and gaseous exchange (methane, carbon dioxide and oxygen) in the final 4 d. The sheep were individually housed in metabolic crates, which were placed in individual chambers. The detailed description of equipment, sampling procedures, analytic methods and calculations used in the calorimetric studies were published by </w:t>
      </w:r>
      <w:r w:rsidRPr="00C10A27">
        <w:rPr>
          <w:rFonts w:ascii="Times New Roman" w:hAnsi="Times New Roman" w:cs="Times New Roman"/>
          <w:color w:val="000000"/>
          <w:sz w:val="24"/>
          <w:szCs w:val="24"/>
        </w:rPr>
        <w:t>Zhao et al. (2015).</w:t>
      </w:r>
    </w:p>
    <w:p w14:paraId="5D8E4186" w14:textId="77777777" w:rsidR="00056041" w:rsidRPr="00C10A27" w:rsidRDefault="00056041" w:rsidP="003A57AF">
      <w:pPr>
        <w:spacing w:line="360" w:lineRule="auto"/>
        <w:jc w:val="both"/>
        <w:rPr>
          <w:rFonts w:ascii="Times New Roman" w:hAnsi="Times New Roman" w:cs="Times New Roman"/>
          <w:color w:val="000000"/>
          <w:sz w:val="24"/>
          <w:szCs w:val="24"/>
        </w:rPr>
      </w:pPr>
    </w:p>
    <w:p w14:paraId="35748E84" w14:textId="77777777" w:rsidR="00056041" w:rsidRPr="00C10A27" w:rsidRDefault="00056041" w:rsidP="003A57AF">
      <w:pPr>
        <w:spacing w:line="360" w:lineRule="auto"/>
        <w:jc w:val="both"/>
        <w:rPr>
          <w:rFonts w:ascii="Times New Roman" w:hAnsi="Times New Roman" w:cs="Times New Roman"/>
          <w:b/>
          <w:bCs/>
          <w:i/>
          <w:iCs/>
          <w:sz w:val="24"/>
          <w:szCs w:val="24"/>
        </w:rPr>
      </w:pPr>
      <w:r w:rsidRPr="00C10A27">
        <w:rPr>
          <w:rFonts w:ascii="Times New Roman" w:hAnsi="Times New Roman" w:cs="Times New Roman"/>
          <w:b/>
          <w:bCs/>
          <w:i/>
          <w:iCs/>
          <w:sz w:val="24"/>
          <w:szCs w:val="24"/>
        </w:rPr>
        <w:t xml:space="preserve">Statistical </w:t>
      </w:r>
      <w:r w:rsidR="007A310E" w:rsidRPr="00C10A27">
        <w:rPr>
          <w:rFonts w:ascii="Times New Roman" w:hAnsi="Times New Roman" w:cs="Times New Roman"/>
          <w:b/>
          <w:bCs/>
          <w:i/>
          <w:iCs/>
          <w:sz w:val="24"/>
          <w:szCs w:val="24"/>
        </w:rPr>
        <w:t>a</w:t>
      </w:r>
      <w:r w:rsidRPr="00C10A27">
        <w:rPr>
          <w:rFonts w:ascii="Times New Roman" w:hAnsi="Times New Roman" w:cs="Times New Roman"/>
          <w:b/>
          <w:bCs/>
          <w:i/>
          <w:iCs/>
          <w:sz w:val="24"/>
          <w:szCs w:val="24"/>
        </w:rPr>
        <w:t>nalysis</w:t>
      </w:r>
    </w:p>
    <w:p w14:paraId="538C39D0" w14:textId="77777777" w:rsidR="00056041" w:rsidRPr="00C10A27" w:rsidRDefault="00056041" w:rsidP="003A57AF">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 xml:space="preserve">  The ME intake was derived as the difference between GE intake and a sum of f</w:t>
      </w:r>
      <w:r w:rsidR="00C10A27">
        <w:rPr>
          <w:rFonts w:ascii="Times New Roman" w:hAnsi="Times New Roman" w:cs="Times New Roman"/>
          <w:sz w:val="24"/>
          <w:szCs w:val="24"/>
        </w:rPr>
        <w:t>a</w:t>
      </w:r>
      <w:r w:rsidRPr="00C10A27">
        <w:rPr>
          <w:rFonts w:ascii="Times New Roman" w:hAnsi="Times New Roman" w:cs="Times New Roman"/>
          <w:sz w:val="24"/>
          <w:szCs w:val="24"/>
        </w:rPr>
        <w:t>ecal energy, urine energy and methane energy. Energy balance (</w:t>
      </w:r>
      <w:proofErr w:type="spellStart"/>
      <w:r w:rsidRPr="00C10A27">
        <w:rPr>
          <w:rFonts w:ascii="Times New Roman" w:hAnsi="Times New Roman" w:cs="Times New Roman"/>
          <w:b/>
          <w:bCs/>
          <w:sz w:val="24"/>
          <w:szCs w:val="24"/>
        </w:rPr>
        <w:t>E</w:t>
      </w:r>
      <w:r w:rsidRPr="00C10A27">
        <w:rPr>
          <w:rFonts w:ascii="Times New Roman" w:hAnsi="Times New Roman" w:cs="Times New Roman"/>
          <w:b/>
          <w:bCs/>
          <w:sz w:val="24"/>
          <w:szCs w:val="24"/>
          <w:vertAlign w:val="subscript"/>
        </w:rPr>
        <w:t>g</w:t>
      </w:r>
      <w:proofErr w:type="spellEnd"/>
      <w:r w:rsidRPr="00C10A27">
        <w:rPr>
          <w:rFonts w:ascii="Times New Roman" w:hAnsi="Times New Roman" w:cs="Times New Roman"/>
          <w:sz w:val="24"/>
          <w:szCs w:val="24"/>
        </w:rPr>
        <w:t>) was calculated as the difference between ME intake and heat production (</w:t>
      </w:r>
      <w:r w:rsidRPr="00C10A27">
        <w:rPr>
          <w:rFonts w:ascii="Times New Roman" w:hAnsi="Times New Roman" w:cs="Times New Roman"/>
          <w:b/>
          <w:bCs/>
          <w:sz w:val="24"/>
          <w:szCs w:val="24"/>
        </w:rPr>
        <w:t>HP</w:t>
      </w:r>
      <w:r w:rsidRPr="00C10A27">
        <w:rPr>
          <w:rFonts w:ascii="Times New Roman" w:hAnsi="Times New Roman" w:cs="Times New Roman"/>
          <w:sz w:val="24"/>
          <w:szCs w:val="24"/>
        </w:rPr>
        <w:t xml:space="preserve">). The HP (MJ/d) was determined from measurements of oxygen consumption, carbon dioxide and methane emissions (L/d) and urinary nitrogen output (g/d) using the equation of Brouwer (1965). </w:t>
      </w:r>
    </w:p>
    <w:p w14:paraId="4592D4ED" w14:textId="77777777" w:rsidR="007A310E" w:rsidRPr="00C10A27" w:rsidRDefault="007A310E" w:rsidP="003A57AF">
      <w:pPr>
        <w:spacing w:line="360" w:lineRule="auto"/>
        <w:jc w:val="both"/>
        <w:rPr>
          <w:rFonts w:ascii="Times New Roman" w:hAnsi="Times New Roman" w:cs="Times New Roman"/>
          <w:sz w:val="24"/>
          <w:szCs w:val="24"/>
        </w:rPr>
      </w:pPr>
    </w:p>
    <w:p w14:paraId="2CFF654F" w14:textId="77777777" w:rsidR="00056041" w:rsidRPr="00C10A27" w:rsidRDefault="00056041" w:rsidP="003A57AF">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 xml:space="preserve">All data were evaluated using the linear mixed regression technique by </w:t>
      </w:r>
      <w:proofErr w:type="spellStart"/>
      <w:r w:rsidRPr="00C10A27">
        <w:rPr>
          <w:rFonts w:ascii="Times New Roman" w:hAnsi="Times New Roman" w:cs="Times New Roman"/>
          <w:sz w:val="24"/>
          <w:szCs w:val="24"/>
        </w:rPr>
        <w:t>Genstat</w:t>
      </w:r>
      <w:proofErr w:type="spellEnd"/>
      <w:r w:rsidRPr="00C10A27">
        <w:rPr>
          <w:rFonts w:ascii="Times New Roman" w:hAnsi="Times New Roman" w:cs="Times New Roman"/>
          <w:sz w:val="24"/>
          <w:szCs w:val="24"/>
        </w:rPr>
        <w:t xml:space="preserve"> 16.2 (16th edition; Lawes Agricultural Trust, </w:t>
      </w:r>
      <w:proofErr w:type="spellStart"/>
      <w:r w:rsidRPr="00C10A27">
        <w:rPr>
          <w:rFonts w:ascii="Times New Roman" w:hAnsi="Times New Roman" w:cs="Times New Roman"/>
          <w:sz w:val="24"/>
          <w:szCs w:val="24"/>
        </w:rPr>
        <w:t>Rothamsted</w:t>
      </w:r>
      <w:proofErr w:type="spellEnd"/>
      <w:r w:rsidRPr="00C10A27">
        <w:rPr>
          <w:rFonts w:ascii="Times New Roman" w:hAnsi="Times New Roman" w:cs="Times New Roman"/>
          <w:sz w:val="24"/>
          <w:szCs w:val="24"/>
        </w:rPr>
        <w:t xml:space="preserve">, UK). The data were fitted using the </w:t>
      </w:r>
      <w:bookmarkStart w:id="6" w:name="OLE_LINK34"/>
      <w:r w:rsidRPr="00C10A27">
        <w:rPr>
          <w:rFonts w:ascii="Times New Roman" w:hAnsi="Times New Roman" w:cs="Times New Roman"/>
          <w:sz w:val="24"/>
          <w:szCs w:val="24"/>
        </w:rPr>
        <w:t>Eq. [</w:t>
      </w:r>
      <w:proofErr w:type="spellStart"/>
      <w:r w:rsidRPr="00C10A27">
        <w:rPr>
          <w:rFonts w:ascii="Times New Roman" w:hAnsi="Times New Roman" w:cs="Times New Roman"/>
          <w:sz w:val="24"/>
          <w:szCs w:val="24"/>
        </w:rPr>
        <w:t>i</w:t>
      </w:r>
      <w:proofErr w:type="spellEnd"/>
      <w:r w:rsidRPr="00C10A27">
        <w:rPr>
          <w:rFonts w:ascii="Times New Roman" w:hAnsi="Times New Roman" w:cs="Times New Roman"/>
          <w:sz w:val="24"/>
          <w:szCs w:val="24"/>
        </w:rPr>
        <w:t>]</w:t>
      </w:r>
      <w:bookmarkEnd w:id="6"/>
      <w:r w:rsidRPr="00C10A27">
        <w:rPr>
          <w:rFonts w:ascii="Times New Roman" w:hAnsi="Times New Roman" w:cs="Times New Roman"/>
          <w:sz w:val="24"/>
          <w:szCs w:val="24"/>
        </w:rPr>
        <w:t xml:space="preserve"> and [ii]. The effects on these relationships by experiment, animal age, chamber number, dietary type, genotype, sex and physiological stage were used as random effects which were removed.</w:t>
      </w:r>
    </w:p>
    <w:p w14:paraId="5CDE600A" w14:textId="77777777" w:rsidR="00056041" w:rsidRPr="00C10A27" w:rsidRDefault="00056041" w:rsidP="003A57AF">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 xml:space="preserve">  </w:t>
      </w:r>
      <w:proofErr w:type="spellStart"/>
      <w:r w:rsidRPr="00C10A27">
        <w:rPr>
          <w:rFonts w:ascii="Times New Roman" w:hAnsi="Times New Roman" w:cs="Times New Roman"/>
          <w:sz w:val="24"/>
          <w:szCs w:val="24"/>
        </w:rPr>
        <w:t>E</w:t>
      </w:r>
      <w:r w:rsidRPr="00C10A27">
        <w:rPr>
          <w:rFonts w:ascii="Times New Roman" w:hAnsi="Times New Roman" w:cs="Times New Roman"/>
          <w:sz w:val="24"/>
          <w:szCs w:val="24"/>
          <w:vertAlign w:val="subscript"/>
        </w:rPr>
        <w:t>g</w:t>
      </w:r>
      <w:proofErr w:type="spellEnd"/>
      <w:r w:rsidRPr="00C10A27">
        <w:rPr>
          <w:rFonts w:ascii="Times New Roman" w:hAnsi="Times New Roman" w:cs="Times New Roman"/>
          <w:sz w:val="24"/>
          <w:szCs w:val="24"/>
        </w:rPr>
        <w:t xml:space="preserve"> </w:t>
      </w:r>
      <w:r w:rsidR="007A310E" w:rsidRPr="00C10A27">
        <w:rPr>
          <w:rFonts w:ascii="Times New Roman" w:hAnsi="Times New Roman" w:cs="Times New Roman"/>
          <w:sz w:val="24"/>
          <w:szCs w:val="24"/>
        </w:rPr>
        <w:t>=</w:t>
      </w:r>
      <w:r w:rsidRPr="00C10A27">
        <w:rPr>
          <w:rFonts w:ascii="Times New Roman" w:hAnsi="Times New Roman" w:cs="Times New Roman"/>
          <w:sz w:val="24"/>
          <w:szCs w:val="24"/>
        </w:rPr>
        <w:t xml:space="preserve"> a</w:t>
      </w:r>
      <w:r w:rsidRPr="00C10A27">
        <w:rPr>
          <w:rFonts w:ascii="Times New Roman" w:hAnsi="Times New Roman" w:cs="Times New Roman"/>
          <w:sz w:val="24"/>
          <w:szCs w:val="24"/>
          <w:vertAlign w:val="subscript"/>
        </w:rPr>
        <w:t>1</w:t>
      </w:r>
      <w:r w:rsidRPr="00C10A27">
        <w:rPr>
          <w:rFonts w:ascii="Times New Roman" w:hAnsi="Times New Roman" w:cs="Times New Roman"/>
          <w:sz w:val="24"/>
          <w:szCs w:val="24"/>
        </w:rPr>
        <w:t xml:space="preserve"> ME intake </w:t>
      </w:r>
      <w:r w:rsidR="007A310E" w:rsidRPr="00C10A27">
        <w:rPr>
          <w:rFonts w:ascii="Times New Roman" w:hAnsi="Times New Roman" w:cs="Times New Roman"/>
          <w:sz w:val="24"/>
          <w:szCs w:val="24"/>
        </w:rPr>
        <w:t>+</w:t>
      </w:r>
      <w:r w:rsidRPr="00C10A27">
        <w:rPr>
          <w:rFonts w:ascii="Times New Roman" w:hAnsi="Times New Roman" w:cs="Times New Roman"/>
          <w:sz w:val="24"/>
          <w:szCs w:val="24"/>
        </w:rPr>
        <w:t xml:space="preserve"> b</w:t>
      </w:r>
      <w:r w:rsidRPr="00C10A27">
        <w:rPr>
          <w:rFonts w:ascii="Times New Roman" w:hAnsi="Times New Roman" w:cs="Times New Roman"/>
          <w:sz w:val="24"/>
          <w:szCs w:val="24"/>
          <w:vertAlign w:val="subscript"/>
        </w:rPr>
        <w:t>1</w:t>
      </w:r>
      <w:r w:rsidRPr="00C10A27">
        <w:rPr>
          <w:rFonts w:ascii="Times New Roman" w:hAnsi="Times New Roman" w:cs="Times New Roman"/>
          <w:sz w:val="24"/>
          <w:szCs w:val="24"/>
        </w:rPr>
        <w:t xml:space="preserve">   [</w:t>
      </w:r>
      <w:proofErr w:type="spellStart"/>
      <w:r w:rsidRPr="00C10A27">
        <w:rPr>
          <w:rFonts w:ascii="Times New Roman" w:hAnsi="Times New Roman" w:cs="Times New Roman"/>
          <w:sz w:val="24"/>
          <w:szCs w:val="24"/>
        </w:rPr>
        <w:t>i</w:t>
      </w:r>
      <w:proofErr w:type="spellEnd"/>
      <w:r w:rsidRPr="00C10A27">
        <w:rPr>
          <w:rFonts w:ascii="Times New Roman" w:hAnsi="Times New Roman" w:cs="Times New Roman"/>
          <w:sz w:val="24"/>
          <w:szCs w:val="24"/>
        </w:rPr>
        <w:t>]</w:t>
      </w:r>
    </w:p>
    <w:p w14:paraId="5A173F64" w14:textId="77777777" w:rsidR="00056041" w:rsidRPr="00C10A27" w:rsidRDefault="00056041" w:rsidP="003A57AF">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 xml:space="preserve">  HP </w:t>
      </w:r>
      <w:r w:rsidR="007A310E" w:rsidRPr="00C10A27">
        <w:rPr>
          <w:rFonts w:ascii="Times New Roman" w:hAnsi="Times New Roman" w:cs="Times New Roman"/>
          <w:sz w:val="24"/>
          <w:szCs w:val="24"/>
        </w:rPr>
        <w:t>=</w:t>
      </w:r>
      <w:r w:rsidRPr="00C10A27">
        <w:rPr>
          <w:rFonts w:ascii="Times New Roman" w:hAnsi="Times New Roman" w:cs="Times New Roman"/>
          <w:sz w:val="24"/>
          <w:szCs w:val="24"/>
        </w:rPr>
        <w:t xml:space="preserve"> a</w:t>
      </w:r>
      <w:r w:rsidRPr="00C10A27">
        <w:rPr>
          <w:rFonts w:ascii="Times New Roman" w:hAnsi="Times New Roman" w:cs="Times New Roman"/>
          <w:sz w:val="24"/>
          <w:szCs w:val="24"/>
          <w:vertAlign w:val="subscript"/>
        </w:rPr>
        <w:t>2</w:t>
      </w:r>
      <w:r w:rsidRPr="00C10A27">
        <w:rPr>
          <w:rFonts w:ascii="Times New Roman" w:hAnsi="Times New Roman" w:cs="Times New Roman"/>
          <w:sz w:val="24"/>
          <w:szCs w:val="24"/>
        </w:rPr>
        <w:t xml:space="preserve"> ME intake </w:t>
      </w:r>
      <w:r w:rsidR="007A310E" w:rsidRPr="00C10A27">
        <w:rPr>
          <w:rFonts w:ascii="Times New Roman" w:hAnsi="Times New Roman" w:cs="Times New Roman"/>
          <w:sz w:val="24"/>
          <w:szCs w:val="24"/>
        </w:rPr>
        <w:t>+</w:t>
      </w:r>
      <w:r w:rsidRPr="00C10A27">
        <w:rPr>
          <w:rFonts w:ascii="Times New Roman" w:hAnsi="Times New Roman" w:cs="Times New Roman"/>
          <w:sz w:val="24"/>
          <w:szCs w:val="24"/>
        </w:rPr>
        <w:t xml:space="preserve"> b</w:t>
      </w:r>
      <w:r w:rsidRPr="00C10A27">
        <w:rPr>
          <w:rFonts w:ascii="Times New Roman" w:hAnsi="Times New Roman" w:cs="Times New Roman"/>
          <w:sz w:val="24"/>
          <w:szCs w:val="24"/>
          <w:vertAlign w:val="subscript"/>
        </w:rPr>
        <w:t>2</w:t>
      </w:r>
      <w:r w:rsidRPr="00C10A27">
        <w:rPr>
          <w:rFonts w:ascii="Times New Roman" w:hAnsi="Times New Roman" w:cs="Times New Roman"/>
          <w:sz w:val="24"/>
          <w:szCs w:val="24"/>
        </w:rPr>
        <w:t xml:space="preserve">  </w:t>
      </w:r>
      <w:r w:rsidRPr="00C10A27">
        <w:rPr>
          <w:rFonts w:ascii="Times New Roman" w:hAnsi="Times New Roman" w:cs="Times New Roman"/>
          <w:sz w:val="24"/>
          <w:szCs w:val="24"/>
          <w:vertAlign w:val="superscript"/>
        </w:rPr>
        <w:t xml:space="preserve"> </w:t>
      </w:r>
      <w:r w:rsidRPr="00C10A27">
        <w:rPr>
          <w:rFonts w:ascii="Times New Roman" w:hAnsi="Times New Roman" w:cs="Times New Roman"/>
          <w:sz w:val="24"/>
          <w:szCs w:val="24"/>
        </w:rPr>
        <w:t>[ii]</w:t>
      </w:r>
    </w:p>
    <w:p w14:paraId="48E7BE69" w14:textId="77777777" w:rsidR="00056041" w:rsidRPr="00C10A27" w:rsidRDefault="00056041" w:rsidP="003A57AF">
      <w:pPr>
        <w:spacing w:line="360" w:lineRule="auto"/>
        <w:jc w:val="both"/>
        <w:rPr>
          <w:rFonts w:ascii="Times New Roman" w:hAnsi="Times New Roman" w:cs="Times New Roman"/>
          <w:sz w:val="24"/>
          <w:szCs w:val="24"/>
        </w:rPr>
      </w:pPr>
      <w:r w:rsidRPr="00C10A27">
        <w:rPr>
          <w:rFonts w:ascii="Times New Roman" w:hAnsi="Times New Roman" w:cs="Times New Roman"/>
          <w:color w:val="000000"/>
          <w:sz w:val="24"/>
          <w:szCs w:val="24"/>
        </w:rPr>
        <w:t xml:space="preserve">The unit for </w:t>
      </w:r>
      <w:proofErr w:type="spellStart"/>
      <w:r w:rsidRPr="00C10A27">
        <w:rPr>
          <w:rFonts w:ascii="Times New Roman" w:hAnsi="Times New Roman" w:cs="Times New Roman"/>
          <w:color w:val="000000"/>
          <w:sz w:val="24"/>
          <w:szCs w:val="24"/>
        </w:rPr>
        <w:t>E</w:t>
      </w:r>
      <w:r w:rsidRPr="00C10A27">
        <w:rPr>
          <w:rFonts w:ascii="Times New Roman" w:hAnsi="Times New Roman" w:cs="Times New Roman"/>
          <w:color w:val="000000"/>
          <w:sz w:val="24"/>
          <w:szCs w:val="24"/>
          <w:vertAlign w:val="subscript"/>
        </w:rPr>
        <w:t>g</w:t>
      </w:r>
      <w:proofErr w:type="spellEnd"/>
      <w:r w:rsidRPr="00C10A27">
        <w:rPr>
          <w:rFonts w:ascii="Times New Roman" w:hAnsi="Times New Roman" w:cs="Times New Roman"/>
          <w:color w:val="000000"/>
          <w:sz w:val="24"/>
          <w:szCs w:val="24"/>
        </w:rPr>
        <w:t>, HP and ME intake is MJ/kg</w:t>
      </w:r>
      <w:r w:rsidRPr="00C10A27">
        <w:rPr>
          <w:rFonts w:ascii="Times New Roman" w:hAnsi="Times New Roman" w:cs="Times New Roman"/>
          <w:color w:val="000000"/>
          <w:sz w:val="24"/>
          <w:szCs w:val="24"/>
          <w:vertAlign w:val="superscript"/>
        </w:rPr>
        <w:t>0.75</w:t>
      </w:r>
      <w:r w:rsidRPr="00C10A27">
        <w:rPr>
          <w:rFonts w:ascii="Times New Roman" w:hAnsi="Times New Roman" w:cs="Times New Roman"/>
          <w:color w:val="000000"/>
          <w:sz w:val="24"/>
          <w:szCs w:val="24"/>
        </w:rPr>
        <w:t xml:space="preserve">. The </w:t>
      </w:r>
      <w:bookmarkStart w:id="7" w:name="OLE_LINK26"/>
      <w:r w:rsidRPr="00C10A27">
        <w:rPr>
          <w:rFonts w:ascii="Times New Roman" w:hAnsi="Times New Roman" w:cs="Times New Roman"/>
          <w:color w:val="000000"/>
          <w:sz w:val="24"/>
          <w:szCs w:val="24"/>
        </w:rPr>
        <w:t>constant</w:t>
      </w:r>
      <w:bookmarkEnd w:id="7"/>
      <w:r w:rsidRPr="00C10A27">
        <w:rPr>
          <w:rFonts w:ascii="Times New Roman" w:hAnsi="Times New Roman" w:cs="Times New Roman"/>
          <w:color w:val="000000"/>
          <w:sz w:val="24"/>
          <w:szCs w:val="24"/>
        </w:rPr>
        <w:t xml:space="preserve"> (b</w:t>
      </w:r>
      <w:r w:rsidRPr="00C10A27">
        <w:rPr>
          <w:rFonts w:ascii="Times New Roman" w:hAnsi="Times New Roman" w:cs="Times New Roman"/>
          <w:color w:val="000000"/>
          <w:sz w:val="24"/>
          <w:szCs w:val="24"/>
          <w:vertAlign w:val="subscript"/>
        </w:rPr>
        <w:t>1</w:t>
      </w:r>
      <w:r w:rsidRPr="00C10A27">
        <w:rPr>
          <w:rFonts w:ascii="Times New Roman" w:hAnsi="Times New Roman" w:cs="Times New Roman"/>
          <w:color w:val="000000"/>
          <w:sz w:val="24"/>
          <w:szCs w:val="24"/>
        </w:rPr>
        <w:t xml:space="preserve"> or b</w:t>
      </w:r>
      <w:r w:rsidRPr="00C10A27">
        <w:rPr>
          <w:rFonts w:ascii="Times New Roman" w:hAnsi="Times New Roman" w:cs="Times New Roman"/>
          <w:color w:val="000000"/>
          <w:sz w:val="24"/>
          <w:szCs w:val="24"/>
          <w:vertAlign w:val="subscript"/>
        </w:rPr>
        <w:t>2</w:t>
      </w:r>
      <w:r w:rsidRPr="00C10A27">
        <w:rPr>
          <w:rFonts w:ascii="Times New Roman" w:hAnsi="Times New Roman" w:cs="Times New Roman"/>
          <w:color w:val="000000"/>
          <w:sz w:val="24"/>
          <w:szCs w:val="24"/>
        </w:rPr>
        <w:t xml:space="preserve">) </w:t>
      </w:r>
      <w:bookmarkStart w:id="8" w:name="OLE_LINK12"/>
      <w:r w:rsidRPr="00C10A27">
        <w:rPr>
          <w:rFonts w:ascii="Times New Roman" w:hAnsi="Times New Roman" w:cs="Times New Roman"/>
          <w:color w:val="000000"/>
          <w:sz w:val="24"/>
          <w:szCs w:val="24"/>
        </w:rPr>
        <w:t>was taken as</w:t>
      </w:r>
      <w:bookmarkEnd w:id="8"/>
      <w:r w:rsidRPr="00C10A27">
        <w:rPr>
          <w:rFonts w:ascii="Times New Roman" w:hAnsi="Times New Roman" w:cs="Times New Roman"/>
          <w:color w:val="000000"/>
          <w:sz w:val="24"/>
          <w:szCs w:val="24"/>
        </w:rPr>
        <w:t xml:space="preserve"> the </w:t>
      </w:r>
      <w:proofErr w:type="spellStart"/>
      <w:r w:rsidRPr="00C10A27">
        <w:rPr>
          <w:rFonts w:ascii="Times New Roman" w:hAnsi="Times New Roman" w:cs="Times New Roman"/>
          <w:color w:val="000000"/>
          <w:sz w:val="24"/>
          <w:szCs w:val="24"/>
        </w:rPr>
        <w:t>NE</w:t>
      </w:r>
      <w:r w:rsidRPr="00C10A27">
        <w:rPr>
          <w:rFonts w:ascii="Times New Roman" w:hAnsi="Times New Roman" w:cs="Times New Roman"/>
          <w:color w:val="000000"/>
          <w:sz w:val="24"/>
          <w:szCs w:val="24"/>
          <w:vertAlign w:val="subscript"/>
        </w:rPr>
        <w:t>m</w:t>
      </w:r>
      <w:proofErr w:type="spellEnd"/>
      <w:r w:rsidRPr="00C10A27">
        <w:rPr>
          <w:rFonts w:ascii="Times New Roman" w:hAnsi="Times New Roman" w:cs="Times New Roman"/>
          <w:color w:val="000000"/>
          <w:sz w:val="24"/>
          <w:szCs w:val="24"/>
        </w:rPr>
        <w:t xml:space="preserve"> (MJ/kg</w:t>
      </w:r>
      <w:r w:rsidRPr="00C10A27">
        <w:rPr>
          <w:rFonts w:ascii="Times New Roman" w:hAnsi="Times New Roman" w:cs="Times New Roman"/>
          <w:color w:val="000000"/>
          <w:sz w:val="24"/>
          <w:szCs w:val="24"/>
          <w:vertAlign w:val="superscript"/>
        </w:rPr>
        <w:t>0.75</w:t>
      </w:r>
      <w:r w:rsidRPr="00C10A27">
        <w:rPr>
          <w:rFonts w:ascii="Times New Roman" w:hAnsi="Times New Roman" w:cs="Times New Roman"/>
          <w:color w:val="000000"/>
          <w:sz w:val="24"/>
          <w:szCs w:val="24"/>
        </w:rPr>
        <w:t xml:space="preserve">) and the corresponding </w:t>
      </w:r>
      <w:proofErr w:type="spellStart"/>
      <w:r w:rsidRPr="00C10A27">
        <w:rPr>
          <w:rFonts w:ascii="Times New Roman" w:hAnsi="Times New Roman" w:cs="Times New Roman"/>
          <w:color w:val="000000"/>
          <w:sz w:val="24"/>
          <w:szCs w:val="24"/>
        </w:rPr>
        <w:t>ME</w:t>
      </w:r>
      <w:r w:rsidRPr="00C10A27">
        <w:rPr>
          <w:rFonts w:ascii="Times New Roman" w:hAnsi="Times New Roman" w:cs="Times New Roman"/>
          <w:color w:val="000000"/>
          <w:sz w:val="24"/>
          <w:szCs w:val="24"/>
          <w:vertAlign w:val="subscript"/>
        </w:rPr>
        <w:t>m</w:t>
      </w:r>
      <w:proofErr w:type="spellEnd"/>
      <w:r w:rsidRPr="00C10A27">
        <w:rPr>
          <w:rFonts w:ascii="Times New Roman" w:hAnsi="Times New Roman" w:cs="Times New Roman"/>
          <w:color w:val="000000"/>
          <w:sz w:val="24"/>
          <w:szCs w:val="24"/>
        </w:rPr>
        <w:t xml:space="preserve"> (MJ/kg</w:t>
      </w:r>
      <w:r w:rsidRPr="00C10A27">
        <w:rPr>
          <w:rFonts w:ascii="Times New Roman" w:hAnsi="Times New Roman" w:cs="Times New Roman"/>
          <w:color w:val="000000"/>
          <w:sz w:val="24"/>
          <w:szCs w:val="24"/>
          <w:vertAlign w:val="superscript"/>
        </w:rPr>
        <w:t>0.75</w:t>
      </w:r>
      <w:r w:rsidRPr="00C10A27">
        <w:rPr>
          <w:rFonts w:ascii="Times New Roman" w:hAnsi="Times New Roman" w:cs="Times New Roman"/>
          <w:color w:val="000000"/>
          <w:sz w:val="24"/>
          <w:szCs w:val="24"/>
        </w:rPr>
        <w:t>) was calculated from the constant divided by the slope</w:t>
      </w:r>
      <w:bookmarkStart w:id="9" w:name="OLE_LINK7"/>
      <w:r w:rsidRPr="00C10A27">
        <w:rPr>
          <w:rFonts w:ascii="Times New Roman" w:hAnsi="Times New Roman" w:cs="Times New Roman"/>
          <w:color w:val="000000"/>
          <w:sz w:val="24"/>
          <w:szCs w:val="24"/>
        </w:rPr>
        <w:t xml:space="preserve"> (b</w:t>
      </w:r>
      <w:r w:rsidRPr="00C10A27">
        <w:rPr>
          <w:rFonts w:ascii="Times New Roman" w:hAnsi="Times New Roman" w:cs="Times New Roman"/>
          <w:color w:val="000000"/>
          <w:sz w:val="24"/>
          <w:szCs w:val="24"/>
          <w:vertAlign w:val="subscript"/>
        </w:rPr>
        <w:t>1</w:t>
      </w:r>
      <w:r w:rsidRPr="00C10A27">
        <w:rPr>
          <w:rFonts w:ascii="Times New Roman" w:hAnsi="Times New Roman" w:cs="Times New Roman"/>
          <w:color w:val="000000"/>
          <w:sz w:val="24"/>
          <w:szCs w:val="24"/>
        </w:rPr>
        <w:t>/a</w:t>
      </w:r>
      <w:r w:rsidRPr="00C10A27">
        <w:rPr>
          <w:rFonts w:ascii="Times New Roman" w:hAnsi="Times New Roman" w:cs="Times New Roman"/>
          <w:color w:val="000000"/>
          <w:sz w:val="24"/>
          <w:szCs w:val="24"/>
          <w:vertAlign w:val="subscript"/>
        </w:rPr>
        <w:t>1</w:t>
      </w:r>
      <w:r w:rsidRPr="00C10A27">
        <w:rPr>
          <w:rFonts w:ascii="Times New Roman" w:hAnsi="Times New Roman" w:cs="Times New Roman"/>
          <w:color w:val="000000"/>
          <w:sz w:val="24"/>
          <w:szCs w:val="24"/>
        </w:rPr>
        <w:t xml:space="preserve">) in </w:t>
      </w:r>
      <w:r w:rsidRPr="00C10A27">
        <w:rPr>
          <w:rFonts w:ascii="Times New Roman" w:hAnsi="Times New Roman" w:cs="Times New Roman"/>
          <w:sz w:val="24"/>
          <w:szCs w:val="24"/>
        </w:rPr>
        <w:t>Eq. [1]</w:t>
      </w:r>
      <w:r w:rsidRPr="00C10A27">
        <w:rPr>
          <w:rFonts w:ascii="Times New Roman" w:hAnsi="Times New Roman" w:cs="Times New Roman"/>
          <w:color w:val="000000"/>
          <w:sz w:val="24"/>
          <w:szCs w:val="24"/>
        </w:rPr>
        <w:t>.</w:t>
      </w:r>
      <w:bookmarkEnd w:id="9"/>
    </w:p>
    <w:p w14:paraId="7D80AF3D" w14:textId="77777777" w:rsidR="007A310E" w:rsidRPr="00C10A27" w:rsidRDefault="007A310E" w:rsidP="003A57AF">
      <w:pPr>
        <w:spacing w:line="360" w:lineRule="auto"/>
        <w:jc w:val="both"/>
        <w:rPr>
          <w:rFonts w:ascii="Times New Roman" w:hAnsi="Times New Roman" w:cs="Times New Roman"/>
          <w:sz w:val="24"/>
          <w:szCs w:val="24"/>
        </w:rPr>
      </w:pPr>
    </w:p>
    <w:p w14:paraId="4CCFA2FB" w14:textId="77777777" w:rsidR="00056041" w:rsidRPr="00C10A27" w:rsidRDefault="00056041" w:rsidP="003A57AF">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 xml:space="preserve">Further analysis was undertaken to compare the effects of concentrate supplement, sire genotype, physiological stage and sex of lamb on maintenance energy requirements. These analyses were conducted by dividing the whole data, respectively, into to a number of sub-datasets for each comparison, i.e., comparison of concentrate supplement (forage only diets (n =75) vs. mixed diets of forage and concentrates (n = 56)), sire genotype (maternal sire (n = 59) vs. terminal sire (n = 72)), physiological stage (lamb (n = 96) vs. ewe (n = 35)) and lamb sex (male lamb (n = 16) vs. female lamb (n = 48) vs. castrated lamb (n = 32)). </w:t>
      </w:r>
      <w:bookmarkStart w:id="10" w:name="OLE_LINK9"/>
      <w:r w:rsidRPr="00C10A27">
        <w:rPr>
          <w:rFonts w:ascii="Times New Roman" w:hAnsi="Times New Roman" w:cs="Times New Roman"/>
          <w:sz w:val="24"/>
          <w:szCs w:val="24"/>
        </w:rPr>
        <w:t xml:space="preserve">The linear relationship between </w:t>
      </w:r>
      <w:proofErr w:type="spellStart"/>
      <w:r w:rsidRPr="00C10A27">
        <w:rPr>
          <w:rFonts w:ascii="Times New Roman" w:hAnsi="Times New Roman" w:cs="Times New Roman"/>
          <w:sz w:val="24"/>
          <w:szCs w:val="24"/>
        </w:rPr>
        <w:t>E</w:t>
      </w:r>
      <w:r w:rsidRPr="00C10A27">
        <w:rPr>
          <w:rFonts w:ascii="Times New Roman" w:hAnsi="Times New Roman" w:cs="Times New Roman"/>
          <w:sz w:val="24"/>
          <w:szCs w:val="24"/>
          <w:vertAlign w:val="subscript"/>
        </w:rPr>
        <w:t>g</w:t>
      </w:r>
      <w:proofErr w:type="spellEnd"/>
      <w:r w:rsidRPr="00C10A27">
        <w:rPr>
          <w:rFonts w:ascii="Times New Roman" w:hAnsi="Times New Roman" w:cs="Times New Roman"/>
          <w:sz w:val="24"/>
          <w:szCs w:val="24"/>
        </w:rPr>
        <w:t xml:space="preserve"> and ME intake was used to evaluate effects on maintenance energy requirements within each comparison, by comparing constants obtained between sub-datasets with a common slope, or by comparing slopes with a common constant. </w:t>
      </w:r>
      <w:bookmarkEnd w:id="10"/>
      <w:r w:rsidRPr="00C10A27">
        <w:rPr>
          <w:rFonts w:ascii="Times New Roman" w:hAnsi="Times New Roman" w:cs="Times New Roman"/>
          <w:sz w:val="24"/>
          <w:szCs w:val="24"/>
        </w:rPr>
        <w:t xml:space="preserve">Explanatory variable of each comparison was fitted as fixed effect, whereas </w:t>
      </w:r>
      <w:bookmarkStart w:id="11" w:name="OLE_LINK10"/>
      <w:r w:rsidRPr="00C10A27">
        <w:rPr>
          <w:rFonts w:ascii="Times New Roman" w:hAnsi="Times New Roman" w:cs="Times New Roman"/>
          <w:sz w:val="24"/>
          <w:szCs w:val="24"/>
        </w:rPr>
        <w:t xml:space="preserve">factors of </w:t>
      </w:r>
      <w:bookmarkStart w:id="12" w:name="OLE_LINK6"/>
      <w:r w:rsidRPr="00C10A27">
        <w:rPr>
          <w:rFonts w:ascii="Times New Roman" w:hAnsi="Times New Roman" w:cs="Times New Roman"/>
          <w:sz w:val="24"/>
          <w:szCs w:val="24"/>
        </w:rPr>
        <w:t>experiment, age of animal, chamber number</w:t>
      </w:r>
      <w:bookmarkEnd w:id="11"/>
      <w:bookmarkEnd w:id="12"/>
      <w:r w:rsidRPr="00C10A27">
        <w:rPr>
          <w:rFonts w:ascii="Times New Roman" w:hAnsi="Times New Roman" w:cs="Times New Roman"/>
          <w:sz w:val="24"/>
          <w:szCs w:val="24"/>
        </w:rPr>
        <w:t xml:space="preserve"> and factors except for the one which was evaluated were treated as random effects in all models. For regressions obtained from each comparison, Fisher’s least significant difference test was used to calculate the pair-wise differences between the different constants or different s</w:t>
      </w:r>
      <w:bookmarkStart w:id="13" w:name="OLE_LINK8"/>
      <w:r w:rsidRPr="00C10A27">
        <w:rPr>
          <w:rFonts w:ascii="Times New Roman" w:hAnsi="Times New Roman" w:cs="Times New Roman"/>
          <w:sz w:val="24"/>
          <w:szCs w:val="24"/>
        </w:rPr>
        <w:t xml:space="preserve">lopes, if </w:t>
      </w:r>
      <w:bookmarkEnd w:id="13"/>
      <w:r w:rsidRPr="00C10A27">
        <w:rPr>
          <w:rFonts w:ascii="Times New Roman" w:hAnsi="Times New Roman" w:cs="Times New Roman"/>
          <w:sz w:val="24"/>
          <w:szCs w:val="24"/>
        </w:rPr>
        <w:t>the fixed effect was significant. Finally an assessment of the goodness-of-fit of each model was made by calculating a pseudo R</w:t>
      </w:r>
      <w:r w:rsidRPr="00C10A27">
        <w:rPr>
          <w:rFonts w:ascii="Times New Roman" w:hAnsi="Times New Roman" w:cs="Times New Roman"/>
          <w:sz w:val="24"/>
          <w:szCs w:val="24"/>
          <w:vertAlign w:val="superscript"/>
        </w:rPr>
        <w:t>2</w:t>
      </w:r>
      <w:r w:rsidRPr="00C10A27">
        <w:rPr>
          <w:rFonts w:ascii="Times New Roman" w:hAnsi="Times New Roman" w:cs="Times New Roman"/>
          <w:sz w:val="24"/>
          <w:szCs w:val="24"/>
        </w:rPr>
        <w:t xml:space="preserve"> value.</w:t>
      </w:r>
    </w:p>
    <w:p w14:paraId="54AC5FB5" w14:textId="77777777" w:rsidR="00056041" w:rsidRPr="00C10A27" w:rsidRDefault="00056041" w:rsidP="003A57AF">
      <w:pPr>
        <w:spacing w:line="360" w:lineRule="auto"/>
        <w:jc w:val="both"/>
        <w:rPr>
          <w:rFonts w:ascii="Times New Roman" w:hAnsi="Times New Roman" w:cs="Times New Roman"/>
          <w:sz w:val="24"/>
          <w:szCs w:val="24"/>
        </w:rPr>
      </w:pPr>
    </w:p>
    <w:p w14:paraId="73E08B80" w14:textId="77777777" w:rsidR="00056041" w:rsidRPr="00C10A27" w:rsidRDefault="007A310E" w:rsidP="003A57AF">
      <w:pPr>
        <w:spacing w:line="360" w:lineRule="auto"/>
        <w:jc w:val="both"/>
        <w:rPr>
          <w:rFonts w:ascii="Times New Roman" w:hAnsi="Times New Roman" w:cs="Times New Roman"/>
          <w:sz w:val="24"/>
          <w:szCs w:val="24"/>
        </w:rPr>
      </w:pPr>
      <w:r w:rsidRPr="00C10A27">
        <w:rPr>
          <w:rFonts w:ascii="Times New Roman" w:hAnsi="Times New Roman" w:cs="Times New Roman"/>
          <w:b/>
          <w:bCs/>
          <w:sz w:val="24"/>
          <w:szCs w:val="24"/>
        </w:rPr>
        <w:t>Results</w:t>
      </w:r>
    </w:p>
    <w:p w14:paraId="0854AB29" w14:textId="77777777" w:rsidR="00056041" w:rsidRPr="00C10A27" w:rsidRDefault="007A310E" w:rsidP="003A57AF">
      <w:pPr>
        <w:spacing w:line="360" w:lineRule="auto"/>
        <w:jc w:val="both"/>
        <w:rPr>
          <w:rFonts w:ascii="Times New Roman" w:hAnsi="Times New Roman" w:cs="Times New Roman"/>
          <w:b/>
          <w:bCs/>
          <w:i/>
          <w:iCs/>
          <w:sz w:val="24"/>
          <w:szCs w:val="24"/>
        </w:rPr>
      </w:pPr>
      <w:r w:rsidRPr="00C10A27">
        <w:rPr>
          <w:rFonts w:ascii="Times New Roman" w:hAnsi="Times New Roman" w:cs="Times New Roman"/>
          <w:b/>
          <w:bCs/>
          <w:i/>
          <w:iCs/>
          <w:sz w:val="24"/>
          <w:szCs w:val="24"/>
        </w:rPr>
        <w:t>Animal, diets, and nutrients utilization</w:t>
      </w:r>
    </w:p>
    <w:p w14:paraId="3336E889" w14:textId="77777777" w:rsidR="00056041" w:rsidRPr="00C10A27" w:rsidRDefault="00056041" w:rsidP="003A57AF">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The data of animals, diets, and nutrient</w:t>
      </w:r>
      <w:r w:rsidR="00B72C8D">
        <w:rPr>
          <w:rFonts w:ascii="Times New Roman" w:hAnsi="Times New Roman" w:cs="Times New Roman"/>
          <w:sz w:val="24"/>
          <w:szCs w:val="24"/>
        </w:rPr>
        <w:t xml:space="preserve"> and energy</w:t>
      </w:r>
      <w:r w:rsidRPr="00C10A27">
        <w:rPr>
          <w:rFonts w:ascii="Times New Roman" w:hAnsi="Times New Roman" w:cs="Times New Roman"/>
          <w:sz w:val="24"/>
          <w:szCs w:val="24"/>
        </w:rPr>
        <w:t xml:space="preserve"> utilization used in the present study are presented in Table</w:t>
      </w:r>
      <w:r w:rsidR="00B72C8D">
        <w:rPr>
          <w:rFonts w:ascii="Times New Roman" w:hAnsi="Times New Roman" w:cs="Times New Roman"/>
          <w:sz w:val="24"/>
          <w:szCs w:val="24"/>
        </w:rPr>
        <w:t>s</w:t>
      </w:r>
      <w:r w:rsidRPr="00C10A27">
        <w:rPr>
          <w:rFonts w:ascii="Times New Roman" w:hAnsi="Times New Roman" w:cs="Times New Roman"/>
          <w:sz w:val="24"/>
          <w:szCs w:val="24"/>
        </w:rPr>
        <w:t xml:space="preserve"> 1 and 2. The data represented a very wide range of BW (29.0 to 69.8 kg) and dietary forage proportion (0.448 to 1.000 kg/kg DM), CP (0.091 to 0.227 kg/kg DM) and fib</w:t>
      </w:r>
      <w:r w:rsidR="00C10A27">
        <w:rPr>
          <w:rFonts w:ascii="Times New Roman" w:hAnsi="Times New Roman" w:cs="Times New Roman"/>
          <w:sz w:val="24"/>
          <w:szCs w:val="24"/>
        </w:rPr>
        <w:t>re</w:t>
      </w:r>
      <w:r w:rsidRPr="00C10A27">
        <w:rPr>
          <w:rFonts w:ascii="Times New Roman" w:hAnsi="Times New Roman" w:cs="Times New Roman"/>
          <w:sz w:val="24"/>
          <w:szCs w:val="24"/>
        </w:rPr>
        <w:t xml:space="preserve"> contents (ADF = 0.184 to 0.345 kg/kg DM and NDF = 0.382 to 0.544 kg/kg DM). Consequently, large differences were obtained in DMI, GE intake</w:t>
      </w:r>
      <w:r w:rsidR="00B72C8D">
        <w:rPr>
          <w:rFonts w:ascii="Times New Roman" w:hAnsi="Times New Roman" w:cs="Times New Roman"/>
          <w:sz w:val="24"/>
          <w:szCs w:val="24"/>
        </w:rPr>
        <w:t>,</w:t>
      </w:r>
      <w:r w:rsidRPr="00C10A27">
        <w:rPr>
          <w:rFonts w:ascii="Times New Roman" w:hAnsi="Times New Roman" w:cs="Times New Roman"/>
          <w:sz w:val="24"/>
          <w:szCs w:val="24"/>
        </w:rPr>
        <w:t xml:space="preserve"> f</w:t>
      </w:r>
      <w:r w:rsidR="00C10A27">
        <w:rPr>
          <w:rFonts w:ascii="Times New Roman" w:hAnsi="Times New Roman" w:cs="Times New Roman"/>
          <w:sz w:val="24"/>
          <w:szCs w:val="24"/>
        </w:rPr>
        <w:t>a</w:t>
      </w:r>
      <w:r w:rsidRPr="00C10A27">
        <w:rPr>
          <w:rFonts w:ascii="Times New Roman" w:hAnsi="Times New Roman" w:cs="Times New Roman"/>
          <w:sz w:val="24"/>
          <w:szCs w:val="24"/>
        </w:rPr>
        <w:t>ec</w:t>
      </w:r>
      <w:r w:rsidR="00B72C8D">
        <w:rPr>
          <w:rFonts w:ascii="Times New Roman" w:hAnsi="Times New Roman" w:cs="Times New Roman"/>
          <w:sz w:val="24"/>
          <w:szCs w:val="24"/>
        </w:rPr>
        <w:t xml:space="preserve">al energy, </w:t>
      </w:r>
      <w:r w:rsidRPr="00C10A27">
        <w:rPr>
          <w:rFonts w:ascii="Times New Roman" w:hAnsi="Times New Roman" w:cs="Times New Roman"/>
          <w:sz w:val="24"/>
          <w:szCs w:val="24"/>
        </w:rPr>
        <w:t>urine</w:t>
      </w:r>
      <w:r w:rsidR="00B72C8D">
        <w:rPr>
          <w:rFonts w:ascii="Times New Roman" w:hAnsi="Times New Roman" w:cs="Times New Roman"/>
          <w:sz w:val="24"/>
          <w:szCs w:val="24"/>
        </w:rPr>
        <w:t xml:space="preserve"> energy</w:t>
      </w:r>
      <w:r w:rsidRPr="00C10A27">
        <w:rPr>
          <w:rFonts w:ascii="Times New Roman" w:hAnsi="Times New Roman" w:cs="Times New Roman"/>
          <w:sz w:val="24"/>
          <w:szCs w:val="24"/>
        </w:rPr>
        <w:t xml:space="preserve">, methane </w:t>
      </w:r>
      <w:r w:rsidR="00B72C8D">
        <w:rPr>
          <w:rFonts w:ascii="Times New Roman" w:hAnsi="Times New Roman" w:cs="Times New Roman"/>
          <w:sz w:val="24"/>
          <w:szCs w:val="24"/>
        </w:rPr>
        <w:t xml:space="preserve">energy </w:t>
      </w:r>
      <w:r w:rsidRPr="00C10A27">
        <w:rPr>
          <w:rFonts w:ascii="Times New Roman" w:hAnsi="Times New Roman" w:cs="Times New Roman"/>
          <w:sz w:val="24"/>
          <w:szCs w:val="24"/>
        </w:rPr>
        <w:t xml:space="preserve">and HP. Mean ME intake was 14.3 MJ/d with a range from 5.6 to 27.7 MJ/d. Energy balance ranged from </w:t>
      </w:r>
      <w:r w:rsidR="00B72C8D">
        <w:rPr>
          <w:rFonts w:ascii="Times New Roman" w:hAnsi="Times New Roman" w:cs="Times New Roman"/>
          <w:sz w:val="24"/>
          <w:szCs w:val="24"/>
        </w:rPr>
        <w:t>-</w:t>
      </w:r>
      <w:r w:rsidRPr="00C10A27">
        <w:rPr>
          <w:rFonts w:ascii="Times New Roman" w:hAnsi="Times New Roman" w:cs="Times New Roman"/>
          <w:sz w:val="24"/>
          <w:szCs w:val="24"/>
        </w:rPr>
        <w:t>4.6 to 15.9 MJ/d with a mean value of 4.7 MJ/d. The differences between maximum and minimum data for digestibility (kg/kg) of nitrogen, ADF, NDF, OM and digestible OM in DM were respectively 0.425, 0.263, 0.270, 0.162 and 0.217, and the corresponding data (MJ/ME) for DE/GE, ME/GE, HP/ME</w:t>
      </w:r>
      <w:r w:rsidR="00B72C8D">
        <w:rPr>
          <w:rFonts w:ascii="Times New Roman" w:hAnsi="Times New Roman" w:cs="Times New Roman"/>
          <w:sz w:val="24"/>
          <w:szCs w:val="24"/>
        </w:rPr>
        <w:t xml:space="preserve"> intake</w:t>
      </w:r>
      <w:r w:rsidRPr="00C10A27">
        <w:rPr>
          <w:rFonts w:ascii="Times New Roman" w:hAnsi="Times New Roman" w:cs="Times New Roman"/>
          <w:sz w:val="24"/>
          <w:szCs w:val="24"/>
        </w:rPr>
        <w:t xml:space="preserve"> and </w:t>
      </w:r>
      <w:proofErr w:type="spellStart"/>
      <w:r w:rsidRPr="00C10A27">
        <w:rPr>
          <w:rFonts w:ascii="Times New Roman" w:hAnsi="Times New Roman" w:cs="Times New Roman"/>
          <w:sz w:val="24"/>
          <w:szCs w:val="24"/>
        </w:rPr>
        <w:t>E</w:t>
      </w:r>
      <w:r w:rsidRPr="00C10A27">
        <w:rPr>
          <w:rFonts w:ascii="Times New Roman" w:hAnsi="Times New Roman" w:cs="Times New Roman"/>
          <w:sz w:val="24"/>
          <w:szCs w:val="24"/>
          <w:vertAlign w:val="subscript"/>
        </w:rPr>
        <w:t>g</w:t>
      </w:r>
      <w:proofErr w:type="spellEnd"/>
      <w:r w:rsidRPr="00C10A27">
        <w:rPr>
          <w:rFonts w:ascii="Times New Roman" w:hAnsi="Times New Roman" w:cs="Times New Roman"/>
          <w:sz w:val="24"/>
          <w:szCs w:val="24"/>
        </w:rPr>
        <w:t xml:space="preserve">/ME </w:t>
      </w:r>
      <w:r w:rsidR="00B72C8D">
        <w:rPr>
          <w:rFonts w:ascii="Times New Roman" w:hAnsi="Times New Roman" w:cs="Times New Roman"/>
          <w:sz w:val="24"/>
          <w:szCs w:val="24"/>
        </w:rPr>
        <w:t xml:space="preserve">intake </w:t>
      </w:r>
      <w:r w:rsidRPr="00C10A27">
        <w:rPr>
          <w:rFonts w:ascii="Times New Roman" w:hAnsi="Times New Roman" w:cs="Times New Roman"/>
          <w:sz w:val="24"/>
          <w:szCs w:val="24"/>
        </w:rPr>
        <w:t>were respectively 0.192, 0.201, 1.331 and 1.331.</w:t>
      </w:r>
    </w:p>
    <w:p w14:paraId="5C83A2CA" w14:textId="77777777" w:rsidR="00056041" w:rsidRPr="00C10A27" w:rsidRDefault="00056041" w:rsidP="003A57AF">
      <w:pPr>
        <w:spacing w:line="360" w:lineRule="auto"/>
        <w:jc w:val="both"/>
        <w:rPr>
          <w:rFonts w:ascii="Times New Roman" w:hAnsi="Times New Roman" w:cs="Times New Roman"/>
          <w:sz w:val="24"/>
          <w:szCs w:val="24"/>
        </w:rPr>
      </w:pPr>
    </w:p>
    <w:p w14:paraId="4109031D" w14:textId="77777777" w:rsidR="00056041" w:rsidRPr="00C10A27" w:rsidRDefault="007A310E" w:rsidP="003A57AF">
      <w:pPr>
        <w:spacing w:line="360" w:lineRule="auto"/>
        <w:jc w:val="both"/>
        <w:rPr>
          <w:rFonts w:ascii="Times New Roman" w:hAnsi="Times New Roman" w:cs="Times New Roman"/>
          <w:b/>
          <w:bCs/>
          <w:i/>
          <w:iCs/>
          <w:sz w:val="24"/>
          <w:szCs w:val="24"/>
        </w:rPr>
      </w:pPr>
      <w:r w:rsidRPr="00C10A27">
        <w:rPr>
          <w:rFonts w:ascii="Times New Roman" w:hAnsi="Times New Roman" w:cs="Times New Roman"/>
          <w:b/>
          <w:bCs/>
          <w:i/>
          <w:iCs/>
          <w:sz w:val="24"/>
          <w:szCs w:val="24"/>
        </w:rPr>
        <w:t>Development of u</w:t>
      </w:r>
      <w:r w:rsidR="00056041" w:rsidRPr="00C10A27">
        <w:rPr>
          <w:rFonts w:ascii="Times New Roman" w:hAnsi="Times New Roman" w:cs="Times New Roman"/>
          <w:b/>
          <w:bCs/>
          <w:i/>
          <w:iCs/>
          <w:sz w:val="24"/>
          <w:szCs w:val="24"/>
        </w:rPr>
        <w:t xml:space="preserve">pdated </w:t>
      </w:r>
      <w:r w:rsidRPr="00C10A27">
        <w:rPr>
          <w:rFonts w:ascii="Times New Roman" w:hAnsi="Times New Roman" w:cs="Times New Roman"/>
          <w:b/>
          <w:bCs/>
          <w:i/>
          <w:iCs/>
          <w:sz w:val="24"/>
          <w:szCs w:val="24"/>
        </w:rPr>
        <w:t>m</w:t>
      </w:r>
      <w:r w:rsidR="00056041" w:rsidRPr="00C10A27">
        <w:rPr>
          <w:rFonts w:ascii="Times New Roman" w:hAnsi="Times New Roman" w:cs="Times New Roman"/>
          <w:b/>
          <w:bCs/>
          <w:i/>
          <w:iCs/>
          <w:sz w:val="24"/>
          <w:szCs w:val="24"/>
        </w:rPr>
        <w:t xml:space="preserve">aintenance </w:t>
      </w:r>
      <w:r w:rsidRPr="00C10A27">
        <w:rPr>
          <w:rFonts w:ascii="Times New Roman" w:hAnsi="Times New Roman" w:cs="Times New Roman"/>
          <w:b/>
          <w:bCs/>
          <w:i/>
          <w:iCs/>
          <w:sz w:val="24"/>
          <w:szCs w:val="24"/>
        </w:rPr>
        <w:t>e</w:t>
      </w:r>
      <w:r w:rsidR="00056041" w:rsidRPr="00C10A27">
        <w:rPr>
          <w:rFonts w:ascii="Times New Roman" w:hAnsi="Times New Roman" w:cs="Times New Roman"/>
          <w:b/>
          <w:bCs/>
          <w:i/>
          <w:iCs/>
          <w:sz w:val="24"/>
          <w:szCs w:val="24"/>
        </w:rPr>
        <w:t xml:space="preserve">nergy </w:t>
      </w:r>
      <w:r w:rsidRPr="00C10A27">
        <w:rPr>
          <w:rFonts w:ascii="Times New Roman" w:hAnsi="Times New Roman" w:cs="Times New Roman"/>
          <w:b/>
          <w:bCs/>
          <w:i/>
          <w:iCs/>
          <w:sz w:val="24"/>
          <w:szCs w:val="24"/>
        </w:rPr>
        <w:t>r</w:t>
      </w:r>
      <w:r w:rsidR="00056041" w:rsidRPr="00C10A27">
        <w:rPr>
          <w:rFonts w:ascii="Times New Roman" w:hAnsi="Times New Roman" w:cs="Times New Roman"/>
          <w:b/>
          <w:bCs/>
          <w:i/>
          <w:iCs/>
          <w:sz w:val="24"/>
          <w:szCs w:val="24"/>
        </w:rPr>
        <w:t>equirement</w:t>
      </w:r>
    </w:p>
    <w:p w14:paraId="11C94050" w14:textId="77777777" w:rsidR="00056041" w:rsidRPr="00C10A27" w:rsidRDefault="00056041" w:rsidP="003A57AF">
      <w:pPr>
        <w:spacing w:line="360" w:lineRule="auto"/>
        <w:jc w:val="both"/>
        <w:rPr>
          <w:rFonts w:ascii="Times New Roman" w:hAnsi="Times New Roman" w:cs="Times New Roman"/>
          <w:color w:val="000000"/>
          <w:sz w:val="24"/>
          <w:szCs w:val="24"/>
        </w:rPr>
      </w:pPr>
      <w:r w:rsidRPr="00C10A27">
        <w:rPr>
          <w:rFonts w:ascii="Times New Roman" w:hAnsi="Times New Roman" w:cs="Times New Roman"/>
          <w:sz w:val="24"/>
          <w:szCs w:val="24"/>
        </w:rPr>
        <w:t xml:space="preserve">The linear regression equation between </w:t>
      </w:r>
      <w:proofErr w:type="spellStart"/>
      <w:r w:rsidRPr="00C10A27">
        <w:rPr>
          <w:rFonts w:ascii="Times New Roman" w:hAnsi="Times New Roman" w:cs="Times New Roman"/>
          <w:sz w:val="24"/>
          <w:szCs w:val="24"/>
        </w:rPr>
        <w:t>E</w:t>
      </w:r>
      <w:r w:rsidRPr="00C10A27">
        <w:rPr>
          <w:rFonts w:ascii="Times New Roman" w:hAnsi="Times New Roman" w:cs="Times New Roman"/>
          <w:sz w:val="24"/>
          <w:szCs w:val="24"/>
          <w:vertAlign w:val="subscript"/>
        </w:rPr>
        <w:t>g</w:t>
      </w:r>
      <w:proofErr w:type="spellEnd"/>
      <w:r w:rsidRPr="00C10A27">
        <w:rPr>
          <w:rFonts w:ascii="Times New Roman" w:hAnsi="Times New Roman" w:cs="Times New Roman"/>
          <w:sz w:val="24"/>
          <w:szCs w:val="24"/>
        </w:rPr>
        <w:t xml:space="preserve"> or HP and ME intake using the whole data </w:t>
      </w:r>
      <w:r w:rsidR="00B72C8D">
        <w:rPr>
          <w:rFonts w:ascii="Times New Roman" w:hAnsi="Times New Roman" w:cs="Times New Roman"/>
          <w:sz w:val="24"/>
          <w:szCs w:val="24"/>
        </w:rPr>
        <w:t>is</w:t>
      </w:r>
      <w:r w:rsidRPr="00C10A27">
        <w:rPr>
          <w:rFonts w:ascii="Times New Roman" w:hAnsi="Times New Roman" w:cs="Times New Roman"/>
          <w:color w:val="000000"/>
          <w:sz w:val="24"/>
          <w:szCs w:val="24"/>
        </w:rPr>
        <w:t xml:space="preserve"> presented in Table 3 and Fig. 1. These 2 relationships were highly significant (</w:t>
      </w:r>
      <w:bookmarkStart w:id="14" w:name="OLE_LINK17"/>
      <w:r w:rsidRPr="00C10A27">
        <w:rPr>
          <w:rFonts w:ascii="Times New Roman" w:hAnsi="Times New Roman" w:cs="Times New Roman"/>
          <w:i/>
          <w:iCs/>
          <w:color w:val="000000"/>
          <w:sz w:val="24"/>
          <w:szCs w:val="24"/>
        </w:rPr>
        <w:t>P</w:t>
      </w:r>
      <w:r w:rsidRPr="00C10A27">
        <w:rPr>
          <w:rFonts w:ascii="Times New Roman" w:hAnsi="Times New Roman" w:cs="Times New Roman"/>
          <w:color w:val="000000"/>
          <w:sz w:val="24"/>
          <w:szCs w:val="24"/>
        </w:rPr>
        <w:t xml:space="preserve"> &lt; 0.001</w:t>
      </w:r>
      <w:bookmarkEnd w:id="14"/>
      <w:r w:rsidRPr="00C10A27">
        <w:rPr>
          <w:rFonts w:ascii="Times New Roman" w:hAnsi="Times New Roman" w:cs="Times New Roman"/>
          <w:color w:val="000000"/>
          <w:sz w:val="24"/>
          <w:szCs w:val="24"/>
        </w:rPr>
        <w:t>), with the R</w:t>
      </w:r>
      <w:r w:rsidRPr="00C10A27">
        <w:rPr>
          <w:rFonts w:ascii="Times New Roman" w:hAnsi="Times New Roman" w:cs="Times New Roman"/>
          <w:color w:val="000000"/>
          <w:sz w:val="24"/>
          <w:szCs w:val="24"/>
          <w:vertAlign w:val="superscript"/>
        </w:rPr>
        <w:t>2</w:t>
      </w:r>
      <w:r w:rsidRPr="00C10A27">
        <w:rPr>
          <w:rFonts w:ascii="Times New Roman" w:hAnsi="Times New Roman" w:cs="Times New Roman"/>
          <w:color w:val="000000"/>
          <w:sz w:val="24"/>
          <w:szCs w:val="24"/>
        </w:rPr>
        <w:t xml:space="preserve"> values of 0.765 and 0.534, respectively. The </w:t>
      </w:r>
      <w:proofErr w:type="spellStart"/>
      <w:r w:rsidRPr="00C10A27">
        <w:rPr>
          <w:rFonts w:ascii="Times New Roman" w:hAnsi="Times New Roman" w:cs="Times New Roman"/>
          <w:color w:val="000000"/>
          <w:sz w:val="24"/>
          <w:szCs w:val="24"/>
        </w:rPr>
        <w:t>NE</w:t>
      </w:r>
      <w:r w:rsidRPr="00C10A27">
        <w:rPr>
          <w:rFonts w:ascii="Times New Roman" w:hAnsi="Times New Roman" w:cs="Times New Roman"/>
          <w:color w:val="000000"/>
          <w:sz w:val="24"/>
          <w:szCs w:val="24"/>
          <w:vertAlign w:val="subscript"/>
        </w:rPr>
        <w:t>m</w:t>
      </w:r>
      <w:proofErr w:type="spellEnd"/>
      <w:r w:rsidRPr="00C10A27">
        <w:rPr>
          <w:rFonts w:ascii="Times New Roman" w:hAnsi="Times New Roman" w:cs="Times New Roman"/>
          <w:color w:val="000000"/>
          <w:sz w:val="24"/>
          <w:szCs w:val="24"/>
        </w:rPr>
        <w:t xml:space="preserve"> value derived from the 2 equations was 0.358 MJ/kg</w:t>
      </w:r>
      <w:r w:rsidRPr="00C10A27">
        <w:rPr>
          <w:rFonts w:ascii="Times New Roman" w:hAnsi="Times New Roman" w:cs="Times New Roman"/>
          <w:color w:val="000000"/>
          <w:sz w:val="24"/>
          <w:szCs w:val="24"/>
          <w:vertAlign w:val="superscript"/>
        </w:rPr>
        <w:t>0.75</w:t>
      </w:r>
      <w:r w:rsidRPr="00C10A27">
        <w:rPr>
          <w:rFonts w:ascii="Times New Roman" w:hAnsi="Times New Roman" w:cs="Times New Roman"/>
          <w:color w:val="000000"/>
          <w:sz w:val="24"/>
          <w:szCs w:val="24"/>
        </w:rPr>
        <w:t xml:space="preserve"> and the corresponding </w:t>
      </w:r>
      <w:proofErr w:type="spellStart"/>
      <w:r w:rsidRPr="00C10A27">
        <w:rPr>
          <w:rFonts w:ascii="Times New Roman" w:hAnsi="Times New Roman" w:cs="Times New Roman"/>
          <w:color w:val="000000"/>
          <w:sz w:val="24"/>
          <w:szCs w:val="24"/>
        </w:rPr>
        <w:t>ME</w:t>
      </w:r>
      <w:r w:rsidRPr="00C10A27">
        <w:rPr>
          <w:rFonts w:ascii="Times New Roman" w:hAnsi="Times New Roman" w:cs="Times New Roman"/>
          <w:color w:val="000000"/>
          <w:sz w:val="24"/>
          <w:szCs w:val="24"/>
          <w:vertAlign w:val="subscript"/>
        </w:rPr>
        <w:t>m</w:t>
      </w:r>
      <w:proofErr w:type="spellEnd"/>
      <w:r w:rsidRPr="00C10A27">
        <w:rPr>
          <w:rFonts w:ascii="Times New Roman" w:hAnsi="Times New Roman" w:cs="Times New Roman"/>
          <w:color w:val="000000"/>
          <w:sz w:val="24"/>
          <w:szCs w:val="24"/>
        </w:rPr>
        <w:t xml:space="preserve"> value was 0.486 MJ/kg</w:t>
      </w:r>
      <w:r w:rsidRPr="00C10A27">
        <w:rPr>
          <w:rFonts w:ascii="Times New Roman" w:hAnsi="Times New Roman" w:cs="Times New Roman"/>
          <w:color w:val="000000"/>
          <w:sz w:val="24"/>
          <w:szCs w:val="24"/>
          <w:vertAlign w:val="superscript"/>
        </w:rPr>
        <w:t>0.75</w:t>
      </w:r>
      <w:r w:rsidRPr="00C10A27">
        <w:rPr>
          <w:rFonts w:ascii="Times New Roman" w:hAnsi="Times New Roman" w:cs="Times New Roman"/>
          <w:color w:val="000000"/>
          <w:sz w:val="24"/>
          <w:szCs w:val="24"/>
        </w:rPr>
        <w:t xml:space="preserve"> calculated assuming zero </w:t>
      </w:r>
      <w:proofErr w:type="spellStart"/>
      <w:r w:rsidRPr="00C10A27">
        <w:rPr>
          <w:rFonts w:ascii="Times New Roman" w:hAnsi="Times New Roman" w:cs="Times New Roman"/>
          <w:color w:val="000000"/>
          <w:sz w:val="24"/>
          <w:szCs w:val="24"/>
        </w:rPr>
        <w:t>E</w:t>
      </w:r>
      <w:r w:rsidRPr="00C10A27">
        <w:rPr>
          <w:rFonts w:ascii="Times New Roman" w:hAnsi="Times New Roman" w:cs="Times New Roman"/>
          <w:color w:val="000000"/>
          <w:sz w:val="24"/>
          <w:szCs w:val="24"/>
          <w:vertAlign w:val="subscript"/>
        </w:rPr>
        <w:t>g</w:t>
      </w:r>
      <w:r w:rsidRPr="00C10A27">
        <w:rPr>
          <w:rFonts w:ascii="Times New Roman" w:hAnsi="Times New Roman" w:cs="Times New Roman"/>
          <w:color w:val="000000"/>
          <w:sz w:val="24"/>
          <w:szCs w:val="24"/>
        </w:rPr>
        <w:t>.</w:t>
      </w:r>
      <w:proofErr w:type="spellEnd"/>
    </w:p>
    <w:p w14:paraId="70B4E931" w14:textId="77777777" w:rsidR="00056041" w:rsidRPr="00C10A27" w:rsidRDefault="00056041" w:rsidP="003A57AF">
      <w:pPr>
        <w:spacing w:line="360" w:lineRule="auto"/>
        <w:jc w:val="both"/>
        <w:rPr>
          <w:rFonts w:ascii="Times New Roman" w:hAnsi="Times New Roman" w:cs="Times New Roman"/>
          <w:sz w:val="24"/>
          <w:szCs w:val="24"/>
        </w:rPr>
      </w:pPr>
    </w:p>
    <w:p w14:paraId="6762FC7A" w14:textId="77777777" w:rsidR="00056041" w:rsidRPr="00C10A27" w:rsidRDefault="007A310E" w:rsidP="003A57AF">
      <w:pPr>
        <w:spacing w:line="360" w:lineRule="auto"/>
        <w:jc w:val="both"/>
        <w:rPr>
          <w:rFonts w:ascii="Times New Roman" w:hAnsi="Times New Roman" w:cs="Times New Roman"/>
          <w:b/>
          <w:bCs/>
          <w:i/>
          <w:sz w:val="24"/>
          <w:szCs w:val="24"/>
        </w:rPr>
      </w:pPr>
      <w:r w:rsidRPr="00C10A27">
        <w:rPr>
          <w:rFonts w:ascii="Times New Roman" w:hAnsi="Times New Roman" w:cs="Times New Roman"/>
          <w:b/>
          <w:bCs/>
          <w:i/>
          <w:iCs/>
          <w:sz w:val="24"/>
          <w:szCs w:val="24"/>
        </w:rPr>
        <w:t>Effects of dietary and animal factors on maintenance energy requirement</w:t>
      </w:r>
    </w:p>
    <w:p w14:paraId="5B7CC1F0" w14:textId="77777777" w:rsidR="00056041" w:rsidRPr="00C10A27" w:rsidRDefault="00056041" w:rsidP="003A57AF">
      <w:pPr>
        <w:spacing w:line="360" w:lineRule="auto"/>
        <w:jc w:val="both"/>
        <w:rPr>
          <w:rFonts w:ascii="Times New Roman" w:hAnsi="Times New Roman" w:cs="Times New Roman"/>
          <w:sz w:val="24"/>
          <w:szCs w:val="24"/>
        </w:rPr>
      </w:pPr>
      <w:r w:rsidRPr="00C10A27">
        <w:rPr>
          <w:rFonts w:ascii="Times New Roman" w:hAnsi="Times New Roman" w:cs="Times New Roman"/>
          <w:color w:val="000000"/>
          <w:sz w:val="24"/>
          <w:szCs w:val="24"/>
        </w:rPr>
        <w:t xml:space="preserve">The effects of dietary and animal factors on maintenance energy requirements of sheep are presented in Table 4 and Fig. 2. The evaluation was undertaken by comparing the constants with a common slope within each comparison. </w:t>
      </w:r>
      <w:r w:rsidRPr="00C10A27">
        <w:rPr>
          <w:rFonts w:ascii="Times New Roman" w:hAnsi="Times New Roman" w:cs="Times New Roman"/>
          <w:sz w:val="24"/>
          <w:szCs w:val="24"/>
        </w:rPr>
        <w:t>All relationships were highly significant (</w:t>
      </w:r>
      <w:r w:rsidRPr="00C10A27">
        <w:rPr>
          <w:rFonts w:ascii="Times New Roman" w:hAnsi="Times New Roman" w:cs="Times New Roman"/>
          <w:i/>
          <w:iCs/>
          <w:color w:val="000000"/>
          <w:sz w:val="24"/>
          <w:szCs w:val="24"/>
        </w:rPr>
        <w:t>P</w:t>
      </w:r>
      <w:r w:rsidRPr="00C10A27">
        <w:rPr>
          <w:rFonts w:ascii="Times New Roman" w:hAnsi="Times New Roman" w:cs="Times New Roman"/>
          <w:color w:val="000000"/>
          <w:sz w:val="24"/>
          <w:szCs w:val="24"/>
        </w:rPr>
        <w:t xml:space="preserve"> &lt; 0.001</w:t>
      </w:r>
      <w:r w:rsidRPr="00C10A27">
        <w:rPr>
          <w:rFonts w:ascii="Times New Roman" w:hAnsi="Times New Roman" w:cs="Times New Roman"/>
          <w:sz w:val="24"/>
          <w:szCs w:val="24"/>
        </w:rPr>
        <w:t>), with R</w:t>
      </w:r>
      <w:r w:rsidRPr="00C10A27">
        <w:rPr>
          <w:rFonts w:ascii="Times New Roman" w:hAnsi="Times New Roman" w:cs="Times New Roman"/>
          <w:sz w:val="24"/>
          <w:szCs w:val="24"/>
          <w:vertAlign w:val="superscript"/>
        </w:rPr>
        <w:t>2</w:t>
      </w:r>
      <w:r w:rsidRPr="00C10A27">
        <w:rPr>
          <w:rFonts w:ascii="Times New Roman" w:hAnsi="Times New Roman" w:cs="Times New Roman"/>
          <w:sz w:val="24"/>
          <w:szCs w:val="24"/>
        </w:rPr>
        <w:t xml:space="preserve"> values ranging from 0.764 to 0.807. The analysis found that concentrate supplement (forage diet vs. mixed diet), sire type (Maternal vs. Terminal) or physiological stage (lamb vs. ewe) had no significant effects on constants (i.e., </w:t>
      </w:r>
      <w:proofErr w:type="spellStart"/>
      <w:r w:rsidRPr="00C10A27">
        <w:rPr>
          <w:rFonts w:ascii="Times New Roman" w:hAnsi="Times New Roman" w:cs="Times New Roman"/>
          <w:sz w:val="24"/>
          <w:szCs w:val="24"/>
        </w:rPr>
        <w:t>NE</w:t>
      </w:r>
      <w:r w:rsidRPr="00C10A27">
        <w:rPr>
          <w:rFonts w:ascii="Times New Roman" w:hAnsi="Times New Roman" w:cs="Times New Roman"/>
          <w:sz w:val="24"/>
          <w:szCs w:val="24"/>
          <w:vertAlign w:val="subscript"/>
        </w:rPr>
        <w:t>m</w:t>
      </w:r>
      <w:proofErr w:type="spellEnd"/>
      <w:r w:rsidRPr="00C10A27">
        <w:rPr>
          <w:rFonts w:ascii="Times New Roman" w:hAnsi="Times New Roman" w:cs="Times New Roman"/>
          <w:sz w:val="24"/>
          <w:szCs w:val="24"/>
        </w:rPr>
        <w:t xml:space="preserve"> or </w:t>
      </w:r>
      <w:proofErr w:type="spellStart"/>
      <w:r w:rsidRPr="00C10A27">
        <w:rPr>
          <w:rFonts w:ascii="Times New Roman" w:hAnsi="Times New Roman" w:cs="Times New Roman"/>
          <w:sz w:val="24"/>
          <w:szCs w:val="24"/>
        </w:rPr>
        <w:t>ME</w:t>
      </w:r>
      <w:r w:rsidRPr="00C10A27">
        <w:rPr>
          <w:rFonts w:ascii="Times New Roman" w:hAnsi="Times New Roman" w:cs="Times New Roman"/>
          <w:sz w:val="24"/>
          <w:szCs w:val="24"/>
          <w:vertAlign w:val="subscript"/>
        </w:rPr>
        <w:t>m</w:t>
      </w:r>
      <w:proofErr w:type="spellEnd"/>
      <w:r w:rsidRPr="00C10A27">
        <w:rPr>
          <w:rFonts w:ascii="Times New Roman" w:hAnsi="Times New Roman" w:cs="Times New Roman"/>
          <w:sz w:val="24"/>
          <w:szCs w:val="24"/>
        </w:rPr>
        <w:t xml:space="preserve">) within each comparison. However, within the comparison of </w:t>
      </w:r>
      <w:r w:rsidR="00B72C8D">
        <w:rPr>
          <w:rFonts w:ascii="Times New Roman" w:hAnsi="Times New Roman" w:cs="Times New Roman"/>
          <w:sz w:val="24"/>
          <w:szCs w:val="24"/>
        </w:rPr>
        <w:t>lamb sex</w:t>
      </w:r>
      <w:r w:rsidRPr="00C10A27">
        <w:rPr>
          <w:rFonts w:ascii="Times New Roman" w:hAnsi="Times New Roman" w:cs="Times New Roman"/>
          <w:sz w:val="24"/>
          <w:szCs w:val="24"/>
        </w:rPr>
        <w:t xml:space="preserve">, female lambs had a significant higher constant than those for male and castrated lambs (P &lt; 0.045). </w:t>
      </w:r>
    </w:p>
    <w:p w14:paraId="5C290A6C" w14:textId="77777777" w:rsidR="007A310E" w:rsidRPr="00C10A27" w:rsidRDefault="007A310E" w:rsidP="003A57AF">
      <w:pPr>
        <w:spacing w:line="360" w:lineRule="auto"/>
        <w:jc w:val="both"/>
        <w:rPr>
          <w:rFonts w:ascii="Times New Roman" w:hAnsi="Times New Roman" w:cs="Times New Roman"/>
          <w:sz w:val="24"/>
          <w:szCs w:val="24"/>
        </w:rPr>
      </w:pPr>
    </w:p>
    <w:p w14:paraId="2D81C334" w14:textId="77777777" w:rsidR="00056041" w:rsidRPr="00C10A27" w:rsidRDefault="00056041" w:rsidP="003A57AF">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 xml:space="preserve">A similar evaluation was also undertaken to evaluate the effects of these dietary and animal factors on slopes with a common constant within each comparison (Table 5). The similar results were obtained, i.e., concentrate supplement, sire type or physiological stage had no significant on the slopes within each comparison, while female lambs had a significant higher slope than those for male and castrated lambs (P &lt; 0.048). </w:t>
      </w:r>
    </w:p>
    <w:p w14:paraId="662A5FEE" w14:textId="77777777" w:rsidR="00056041" w:rsidRPr="00C10A27" w:rsidRDefault="00056041" w:rsidP="003A57AF">
      <w:pPr>
        <w:spacing w:line="360" w:lineRule="auto"/>
        <w:jc w:val="both"/>
        <w:rPr>
          <w:rFonts w:ascii="Times New Roman" w:hAnsi="Times New Roman" w:cs="Times New Roman"/>
          <w:sz w:val="24"/>
          <w:szCs w:val="24"/>
        </w:rPr>
      </w:pPr>
    </w:p>
    <w:p w14:paraId="02AF1697" w14:textId="77777777" w:rsidR="00056041" w:rsidRPr="00C10A27" w:rsidRDefault="007A310E" w:rsidP="003A57AF">
      <w:pPr>
        <w:spacing w:line="360" w:lineRule="auto"/>
        <w:jc w:val="both"/>
        <w:rPr>
          <w:rFonts w:ascii="Times New Roman" w:hAnsi="Times New Roman" w:cs="Times New Roman"/>
          <w:sz w:val="24"/>
          <w:szCs w:val="24"/>
        </w:rPr>
      </w:pPr>
      <w:r w:rsidRPr="00C10A27">
        <w:rPr>
          <w:rFonts w:ascii="Times New Roman" w:hAnsi="Times New Roman" w:cs="Times New Roman"/>
          <w:b/>
          <w:bCs/>
          <w:sz w:val="24"/>
          <w:szCs w:val="24"/>
        </w:rPr>
        <w:t>Discussion</w:t>
      </w:r>
    </w:p>
    <w:p w14:paraId="12024C44" w14:textId="77777777" w:rsidR="00056041" w:rsidRPr="00C10A27" w:rsidRDefault="00056041" w:rsidP="003A57AF">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The data used in the present study represented a broad range in terms of genotype, animal age, BW, plane of nutrition, concentrate supplement and forage type (grazed grass vs. grass silage). This dataset therefore covered a wide range of production conditions for the current sheep flocks in the UK.</w:t>
      </w:r>
    </w:p>
    <w:p w14:paraId="7D348306" w14:textId="77777777" w:rsidR="00056041" w:rsidRPr="00C10A27" w:rsidRDefault="00056041" w:rsidP="003A57AF">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 xml:space="preserve"> </w:t>
      </w:r>
    </w:p>
    <w:p w14:paraId="62938878" w14:textId="77777777" w:rsidR="00056041" w:rsidRPr="00C10A27" w:rsidRDefault="007A310E" w:rsidP="003A57AF">
      <w:pPr>
        <w:spacing w:line="360" w:lineRule="auto"/>
        <w:jc w:val="both"/>
        <w:rPr>
          <w:rFonts w:ascii="Times New Roman" w:hAnsi="Times New Roman" w:cs="Times New Roman"/>
          <w:b/>
          <w:bCs/>
          <w:i/>
          <w:iCs/>
          <w:sz w:val="24"/>
          <w:szCs w:val="24"/>
        </w:rPr>
      </w:pPr>
      <w:r w:rsidRPr="00C10A27">
        <w:rPr>
          <w:rFonts w:ascii="Times New Roman" w:hAnsi="Times New Roman" w:cs="Times New Roman"/>
          <w:b/>
          <w:bCs/>
          <w:i/>
          <w:iCs/>
          <w:sz w:val="24"/>
          <w:szCs w:val="24"/>
        </w:rPr>
        <w:t>Energy requirement for m</w:t>
      </w:r>
      <w:r w:rsidR="00056041" w:rsidRPr="00C10A27">
        <w:rPr>
          <w:rFonts w:ascii="Times New Roman" w:hAnsi="Times New Roman" w:cs="Times New Roman"/>
          <w:b/>
          <w:bCs/>
          <w:i/>
          <w:iCs/>
          <w:sz w:val="24"/>
          <w:szCs w:val="24"/>
        </w:rPr>
        <w:t>aintenance</w:t>
      </w:r>
    </w:p>
    <w:p w14:paraId="50E75735" w14:textId="77777777" w:rsidR="00056041" w:rsidRPr="00C10A27" w:rsidRDefault="00056041" w:rsidP="003A57AF">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 xml:space="preserve">Maintenance energy requirements recommended in energy feeding systems to ration sheep across the world are mainly derived from calorimeter data through fasting metabolism measurements or regression analysis techniques. </w:t>
      </w:r>
      <w:bookmarkStart w:id="15" w:name="OLE_LINK44"/>
      <w:r w:rsidRPr="00C10A27">
        <w:rPr>
          <w:rFonts w:ascii="Times New Roman" w:hAnsi="Times New Roman" w:cs="Times New Roman"/>
          <w:sz w:val="24"/>
          <w:szCs w:val="24"/>
        </w:rPr>
        <w:t xml:space="preserve">The linear regression technique was also used in the present study to develop updated </w:t>
      </w:r>
      <w:proofErr w:type="spellStart"/>
      <w:r w:rsidRPr="00C10A27">
        <w:rPr>
          <w:rFonts w:ascii="Times New Roman" w:hAnsi="Times New Roman" w:cs="Times New Roman"/>
          <w:color w:val="000000"/>
          <w:sz w:val="24"/>
          <w:szCs w:val="24"/>
        </w:rPr>
        <w:t>NE</w:t>
      </w:r>
      <w:r w:rsidRPr="00C10A27">
        <w:rPr>
          <w:rFonts w:ascii="Times New Roman" w:hAnsi="Times New Roman" w:cs="Times New Roman"/>
          <w:color w:val="000000"/>
          <w:sz w:val="24"/>
          <w:szCs w:val="24"/>
          <w:vertAlign w:val="subscript"/>
        </w:rPr>
        <w:t>m</w:t>
      </w:r>
      <w:proofErr w:type="spellEnd"/>
      <w:r w:rsidRPr="00C10A27">
        <w:rPr>
          <w:rFonts w:ascii="Times New Roman" w:hAnsi="Times New Roman" w:cs="Times New Roman"/>
          <w:color w:val="000000"/>
          <w:sz w:val="24"/>
          <w:szCs w:val="24"/>
        </w:rPr>
        <w:t xml:space="preserve"> (0.358 MJ/kg</w:t>
      </w:r>
      <w:r w:rsidRPr="00C10A27">
        <w:rPr>
          <w:rFonts w:ascii="Times New Roman" w:hAnsi="Times New Roman" w:cs="Times New Roman"/>
          <w:color w:val="000000"/>
          <w:sz w:val="24"/>
          <w:szCs w:val="24"/>
          <w:vertAlign w:val="superscript"/>
        </w:rPr>
        <w:t>0.75</w:t>
      </w:r>
      <w:r w:rsidRPr="00C10A27">
        <w:rPr>
          <w:rFonts w:ascii="Times New Roman" w:hAnsi="Times New Roman" w:cs="Times New Roman"/>
          <w:color w:val="000000"/>
          <w:sz w:val="24"/>
          <w:szCs w:val="24"/>
        </w:rPr>
        <w:t xml:space="preserve">) and </w:t>
      </w:r>
      <w:proofErr w:type="spellStart"/>
      <w:r w:rsidRPr="00C10A27">
        <w:rPr>
          <w:rFonts w:ascii="Times New Roman" w:hAnsi="Times New Roman" w:cs="Times New Roman"/>
          <w:color w:val="000000"/>
          <w:sz w:val="24"/>
          <w:szCs w:val="24"/>
        </w:rPr>
        <w:t>ME</w:t>
      </w:r>
      <w:r w:rsidRPr="00C10A27">
        <w:rPr>
          <w:rFonts w:ascii="Times New Roman" w:hAnsi="Times New Roman" w:cs="Times New Roman"/>
          <w:color w:val="000000"/>
          <w:sz w:val="24"/>
          <w:szCs w:val="24"/>
          <w:vertAlign w:val="subscript"/>
        </w:rPr>
        <w:t>m</w:t>
      </w:r>
      <w:proofErr w:type="spellEnd"/>
      <w:r w:rsidRPr="00C10A27">
        <w:rPr>
          <w:rFonts w:ascii="Times New Roman" w:hAnsi="Times New Roman" w:cs="Times New Roman"/>
          <w:color w:val="000000"/>
          <w:sz w:val="24"/>
          <w:szCs w:val="24"/>
        </w:rPr>
        <w:t xml:space="preserve"> (0.486 MJ/kg</w:t>
      </w:r>
      <w:r w:rsidRPr="00C10A27">
        <w:rPr>
          <w:rFonts w:ascii="Times New Roman" w:hAnsi="Times New Roman" w:cs="Times New Roman"/>
          <w:color w:val="000000"/>
          <w:sz w:val="24"/>
          <w:szCs w:val="24"/>
          <w:vertAlign w:val="superscript"/>
        </w:rPr>
        <w:t>0.75</w:t>
      </w:r>
      <w:r w:rsidRPr="00C10A27">
        <w:rPr>
          <w:rFonts w:ascii="Times New Roman" w:hAnsi="Times New Roman" w:cs="Times New Roman"/>
          <w:color w:val="000000"/>
          <w:sz w:val="24"/>
          <w:szCs w:val="24"/>
        </w:rPr>
        <w:t xml:space="preserve">) for the current sheep flocks using </w:t>
      </w:r>
      <w:r w:rsidRPr="00C10A27">
        <w:rPr>
          <w:rFonts w:ascii="Times New Roman" w:hAnsi="Times New Roman" w:cs="Times New Roman"/>
          <w:sz w:val="24"/>
          <w:szCs w:val="24"/>
        </w:rPr>
        <w:t xml:space="preserve">data collated from 5 sheep calorimeter studies undertaken at this Institute from 2013 to 2017. </w:t>
      </w:r>
      <w:r w:rsidRPr="00C10A27">
        <w:rPr>
          <w:rFonts w:ascii="Times New Roman" w:hAnsi="Times New Roman" w:cs="Times New Roman"/>
          <w:color w:val="000000"/>
          <w:sz w:val="24"/>
          <w:szCs w:val="24"/>
        </w:rPr>
        <w:t xml:space="preserve">The present </w:t>
      </w:r>
      <w:proofErr w:type="spellStart"/>
      <w:r w:rsidRPr="00C10A27">
        <w:rPr>
          <w:rFonts w:ascii="Times New Roman" w:hAnsi="Times New Roman" w:cs="Times New Roman"/>
          <w:color w:val="000000"/>
          <w:sz w:val="24"/>
          <w:szCs w:val="24"/>
        </w:rPr>
        <w:t>NE</w:t>
      </w:r>
      <w:r w:rsidRPr="00C10A27">
        <w:rPr>
          <w:rFonts w:ascii="Times New Roman" w:hAnsi="Times New Roman" w:cs="Times New Roman"/>
          <w:color w:val="000000"/>
          <w:sz w:val="24"/>
          <w:szCs w:val="24"/>
          <w:vertAlign w:val="subscript"/>
        </w:rPr>
        <w:t>m</w:t>
      </w:r>
      <w:proofErr w:type="spellEnd"/>
      <w:r w:rsidRPr="00C10A27">
        <w:rPr>
          <w:rFonts w:ascii="Times New Roman" w:hAnsi="Times New Roman" w:cs="Times New Roman"/>
          <w:color w:val="000000"/>
          <w:sz w:val="24"/>
          <w:szCs w:val="24"/>
        </w:rPr>
        <w:t xml:space="preserve"> or </w:t>
      </w:r>
      <w:proofErr w:type="spellStart"/>
      <w:r w:rsidRPr="00C10A27">
        <w:rPr>
          <w:rFonts w:ascii="Times New Roman" w:hAnsi="Times New Roman" w:cs="Times New Roman"/>
          <w:color w:val="000000"/>
          <w:sz w:val="24"/>
          <w:szCs w:val="24"/>
        </w:rPr>
        <w:t>ME</w:t>
      </w:r>
      <w:r w:rsidRPr="00C10A27">
        <w:rPr>
          <w:rFonts w:ascii="Times New Roman" w:hAnsi="Times New Roman" w:cs="Times New Roman"/>
          <w:color w:val="000000"/>
          <w:sz w:val="24"/>
          <w:szCs w:val="24"/>
          <w:vertAlign w:val="subscript"/>
        </w:rPr>
        <w:t>m</w:t>
      </w:r>
      <w:proofErr w:type="spellEnd"/>
      <w:r w:rsidRPr="00C10A27">
        <w:rPr>
          <w:rFonts w:ascii="Times New Roman" w:hAnsi="Times New Roman" w:cs="Times New Roman"/>
          <w:color w:val="000000"/>
          <w:sz w:val="24"/>
          <w:szCs w:val="24"/>
        </w:rPr>
        <w:t xml:space="preserve"> value is </w:t>
      </w:r>
      <w:bookmarkStart w:id="16" w:name="OLE_LINK43"/>
      <w:r w:rsidRPr="00C10A27">
        <w:rPr>
          <w:rFonts w:ascii="Times New Roman" w:hAnsi="Times New Roman" w:cs="Times New Roman"/>
          <w:color w:val="000000"/>
          <w:sz w:val="24"/>
          <w:szCs w:val="24"/>
        </w:rPr>
        <w:t>proportionately</w:t>
      </w:r>
      <w:bookmarkEnd w:id="16"/>
      <w:r w:rsidRPr="00C10A27">
        <w:rPr>
          <w:rFonts w:ascii="Times New Roman" w:hAnsi="Times New Roman" w:cs="Times New Roman"/>
          <w:color w:val="000000"/>
          <w:sz w:val="24"/>
          <w:szCs w:val="24"/>
        </w:rPr>
        <w:t xml:space="preserve"> 53%, 43% and 40% higher than those currently recommended to ration sheep in the USA (NRC, 1985; </w:t>
      </w:r>
      <w:proofErr w:type="spellStart"/>
      <w:r w:rsidRPr="00C10A27">
        <w:rPr>
          <w:rFonts w:ascii="Times New Roman" w:hAnsi="Times New Roman" w:cs="Times New Roman"/>
          <w:color w:val="000000"/>
          <w:sz w:val="24"/>
          <w:szCs w:val="24"/>
        </w:rPr>
        <w:t>NE</w:t>
      </w:r>
      <w:r w:rsidRPr="00C10A27">
        <w:rPr>
          <w:rFonts w:ascii="Times New Roman" w:hAnsi="Times New Roman" w:cs="Times New Roman"/>
          <w:color w:val="000000"/>
          <w:sz w:val="24"/>
          <w:szCs w:val="24"/>
          <w:vertAlign w:val="subscript"/>
        </w:rPr>
        <w:t>m</w:t>
      </w:r>
      <w:proofErr w:type="spellEnd"/>
      <w:r w:rsidRPr="00C10A27">
        <w:rPr>
          <w:rFonts w:ascii="Times New Roman" w:hAnsi="Times New Roman" w:cs="Times New Roman"/>
          <w:color w:val="000000"/>
          <w:sz w:val="24"/>
          <w:szCs w:val="24"/>
        </w:rPr>
        <w:t xml:space="preserve"> = 0.234 MJ/kg</w:t>
      </w:r>
      <w:r w:rsidRPr="00C10A27">
        <w:rPr>
          <w:rFonts w:ascii="Times New Roman" w:hAnsi="Times New Roman" w:cs="Times New Roman"/>
          <w:color w:val="000000"/>
          <w:sz w:val="24"/>
          <w:szCs w:val="24"/>
          <w:vertAlign w:val="superscript"/>
        </w:rPr>
        <w:t>0.75</w:t>
      </w:r>
      <w:r w:rsidRPr="00C10A27">
        <w:rPr>
          <w:rFonts w:ascii="Times New Roman" w:hAnsi="Times New Roman" w:cs="Times New Roman"/>
          <w:color w:val="000000"/>
          <w:sz w:val="24"/>
          <w:szCs w:val="24"/>
        </w:rPr>
        <w:t xml:space="preserve">), France (INRA, 1989; </w:t>
      </w:r>
      <w:proofErr w:type="spellStart"/>
      <w:r w:rsidRPr="00C10A27">
        <w:rPr>
          <w:rFonts w:ascii="Times New Roman" w:hAnsi="Times New Roman" w:cs="Times New Roman"/>
          <w:color w:val="000000"/>
          <w:sz w:val="24"/>
          <w:szCs w:val="24"/>
        </w:rPr>
        <w:t>NE</w:t>
      </w:r>
      <w:r w:rsidRPr="00C10A27">
        <w:rPr>
          <w:rFonts w:ascii="Times New Roman" w:hAnsi="Times New Roman" w:cs="Times New Roman"/>
          <w:color w:val="000000"/>
          <w:sz w:val="24"/>
          <w:szCs w:val="24"/>
          <w:vertAlign w:val="subscript"/>
        </w:rPr>
        <w:t>m</w:t>
      </w:r>
      <w:proofErr w:type="spellEnd"/>
      <w:r w:rsidRPr="00C10A27">
        <w:rPr>
          <w:rFonts w:ascii="Times New Roman" w:hAnsi="Times New Roman" w:cs="Times New Roman"/>
          <w:color w:val="000000"/>
          <w:sz w:val="24"/>
          <w:szCs w:val="24"/>
        </w:rPr>
        <w:t xml:space="preserve"> = 0.250 MJ/kg</w:t>
      </w:r>
      <w:r w:rsidRPr="00C10A27">
        <w:rPr>
          <w:rFonts w:ascii="Times New Roman" w:hAnsi="Times New Roman" w:cs="Times New Roman"/>
          <w:color w:val="000000"/>
          <w:sz w:val="24"/>
          <w:szCs w:val="24"/>
          <w:vertAlign w:val="superscript"/>
        </w:rPr>
        <w:t>0.75</w:t>
      </w:r>
      <w:r w:rsidRPr="00C10A27">
        <w:rPr>
          <w:rFonts w:ascii="Times New Roman" w:hAnsi="Times New Roman" w:cs="Times New Roman"/>
          <w:color w:val="000000"/>
          <w:sz w:val="24"/>
          <w:szCs w:val="24"/>
        </w:rPr>
        <w:t xml:space="preserve">) and the UK (AFRC, 1993; </w:t>
      </w:r>
      <w:proofErr w:type="spellStart"/>
      <w:r w:rsidRPr="00C10A27">
        <w:rPr>
          <w:rFonts w:ascii="Times New Roman" w:hAnsi="Times New Roman" w:cs="Times New Roman"/>
          <w:color w:val="000000"/>
          <w:sz w:val="24"/>
          <w:szCs w:val="24"/>
        </w:rPr>
        <w:t>ME</w:t>
      </w:r>
      <w:r w:rsidRPr="00C10A27">
        <w:rPr>
          <w:rFonts w:ascii="Times New Roman" w:hAnsi="Times New Roman" w:cs="Times New Roman"/>
          <w:color w:val="000000"/>
          <w:sz w:val="24"/>
          <w:szCs w:val="24"/>
          <w:vertAlign w:val="subscript"/>
        </w:rPr>
        <w:t>m</w:t>
      </w:r>
      <w:proofErr w:type="spellEnd"/>
      <w:r w:rsidRPr="00C10A27">
        <w:rPr>
          <w:rFonts w:ascii="Times New Roman" w:hAnsi="Times New Roman" w:cs="Times New Roman"/>
          <w:color w:val="000000"/>
          <w:sz w:val="24"/>
          <w:szCs w:val="24"/>
        </w:rPr>
        <w:t xml:space="preserve"> = 0.348 MJ/kg</w:t>
      </w:r>
      <w:r w:rsidRPr="00C10A27">
        <w:rPr>
          <w:rFonts w:ascii="Times New Roman" w:hAnsi="Times New Roman" w:cs="Times New Roman"/>
          <w:color w:val="000000"/>
          <w:sz w:val="24"/>
          <w:szCs w:val="24"/>
          <w:vertAlign w:val="superscript"/>
        </w:rPr>
        <w:t>0.75</w:t>
      </w:r>
      <w:r w:rsidRPr="00C10A27">
        <w:rPr>
          <w:rFonts w:ascii="Times New Roman" w:hAnsi="Times New Roman" w:cs="Times New Roman"/>
          <w:color w:val="000000"/>
          <w:sz w:val="24"/>
          <w:szCs w:val="24"/>
        </w:rPr>
        <w:t xml:space="preserve">), respectively. The present </w:t>
      </w:r>
      <w:proofErr w:type="spellStart"/>
      <w:r w:rsidRPr="00C10A27">
        <w:rPr>
          <w:rFonts w:ascii="Times New Roman" w:hAnsi="Times New Roman" w:cs="Times New Roman"/>
          <w:color w:val="000000"/>
          <w:sz w:val="24"/>
          <w:szCs w:val="24"/>
        </w:rPr>
        <w:t>ME</w:t>
      </w:r>
      <w:r w:rsidRPr="00C10A27">
        <w:rPr>
          <w:rFonts w:ascii="Times New Roman" w:hAnsi="Times New Roman" w:cs="Times New Roman"/>
          <w:color w:val="000000"/>
          <w:sz w:val="24"/>
          <w:szCs w:val="24"/>
          <w:vertAlign w:val="subscript"/>
        </w:rPr>
        <w:t>m</w:t>
      </w:r>
      <w:proofErr w:type="spellEnd"/>
      <w:r w:rsidRPr="00C10A27">
        <w:rPr>
          <w:rFonts w:ascii="Times New Roman" w:hAnsi="Times New Roman" w:cs="Times New Roman"/>
          <w:color w:val="000000"/>
          <w:sz w:val="24"/>
          <w:szCs w:val="24"/>
        </w:rPr>
        <w:t xml:space="preserve"> values for male (0.441 MJ/kg</w:t>
      </w:r>
      <w:r w:rsidRPr="00C10A27">
        <w:rPr>
          <w:rFonts w:ascii="Times New Roman" w:hAnsi="Times New Roman" w:cs="Times New Roman"/>
          <w:color w:val="000000"/>
          <w:sz w:val="24"/>
          <w:szCs w:val="24"/>
          <w:vertAlign w:val="superscript"/>
        </w:rPr>
        <w:t>0.75</w:t>
      </w:r>
      <w:r w:rsidRPr="00C10A27">
        <w:rPr>
          <w:rFonts w:ascii="Times New Roman" w:hAnsi="Times New Roman" w:cs="Times New Roman"/>
          <w:color w:val="000000"/>
          <w:sz w:val="24"/>
          <w:szCs w:val="24"/>
        </w:rPr>
        <w:t>) and female (0.507 MJ/kg</w:t>
      </w:r>
      <w:r w:rsidRPr="00C10A27">
        <w:rPr>
          <w:rFonts w:ascii="Times New Roman" w:hAnsi="Times New Roman" w:cs="Times New Roman"/>
          <w:color w:val="000000"/>
          <w:sz w:val="24"/>
          <w:szCs w:val="24"/>
          <w:vertAlign w:val="superscript"/>
        </w:rPr>
        <w:t>0.75</w:t>
      </w:r>
      <w:r w:rsidRPr="00C10A27">
        <w:rPr>
          <w:rFonts w:ascii="Times New Roman" w:hAnsi="Times New Roman" w:cs="Times New Roman"/>
          <w:color w:val="000000"/>
          <w:sz w:val="24"/>
          <w:szCs w:val="24"/>
        </w:rPr>
        <w:t>) are higher than that recommended in Australia (SCA, 1990; 0.420 MJ/kg</w:t>
      </w:r>
      <w:r w:rsidRPr="00C10A27">
        <w:rPr>
          <w:rFonts w:ascii="Times New Roman" w:hAnsi="Times New Roman" w:cs="Times New Roman"/>
          <w:color w:val="000000"/>
          <w:sz w:val="24"/>
          <w:szCs w:val="24"/>
          <w:vertAlign w:val="superscript"/>
        </w:rPr>
        <w:t>0.75</w:t>
      </w:r>
      <w:r w:rsidRPr="00C10A27">
        <w:rPr>
          <w:rFonts w:ascii="Times New Roman" w:hAnsi="Times New Roman" w:cs="Times New Roman"/>
          <w:color w:val="000000"/>
          <w:sz w:val="24"/>
          <w:szCs w:val="24"/>
        </w:rPr>
        <w:t xml:space="preserve">), while SCA (1990) proposes a higher value </w:t>
      </w:r>
      <w:r w:rsidR="008923C4">
        <w:rPr>
          <w:rFonts w:ascii="Times New Roman" w:hAnsi="Times New Roman" w:cs="Times New Roman"/>
          <w:color w:val="000000"/>
          <w:sz w:val="24"/>
          <w:szCs w:val="24"/>
        </w:rPr>
        <w:t xml:space="preserve">for castrated lambs </w:t>
      </w:r>
      <w:r w:rsidRPr="00C10A27">
        <w:rPr>
          <w:rFonts w:ascii="Times New Roman" w:hAnsi="Times New Roman" w:cs="Times New Roman"/>
          <w:color w:val="000000"/>
          <w:sz w:val="24"/>
          <w:szCs w:val="24"/>
        </w:rPr>
        <w:t xml:space="preserve">than the present </w:t>
      </w:r>
      <w:proofErr w:type="spellStart"/>
      <w:r w:rsidRPr="00C10A27">
        <w:rPr>
          <w:rFonts w:ascii="Times New Roman" w:hAnsi="Times New Roman" w:cs="Times New Roman"/>
          <w:color w:val="000000"/>
          <w:sz w:val="24"/>
          <w:szCs w:val="24"/>
        </w:rPr>
        <w:t>ME</w:t>
      </w:r>
      <w:r w:rsidRPr="00C10A27">
        <w:rPr>
          <w:rFonts w:ascii="Times New Roman" w:hAnsi="Times New Roman" w:cs="Times New Roman"/>
          <w:color w:val="000000"/>
          <w:sz w:val="24"/>
          <w:szCs w:val="24"/>
          <w:vertAlign w:val="subscript"/>
        </w:rPr>
        <w:t>m</w:t>
      </w:r>
      <w:proofErr w:type="spellEnd"/>
      <w:r w:rsidRPr="00C10A27">
        <w:rPr>
          <w:rFonts w:ascii="Times New Roman" w:hAnsi="Times New Roman" w:cs="Times New Roman"/>
          <w:color w:val="000000"/>
          <w:sz w:val="24"/>
          <w:szCs w:val="24"/>
        </w:rPr>
        <w:t xml:space="preserve"> (0.471 vs. 0.415 MJ/kg</w:t>
      </w:r>
      <w:r w:rsidRPr="00C10A27">
        <w:rPr>
          <w:rFonts w:ascii="Times New Roman" w:hAnsi="Times New Roman" w:cs="Times New Roman"/>
          <w:color w:val="000000"/>
          <w:sz w:val="24"/>
          <w:szCs w:val="24"/>
          <w:vertAlign w:val="superscript"/>
        </w:rPr>
        <w:t>0.75</w:t>
      </w:r>
      <w:r w:rsidRPr="00C10A27">
        <w:rPr>
          <w:rFonts w:ascii="Times New Roman" w:hAnsi="Times New Roman" w:cs="Times New Roman"/>
          <w:color w:val="000000"/>
          <w:sz w:val="24"/>
          <w:szCs w:val="24"/>
        </w:rPr>
        <w:t xml:space="preserve">). </w:t>
      </w:r>
      <w:bookmarkEnd w:id="15"/>
      <w:r w:rsidRPr="00C10A27">
        <w:rPr>
          <w:rFonts w:ascii="Times New Roman" w:hAnsi="Times New Roman" w:cs="Times New Roman"/>
          <w:color w:val="000000"/>
          <w:sz w:val="24"/>
          <w:szCs w:val="24"/>
        </w:rPr>
        <w:t xml:space="preserve">High </w:t>
      </w:r>
      <w:proofErr w:type="spellStart"/>
      <w:r w:rsidRPr="00C10A27">
        <w:rPr>
          <w:rFonts w:ascii="Times New Roman" w:hAnsi="Times New Roman" w:cs="Times New Roman"/>
          <w:color w:val="000000"/>
          <w:sz w:val="24"/>
          <w:szCs w:val="24"/>
        </w:rPr>
        <w:t>ME</w:t>
      </w:r>
      <w:r w:rsidRPr="00C10A27">
        <w:rPr>
          <w:rFonts w:ascii="Times New Roman" w:hAnsi="Times New Roman" w:cs="Times New Roman"/>
          <w:color w:val="000000"/>
          <w:sz w:val="24"/>
          <w:szCs w:val="24"/>
          <w:vertAlign w:val="subscript"/>
        </w:rPr>
        <w:t>m</w:t>
      </w:r>
      <w:proofErr w:type="spellEnd"/>
      <w:r w:rsidRPr="00C10A27">
        <w:rPr>
          <w:rFonts w:ascii="Times New Roman" w:hAnsi="Times New Roman" w:cs="Times New Roman"/>
          <w:color w:val="000000"/>
          <w:sz w:val="24"/>
          <w:szCs w:val="24"/>
        </w:rPr>
        <w:t xml:space="preserve"> values for sheep were also reported recently (</w:t>
      </w:r>
      <w:r w:rsidRPr="00C10A27">
        <w:rPr>
          <w:rFonts w:ascii="Times New Roman" w:hAnsi="Times New Roman" w:cs="Times New Roman"/>
          <w:sz w:val="24"/>
          <w:szCs w:val="24"/>
        </w:rPr>
        <w:t>0.418 to 0.433 MJ/kg</w:t>
      </w:r>
      <w:r w:rsidRPr="00C10A27">
        <w:rPr>
          <w:rFonts w:ascii="Times New Roman" w:hAnsi="Times New Roman" w:cs="Times New Roman"/>
          <w:sz w:val="24"/>
          <w:szCs w:val="24"/>
          <w:vertAlign w:val="superscript"/>
        </w:rPr>
        <w:t>0.75</w:t>
      </w:r>
      <w:r w:rsidRPr="00C10A27">
        <w:rPr>
          <w:rFonts w:ascii="Times New Roman" w:hAnsi="Times New Roman" w:cs="Times New Roman"/>
          <w:color w:val="000000"/>
          <w:sz w:val="24"/>
          <w:szCs w:val="24"/>
        </w:rPr>
        <w:t xml:space="preserve">) in a range of calorimeter chamber studies </w:t>
      </w:r>
      <w:r w:rsidRPr="00C10A27">
        <w:rPr>
          <w:rFonts w:ascii="Times New Roman" w:hAnsi="Times New Roman" w:cs="Times New Roman"/>
          <w:sz w:val="24"/>
          <w:szCs w:val="24"/>
        </w:rPr>
        <w:t xml:space="preserve">(Deng et al., 2014; Salah et al., 2014; Cárdenas et al., 2018) and </w:t>
      </w:r>
      <w:r w:rsidRPr="00C10A27">
        <w:rPr>
          <w:rFonts w:ascii="Times New Roman" w:hAnsi="Times New Roman" w:cs="Times New Roman"/>
          <w:color w:val="000000"/>
          <w:sz w:val="24"/>
          <w:szCs w:val="24"/>
        </w:rPr>
        <w:t>in an early study (</w:t>
      </w:r>
      <w:r w:rsidRPr="00C10A27">
        <w:rPr>
          <w:rFonts w:ascii="Times New Roman" w:hAnsi="Times New Roman" w:cs="Times New Roman"/>
          <w:sz w:val="24"/>
          <w:szCs w:val="24"/>
        </w:rPr>
        <w:t xml:space="preserve">Dawson and Steen, 1998; 0.460 </w:t>
      </w:r>
      <w:bookmarkStart w:id="17" w:name="OLE_LINK24"/>
      <w:r w:rsidRPr="00C10A27">
        <w:rPr>
          <w:rFonts w:ascii="Times New Roman" w:hAnsi="Times New Roman" w:cs="Times New Roman"/>
          <w:sz w:val="24"/>
          <w:szCs w:val="24"/>
        </w:rPr>
        <w:t>MJ/kg</w:t>
      </w:r>
      <w:r w:rsidRPr="00C10A27">
        <w:rPr>
          <w:rFonts w:ascii="Times New Roman" w:hAnsi="Times New Roman" w:cs="Times New Roman"/>
          <w:sz w:val="24"/>
          <w:szCs w:val="24"/>
          <w:vertAlign w:val="superscript"/>
        </w:rPr>
        <w:t>0.75</w:t>
      </w:r>
      <w:bookmarkEnd w:id="17"/>
      <w:r w:rsidRPr="00C10A27">
        <w:rPr>
          <w:rFonts w:ascii="Times New Roman" w:hAnsi="Times New Roman" w:cs="Times New Roman"/>
          <w:sz w:val="24"/>
          <w:szCs w:val="24"/>
        </w:rPr>
        <w:t>). The discrepancy between AFRC (1993) and the present study might be attributed to the fact that the maintenance energy requirement of AFRC (1993) was derived from fasting metabolism measurements of sheep after a long period of restricted feeding (</w:t>
      </w:r>
      <w:bookmarkStart w:id="18" w:name="OLE_LINK48"/>
      <w:r w:rsidRPr="00C10A27">
        <w:rPr>
          <w:rFonts w:ascii="Times New Roman" w:hAnsi="Times New Roman" w:cs="Times New Roman"/>
          <w:sz w:val="24"/>
          <w:szCs w:val="24"/>
        </w:rPr>
        <w:t>usually at maintenance level</w:t>
      </w:r>
      <w:bookmarkEnd w:id="18"/>
      <w:r w:rsidR="008923C4">
        <w:rPr>
          <w:rFonts w:ascii="Times New Roman" w:hAnsi="Times New Roman" w:cs="Times New Roman"/>
          <w:sz w:val="24"/>
          <w:szCs w:val="24"/>
        </w:rPr>
        <w:t>s</w:t>
      </w:r>
      <w:r w:rsidRPr="00C10A27">
        <w:rPr>
          <w:rFonts w:ascii="Times New Roman" w:hAnsi="Times New Roman" w:cs="Times New Roman"/>
          <w:sz w:val="24"/>
          <w:szCs w:val="24"/>
        </w:rPr>
        <w:t xml:space="preserve">). Publications suggested that restricted feeding for a long period could lower </w:t>
      </w:r>
      <w:bookmarkStart w:id="19" w:name="OLE_LINK59"/>
      <w:r w:rsidRPr="00C10A27">
        <w:rPr>
          <w:rFonts w:ascii="Times New Roman" w:hAnsi="Times New Roman" w:cs="Times New Roman"/>
          <w:sz w:val="24"/>
          <w:szCs w:val="24"/>
        </w:rPr>
        <w:t>basal metabolism</w:t>
      </w:r>
      <w:bookmarkEnd w:id="19"/>
      <w:r w:rsidRPr="00C10A27">
        <w:rPr>
          <w:rFonts w:ascii="Times New Roman" w:hAnsi="Times New Roman" w:cs="Times New Roman"/>
          <w:sz w:val="24"/>
          <w:szCs w:val="24"/>
        </w:rPr>
        <w:t xml:space="preserve"> and fasting HP of ruminants (Marston, 1948; Agnew and Yan, 2000). For example, </w:t>
      </w:r>
      <w:bookmarkStart w:id="20" w:name="OLE_LINK27"/>
      <w:r w:rsidRPr="00C10A27">
        <w:rPr>
          <w:rFonts w:ascii="Times New Roman" w:hAnsi="Times New Roman" w:cs="Times New Roman"/>
          <w:sz w:val="24"/>
          <w:szCs w:val="24"/>
        </w:rPr>
        <w:t>Ferrell et al</w:t>
      </w:r>
      <w:bookmarkEnd w:id="20"/>
      <w:r w:rsidRPr="00C10A27">
        <w:rPr>
          <w:rFonts w:ascii="Times New Roman" w:hAnsi="Times New Roman" w:cs="Times New Roman"/>
          <w:sz w:val="24"/>
          <w:szCs w:val="24"/>
        </w:rPr>
        <w:t xml:space="preserve">. (1986) showed that lambs on a high plane of nutrition had </w:t>
      </w:r>
      <w:r w:rsidR="00D63D63">
        <w:rPr>
          <w:rFonts w:ascii="Times New Roman" w:hAnsi="Times New Roman" w:cs="Times New Roman"/>
          <w:sz w:val="24"/>
          <w:szCs w:val="24"/>
        </w:rPr>
        <w:t xml:space="preserve">a </w:t>
      </w:r>
      <w:r w:rsidRPr="00C10A27">
        <w:rPr>
          <w:rFonts w:ascii="Times New Roman" w:hAnsi="Times New Roman" w:cs="Times New Roman"/>
          <w:sz w:val="24"/>
          <w:szCs w:val="24"/>
        </w:rPr>
        <w:t xml:space="preserve">higher fasting HP value </w:t>
      </w:r>
      <w:r w:rsidR="00D63D63">
        <w:rPr>
          <w:rFonts w:ascii="Times New Roman" w:hAnsi="Times New Roman" w:cs="Times New Roman"/>
          <w:sz w:val="24"/>
          <w:szCs w:val="24"/>
        </w:rPr>
        <w:t xml:space="preserve">by 40% </w:t>
      </w:r>
      <w:r w:rsidRPr="00C10A27">
        <w:rPr>
          <w:rFonts w:ascii="Times New Roman" w:hAnsi="Times New Roman" w:cs="Times New Roman"/>
          <w:sz w:val="24"/>
          <w:szCs w:val="24"/>
        </w:rPr>
        <w:t xml:space="preserve">than those on a low nutrition level prior to fasting. Furthermore, Chowdhury and </w:t>
      </w:r>
      <w:proofErr w:type="spellStart"/>
      <w:r w:rsidRPr="00C10A27">
        <w:rPr>
          <w:rFonts w:ascii="Times New Roman" w:hAnsi="Times New Roman" w:cs="Times New Roman"/>
          <w:sz w:val="24"/>
          <w:szCs w:val="24"/>
        </w:rPr>
        <w:t>Ørskov</w:t>
      </w:r>
      <w:proofErr w:type="spellEnd"/>
      <w:r w:rsidRPr="00C10A27">
        <w:rPr>
          <w:rFonts w:ascii="Times New Roman" w:hAnsi="Times New Roman" w:cs="Times New Roman"/>
          <w:sz w:val="24"/>
          <w:szCs w:val="24"/>
        </w:rPr>
        <w:t xml:space="preserve"> (1994) found that fasti</w:t>
      </w:r>
      <w:r w:rsidRPr="00C10A27">
        <w:rPr>
          <w:rFonts w:ascii="Times New Roman" w:hAnsi="Times New Roman" w:cs="Times New Roman"/>
          <w:color w:val="000000"/>
          <w:sz w:val="24"/>
          <w:szCs w:val="24"/>
        </w:rPr>
        <w:t xml:space="preserve">ng after a lengthy period of restricted feeding could result in </w:t>
      </w:r>
      <w:bookmarkStart w:id="21" w:name="OLE_LINK47"/>
      <w:r w:rsidRPr="00C10A27">
        <w:rPr>
          <w:rFonts w:ascii="Times New Roman" w:hAnsi="Times New Roman" w:cs="Times New Roman"/>
          <w:color w:val="000000"/>
          <w:sz w:val="24"/>
          <w:szCs w:val="24"/>
        </w:rPr>
        <w:t>deamination</w:t>
      </w:r>
      <w:bookmarkEnd w:id="21"/>
      <w:r w:rsidRPr="00C10A27">
        <w:rPr>
          <w:rFonts w:ascii="Times New Roman" w:hAnsi="Times New Roman" w:cs="Times New Roman"/>
          <w:color w:val="000000"/>
          <w:sz w:val="24"/>
          <w:szCs w:val="24"/>
        </w:rPr>
        <w:t xml:space="preserve"> of tissue </w:t>
      </w:r>
      <w:bookmarkStart w:id="22" w:name="OLE_LINK54"/>
      <w:r w:rsidRPr="00C10A27">
        <w:rPr>
          <w:rFonts w:ascii="Times New Roman" w:hAnsi="Times New Roman" w:cs="Times New Roman"/>
          <w:color w:val="000000"/>
          <w:sz w:val="24"/>
          <w:szCs w:val="24"/>
        </w:rPr>
        <w:t>amino</w:t>
      </w:r>
      <w:bookmarkEnd w:id="22"/>
      <w:r w:rsidRPr="00C10A27">
        <w:rPr>
          <w:rFonts w:ascii="Times New Roman" w:hAnsi="Times New Roman" w:cs="Times New Roman"/>
          <w:color w:val="000000"/>
          <w:sz w:val="24"/>
          <w:szCs w:val="24"/>
        </w:rPr>
        <w:t xml:space="preserve"> acids for supply of glucose, thus likely inducing a number of metabolic disorders in ruminants. Therefore, </w:t>
      </w:r>
      <w:r w:rsidRPr="00C10A27">
        <w:rPr>
          <w:rFonts w:ascii="Times New Roman" w:hAnsi="Times New Roman" w:cs="Times New Roman"/>
          <w:sz w:val="24"/>
          <w:szCs w:val="24"/>
        </w:rPr>
        <w:t xml:space="preserve">Yan et al. (1997) suggested that it would be more appropriate to feed ruminants at production levels prior to fasting when using fasting metabolism to estimate basal metabolic rates. Alternatively, animals can be given feeds to supply one-third of maintenance energy requirements, rather than fasting during measurement of the energetic efficiencies (Chowdhury and </w:t>
      </w:r>
      <w:proofErr w:type="spellStart"/>
      <w:r w:rsidRPr="00C10A27">
        <w:rPr>
          <w:rFonts w:ascii="Times New Roman" w:hAnsi="Times New Roman" w:cs="Times New Roman"/>
          <w:sz w:val="24"/>
          <w:szCs w:val="24"/>
        </w:rPr>
        <w:t>Ørskov</w:t>
      </w:r>
      <w:proofErr w:type="spellEnd"/>
      <w:r w:rsidRPr="00C10A27">
        <w:rPr>
          <w:rFonts w:ascii="Times New Roman" w:hAnsi="Times New Roman" w:cs="Times New Roman"/>
          <w:sz w:val="24"/>
          <w:szCs w:val="24"/>
        </w:rPr>
        <w:t>, 1994).</w:t>
      </w:r>
    </w:p>
    <w:p w14:paraId="56097082" w14:textId="77777777" w:rsidR="007A310E" w:rsidRPr="00C10A27" w:rsidRDefault="007A310E" w:rsidP="003A57AF">
      <w:pPr>
        <w:spacing w:line="360" w:lineRule="auto"/>
        <w:jc w:val="both"/>
        <w:rPr>
          <w:rFonts w:ascii="Times New Roman" w:hAnsi="Times New Roman" w:cs="Times New Roman"/>
          <w:color w:val="000000"/>
          <w:sz w:val="24"/>
          <w:szCs w:val="24"/>
        </w:rPr>
      </w:pPr>
    </w:p>
    <w:p w14:paraId="432E066A" w14:textId="77777777" w:rsidR="00056041" w:rsidRPr="00C10A27" w:rsidRDefault="00056041" w:rsidP="003A57AF">
      <w:pPr>
        <w:spacing w:line="360" w:lineRule="auto"/>
        <w:jc w:val="both"/>
        <w:rPr>
          <w:rFonts w:ascii="Times New Roman" w:hAnsi="Times New Roman" w:cs="Times New Roman"/>
          <w:sz w:val="24"/>
          <w:szCs w:val="24"/>
        </w:rPr>
      </w:pPr>
      <w:r w:rsidRPr="00C10A27">
        <w:rPr>
          <w:rFonts w:ascii="Times New Roman" w:hAnsi="Times New Roman" w:cs="Times New Roman"/>
          <w:color w:val="000000"/>
          <w:sz w:val="24"/>
          <w:szCs w:val="24"/>
        </w:rPr>
        <w:t>On the other hand, Agnew and Yan (2000) a</w:t>
      </w:r>
      <w:r w:rsidRPr="00C10A27">
        <w:rPr>
          <w:rFonts w:ascii="Times New Roman" w:hAnsi="Times New Roman" w:cs="Times New Roman"/>
          <w:sz w:val="24"/>
          <w:szCs w:val="24"/>
        </w:rPr>
        <w:t xml:space="preserve">ttributed the higher maintenance energy requirements for the current ruminants, to their higher production efficiency and higher </w:t>
      </w:r>
      <w:bookmarkStart w:id="23" w:name="OLE_LINK35"/>
      <w:r w:rsidRPr="00C10A27">
        <w:rPr>
          <w:rFonts w:ascii="Times New Roman" w:hAnsi="Times New Roman" w:cs="Times New Roman"/>
          <w:sz w:val="24"/>
          <w:szCs w:val="24"/>
        </w:rPr>
        <w:t xml:space="preserve">body lean </w:t>
      </w:r>
      <w:bookmarkEnd w:id="23"/>
      <w:r w:rsidRPr="00C10A27">
        <w:rPr>
          <w:rFonts w:ascii="Times New Roman" w:hAnsi="Times New Roman" w:cs="Times New Roman"/>
          <w:sz w:val="24"/>
          <w:szCs w:val="24"/>
        </w:rPr>
        <w:t xml:space="preserve">(protein) mass proportion, due to improvements of genetic merit with increased demand for lean meat </w:t>
      </w:r>
      <w:r w:rsidRPr="00C10A27">
        <w:rPr>
          <w:rFonts w:ascii="Times New Roman" w:hAnsi="Times New Roman" w:cs="Times New Roman"/>
          <w:color w:val="000000"/>
          <w:sz w:val="24"/>
          <w:szCs w:val="24"/>
        </w:rPr>
        <w:t>during the last two decades</w:t>
      </w:r>
      <w:r w:rsidRPr="00C10A27">
        <w:rPr>
          <w:rFonts w:ascii="Times New Roman" w:hAnsi="Times New Roman" w:cs="Times New Roman"/>
          <w:sz w:val="24"/>
          <w:szCs w:val="24"/>
        </w:rPr>
        <w:t>. Banks (2003) reported that from the late 1990s, the genetic improvement increased sheep productivity and product quality by 4% per year, thus generating a very competitive product (heavy and lean lamb carcasses; 18 to 22 kg). Sheep with high growth rates tend to have greater basal metabolism (</w:t>
      </w:r>
      <w:bookmarkStart w:id="24" w:name="OLE_LINK41"/>
      <w:r w:rsidRPr="00C10A27">
        <w:rPr>
          <w:rFonts w:ascii="Times New Roman" w:hAnsi="Times New Roman" w:cs="Times New Roman"/>
          <w:sz w:val="24"/>
          <w:szCs w:val="24"/>
        </w:rPr>
        <w:t>Costa et al., 2013</w:t>
      </w:r>
      <w:bookmarkEnd w:id="24"/>
      <w:r w:rsidRPr="00C10A27">
        <w:rPr>
          <w:rFonts w:ascii="Times New Roman" w:hAnsi="Times New Roman" w:cs="Times New Roman"/>
          <w:sz w:val="24"/>
          <w:szCs w:val="24"/>
        </w:rPr>
        <w:t>), and this would stimulate the activity of internal organs with greater digestive load, cardiac output and blood flow required to digest, absorb and deliver nutrients to the mammary gland, and consequently, resulting in greater oxygen consumption by the animals (Reynolds, 1996).</w:t>
      </w:r>
      <w:r w:rsidRPr="00C10A27">
        <w:rPr>
          <w:rFonts w:ascii="Times New Roman" w:hAnsi="Times New Roman" w:cs="Times New Roman"/>
          <w:color w:val="4472C4"/>
          <w:sz w:val="24"/>
          <w:szCs w:val="24"/>
        </w:rPr>
        <w:t xml:space="preserve"> </w:t>
      </w:r>
      <w:r w:rsidRPr="00C10A27">
        <w:rPr>
          <w:rFonts w:ascii="Times New Roman" w:hAnsi="Times New Roman" w:cs="Times New Roman"/>
          <w:sz w:val="24"/>
          <w:szCs w:val="24"/>
        </w:rPr>
        <w:t xml:space="preserve">The </w:t>
      </w:r>
      <w:bookmarkStart w:id="25" w:name="OLE_LINK21"/>
      <w:r w:rsidRPr="00C10A27">
        <w:rPr>
          <w:rFonts w:ascii="Times New Roman" w:hAnsi="Times New Roman" w:cs="Times New Roman"/>
          <w:sz w:val="24"/>
          <w:szCs w:val="24"/>
        </w:rPr>
        <w:t xml:space="preserve">basal metabolic rate </w:t>
      </w:r>
      <w:bookmarkEnd w:id="25"/>
      <w:r w:rsidRPr="00C10A27">
        <w:rPr>
          <w:rFonts w:ascii="Times New Roman" w:hAnsi="Times New Roman" w:cs="Times New Roman"/>
          <w:sz w:val="24"/>
          <w:szCs w:val="24"/>
        </w:rPr>
        <w:t xml:space="preserve">is mainly from the metabolism of body protein mass. ARC (1980) suggested that efficiency of ME utilization for fat deposition in ruminants </w:t>
      </w:r>
      <w:r w:rsidR="00D63D63">
        <w:rPr>
          <w:rFonts w:ascii="Times New Roman" w:hAnsi="Times New Roman" w:cs="Times New Roman"/>
          <w:sz w:val="24"/>
          <w:szCs w:val="24"/>
        </w:rPr>
        <w:t>wa</w:t>
      </w:r>
      <w:r w:rsidRPr="00C10A27">
        <w:rPr>
          <w:rFonts w:ascii="Times New Roman" w:hAnsi="Times New Roman" w:cs="Times New Roman"/>
          <w:sz w:val="24"/>
          <w:szCs w:val="24"/>
        </w:rPr>
        <w:t xml:space="preserve">s about 0.70, but the efficiency for protein deposition </w:t>
      </w:r>
      <w:r w:rsidR="00D63D63">
        <w:rPr>
          <w:rFonts w:ascii="Times New Roman" w:hAnsi="Times New Roman" w:cs="Times New Roman"/>
          <w:sz w:val="24"/>
          <w:szCs w:val="24"/>
        </w:rPr>
        <w:t>wa</w:t>
      </w:r>
      <w:r w:rsidRPr="00C10A27">
        <w:rPr>
          <w:rFonts w:ascii="Times New Roman" w:hAnsi="Times New Roman" w:cs="Times New Roman"/>
          <w:sz w:val="24"/>
          <w:szCs w:val="24"/>
        </w:rPr>
        <w:t>s only 0.45. Fasting HP per kg BW in lean pigs is significantly higher than that in fat pigs (</w:t>
      </w:r>
      <w:proofErr w:type="spellStart"/>
      <w:r w:rsidRPr="00C10A27">
        <w:rPr>
          <w:rFonts w:ascii="Times New Roman" w:hAnsi="Times New Roman" w:cs="Times New Roman"/>
          <w:sz w:val="24"/>
          <w:szCs w:val="24"/>
        </w:rPr>
        <w:t>Noblet</w:t>
      </w:r>
      <w:proofErr w:type="spellEnd"/>
      <w:r w:rsidRPr="00C10A27">
        <w:rPr>
          <w:rFonts w:ascii="Times New Roman" w:hAnsi="Times New Roman" w:cs="Times New Roman"/>
          <w:sz w:val="24"/>
          <w:szCs w:val="24"/>
        </w:rPr>
        <w:t xml:space="preserve"> et al., 1998). There has been increasing evidence suggesting that maintenance energy requirements per kg metabolic BW for sheep and cattle have increased with increasing animal genetic merit during the last 30 years. The maintenance energy requirement currently used to ration sheep in the UK (AFRC, 1993) was developed using calorimeter data obtained over 40 years. Therefore there is an urgent need to update the recommendation of AFRC (1993) to reflect the high basal metabolic rate of the current sheep flocks.</w:t>
      </w:r>
    </w:p>
    <w:p w14:paraId="57B8EC85" w14:textId="77777777" w:rsidR="00056041" w:rsidRPr="00C10A27" w:rsidRDefault="00056041" w:rsidP="003A57AF">
      <w:pPr>
        <w:spacing w:line="360" w:lineRule="auto"/>
        <w:jc w:val="both"/>
        <w:rPr>
          <w:rFonts w:ascii="Times New Roman" w:hAnsi="Times New Roman" w:cs="Times New Roman"/>
          <w:sz w:val="24"/>
          <w:szCs w:val="24"/>
        </w:rPr>
      </w:pPr>
    </w:p>
    <w:p w14:paraId="6C568640" w14:textId="77777777" w:rsidR="00056041" w:rsidRPr="00C10A27" w:rsidRDefault="007A310E" w:rsidP="003A57AF">
      <w:pPr>
        <w:spacing w:line="360" w:lineRule="auto"/>
        <w:jc w:val="both"/>
        <w:rPr>
          <w:rFonts w:ascii="Times New Roman" w:hAnsi="Times New Roman" w:cs="Times New Roman"/>
          <w:b/>
          <w:bCs/>
          <w:i/>
          <w:sz w:val="24"/>
          <w:szCs w:val="24"/>
        </w:rPr>
      </w:pPr>
      <w:r w:rsidRPr="00C10A27">
        <w:rPr>
          <w:rFonts w:ascii="Times New Roman" w:hAnsi="Times New Roman" w:cs="Times New Roman"/>
          <w:b/>
          <w:bCs/>
          <w:i/>
          <w:iCs/>
          <w:sz w:val="24"/>
          <w:szCs w:val="24"/>
        </w:rPr>
        <w:t>Effect of dietary and animal factors on maintenance energy requirement</w:t>
      </w:r>
    </w:p>
    <w:p w14:paraId="4E694095" w14:textId="77777777" w:rsidR="00056041" w:rsidRPr="00C10A27" w:rsidRDefault="00056041" w:rsidP="003A57AF">
      <w:pPr>
        <w:spacing w:line="360" w:lineRule="auto"/>
        <w:jc w:val="both"/>
        <w:rPr>
          <w:rFonts w:ascii="Times New Roman" w:hAnsi="Times New Roman" w:cs="Times New Roman"/>
          <w:i/>
          <w:iCs/>
          <w:sz w:val="24"/>
          <w:szCs w:val="24"/>
        </w:rPr>
      </w:pPr>
      <w:r w:rsidRPr="00C10A27">
        <w:rPr>
          <w:rFonts w:ascii="Times New Roman" w:hAnsi="Times New Roman" w:cs="Times New Roman"/>
          <w:sz w:val="24"/>
          <w:szCs w:val="24"/>
        </w:rPr>
        <w:t xml:space="preserve"> </w:t>
      </w:r>
      <w:r w:rsidRPr="00C10A27">
        <w:rPr>
          <w:rFonts w:ascii="Times New Roman" w:hAnsi="Times New Roman" w:cs="Times New Roman"/>
          <w:bCs/>
          <w:i/>
          <w:iCs/>
          <w:sz w:val="24"/>
          <w:szCs w:val="24"/>
        </w:rPr>
        <w:t>Concentrate Supplement</w:t>
      </w:r>
    </w:p>
    <w:p w14:paraId="36DF6D5F" w14:textId="77777777" w:rsidR="00056041" w:rsidRPr="00C10A27" w:rsidRDefault="00056041" w:rsidP="003A57AF">
      <w:pPr>
        <w:spacing w:line="360" w:lineRule="auto"/>
        <w:jc w:val="both"/>
        <w:rPr>
          <w:rFonts w:ascii="Times New Roman" w:hAnsi="Times New Roman" w:cs="Times New Roman"/>
          <w:color w:val="000000"/>
          <w:sz w:val="24"/>
          <w:szCs w:val="24"/>
        </w:rPr>
      </w:pPr>
      <w:r w:rsidRPr="00C10A27">
        <w:rPr>
          <w:rFonts w:ascii="Times New Roman" w:hAnsi="Times New Roman" w:cs="Times New Roman"/>
          <w:color w:val="000000"/>
          <w:sz w:val="24"/>
          <w:szCs w:val="24"/>
        </w:rPr>
        <w:t xml:space="preserve">A previous meta-analysis of calorimeter chamber data reported a higher maintenance energy requirement for dairy cows offered high forage diets (forage proportion &gt; 70%) than those given high concentrate diets (forage proportion &lt; 30%) (Dong et al., 2015a). The higher maintenance metabolic rates observed for cattle offered forage-based diets might be due to an increased energy expenditure associated with the digestive tract and other internal organs. Indeed, Steen et al. (1998) revealed that in a slaughter study with finishing lambs, sheep offered diets containing a high proportion of silage had a significantly greater mass of alimentary tract than sheep offered diets containing a high proportion of concentrates. Webster (1981), in a review of scientific literature on the sources of energy expenditure, estimated that 45% of total HP was related to the gastro-intestinal organs. However, the present study showed little difference in derived </w:t>
      </w:r>
      <w:proofErr w:type="spellStart"/>
      <w:r w:rsidRPr="00C10A27">
        <w:rPr>
          <w:rFonts w:ascii="Times New Roman" w:hAnsi="Times New Roman" w:cs="Times New Roman"/>
          <w:color w:val="000000"/>
          <w:sz w:val="24"/>
          <w:szCs w:val="24"/>
        </w:rPr>
        <w:t>NE</w:t>
      </w:r>
      <w:r w:rsidRPr="00C10A27">
        <w:rPr>
          <w:rFonts w:ascii="Times New Roman" w:hAnsi="Times New Roman" w:cs="Times New Roman"/>
          <w:color w:val="000000"/>
          <w:sz w:val="24"/>
          <w:szCs w:val="24"/>
          <w:vertAlign w:val="subscript"/>
        </w:rPr>
        <w:t>m</w:t>
      </w:r>
      <w:proofErr w:type="spellEnd"/>
      <w:r w:rsidRPr="00C10A27">
        <w:rPr>
          <w:rFonts w:ascii="Times New Roman" w:hAnsi="Times New Roman" w:cs="Times New Roman"/>
          <w:color w:val="000000"/>
          <w:sz w:val="24"/>
          <w:szCs w:val="24"/>
        </w:rPr>
        <w:t xml:space="preserve"> values (0.363 vs. 0.371 MJ/kg</w:t>
      </w:r>
      <w:r w:rsidRPr="00C10A27">
        <w:rPr>
          <w:rFonts w:ascii="Times New Roman" w:hAnsi="Times New Roman" w:cs="Times New Roman"/>
          <w:color w:val="000000"/>
          <w:sz w:val="24"/>
          <w:szCs w:val="24"/>
          <w:vertAlign w:val="superscript"/>
        </w:rPr>
        <w:t>0.75</w:t>
      </w:r>
      <w:r w:rsidRPr="00C10A27">
        <w:rPr>
          <w:rFonts w:ascii="Times New Roman" w:hAnsi="Times New Roman" w:cs="Times New Roman"/>
          <w:color w:val="000000"/>
          <w:sz w:val="24"/>
          <w:szCs w:val="24"/>
        </w:rPr>
        <w:t>) for sheep offered forage only diets against mixed diets of forage and concentrate (mean forage proportion = 64%). The different effects of dietary forage proportion on maintenance energy requirements between lactating dairy cows of Dong et al. (2015a) and lambs in the present might be due to that lambs in the present study had a much lower intake capacity that that (DMI = 70 vs. 148 g/kg</w:t>
      </w:r>
      <w:r w:rsidRPr="00C10A27">
        <w:rPr>
          <w:rFonts w:ascii="Times New Roman" w:hAnsi="Times New Roman" w:cs="Times New Roman"/>
          <w:color w:val="000000"/>
          <w:sz w:val="24"/>
          <w:szCs w:val="24"/>
          <w:vertAlign w:val="superscript"/>
        </w:rPr>
        <w:t>0.75</w:t>
      </w:r>
      <w:r w:rsidRPr="00C10A27">
        <w:rPr>
          <w:rFonts w:ascii="Times New Roman" w:hAnsi="Times New Roman" w:cs="Times New Roman"/>
          <w:color w:val="000000"/>
          <w:sz w:val="24"/>
          <w:szCs w:val="24"/>
        </w:rPr>
        <w:t xml:space="preserve">) in the study of Dong et al. (2015a). Consequently, the low intake capacity in the present study might restrict the potential of the effect of dietary forage proportion on the basal metabolic rates of lambs. A further reason might be attributed to the nature of metabolism studies – the short period of feeding (24 d in the present study) might not give enough time for lambs to enlarge their internal organs to the threshold which significantly increases the basal metabolic rate.  </w:t>
      </w:r>
    </w:p>
    <w:p w14:paraId="347395CD" w14:textId="77777777" w:rsidR="00056041" w:rsidRPr="00C10A27" w:rsidRDefault="00056041" w:rsidP="003A57AF">
      <w:pPr>
        <w:spacing w:line="360" w:lineRule="auto"/>
        <w:jc w:val="both"/>
        <w:rPr>
          <w:rFonts w:ascii="Times New Roman" w:hAnsi="Times New Roman" w:cs="Times New Roman"/>
          <w:sz w:val="24"/>
          <w:szCs w:val="24"/>
        </w:rPr>
      </w:pPr>
    </w:p>
    <w:p w14:paraId="5146AD77" w14:textId="77777777" w:rsidR="00056041" w:rsidRPr="00C10A27" w:rsidRDefault="00056041" w:rsidP="003A57AF">
      <w:pPr>
        <w:spacing w:line="360" w:lineRule="auto"/>
        <w:jc w:val="both"/>
        <w:rPr>
          <w:rFonts w:ascii="Times New Roman" w:hAnsi="Times New Roman" w:cs="Times New Roman"/>
          <w:sz w:val="24"/>
          <w:szCs w:val="24"/>
        </w:rPr>
      </w:pPr>
      <w:r w:rsidRPr="00C10A27">
        <w:rPr>
          <w:rFonts w:ascii="Times New Roman" w:hAnsi="Times New Roman" w:cs="Times New Roman"/>
          <w:i/>
          <w:iCs/>
          <w:sz w:val="24"/>
          <w:szCs w:val="24"/>
        </w:rPr>
        <w:t xml:space="preserve">Sheep </w:t>
      </w:r>
      <w:r w:rsidR="007A310E" w:rsidRPr="00C10A27">
        <w:rPr>
          <w:rFonts w:ascii="Times New Roman" w:hAnsi="Times New Roman" w:cs="Times New Roman"/>
          <w:i/>
          <w:iCs/>
          <w:sz w:val="24"/>
          <w:szCs w:val="24"/>
        </w:rPr>
        <w:t>g</w:t>
      </w:r>
      <w:r w:rsidRPr="00C10A27">
        <w:rPr>
          <w:rFonts w:ascii="Times New Roman" w:hAnsi="Times New Roman" w:cs="Times New Roman"/>
          <w:i/>
          <w:iCs/>
          <w:sz w:val="24"/>
          <w:szCs w:val="24"/>
        </w:rPr>
        <w:t>enotype</w:t>
      </w:r>
      <w:r w:rsidRPr="00C10A27">
        <w:rPr>
          <w:rFonts w:ascii="Times New Roman" w:hAnsi="Times New Roman" w:cs="Times New Roman"/>
          <w:sz w:val="24"/>
          <w:szCs w:val="24"/>
        </w:rPr>
        <w:t xml:space="preserve"> </w:t>
      </w:r>
    </w:p>
    <w:p w14:paraId="1F799FD3" w14:textId="77777777" w:rsidR="00056041" w:rsidRPr="00C10A27" w:rsidRDefault="00056041" w:rsidP="003A57AF">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 xml:space="preserve">  Sheep industry in the UK is characterized by a stratified structure, which has evolved over many years to best utili</w:t>
      </w:r>
      <w:r w:rsidR="00D77988">
        <w:rPr>
          <w:rFonts w:ascii="Times New Roman" w:hAnsi="Times New Roman" w:cs="Times New Roman"/>
          <w:sz w:val="24"/>
          <w:szCs w:val="24"/>
        </w:rPr>
        <w:t>s</w:t>
      </w:r>
      <w:r w:rsidRPr="00C10A27">
        <w:rPr>
          <w:rFonts w:ascii="Times New Roman" w:hAnsi="Times New Roman" w:cs="Times New Roman"/>
          <w:sz w:val="24"/>
          <w:szCs w:val="24"/>
        </w:rPr>
        <w:t>e the available grassland and to match breeds or crosses to different systems</w:t>
      </w:r>
      <w:bookmarkStart w:id="26" w:name="OLE_LINK29"/>
      <w:r w:rsidRPr="00C10A27">
        <w:rPr>
          <w:rFonts w:ascii="Times New Roman" w:hAnsi="Times New Roman" w:cs="Times New Roman"/>
          <w:sz w:val="24"/>
          <w:szCs w:val="24"/>
        </w:rPr>
        <w:t xml:space="preserve"> (Bunger et al., 2011)</w:t>
      </w:r>
      <w:bookmarkEnd w:id="26"/>
      <w:r w:rsidRPr="00C10A27">
        <w:rPr>
          <w:rFonts w:ascii="Times New Roman" w:hAnsi="Times New Roman" w:cs="Times New Roman"/>
          <w:sz w:val="24"/>
          <w:szCs w:val="24"/>
        </w:rPr>
        <w:t>. The stratified system for sheep has different breed</w:t>
      </w:r>
      <w:r w:rsidR="007A11BF">
        <w:rPr>
          <w:rFonts w:ascii="Times New Roman" w:hAnsi="Times New Roman" w:cs="Times New Roman"/>
          <w:sz w:val="24"/>
          <w:szCs w:val="24"/>
        </w:rPr>
        <w:t>ing</w:t>
      </w:r>
      <w:r w:rsidRPr="00C10A27">
        <w:rPr>
          <w:rFonts w:ascii="Times New Roman" w:hAnsi="Times New Roman" w:cs="Times New Roman"/>
          <w:sz w:val="24"/>
          <w:szCs w:val="24"/>
        </w:rPr>
        <w:t xml:space="preserve"> objectives with each strata and makes use of specialized sire to achieve </w:t>
      </w:r>
      <w:bookmarkStart w:id="27" w:name="OLE_LINK55"/>
      <w:r w:rsidRPr="00C10A27">
        <w:rPr>
          <w:rFonts w:ascii="Times New Roman" w:hAnsi="Times New Roman" w:cs="Times New Roman"/>
          <w:sz w:val="24"/>
          <w:szCs w:val="24"/>
        </w:rPr>
        <w:t>heterosis and complementarities</w:t>
      </w:r>
      <w:bookmarkEnd w:id="27"/>
      <w:r w:rsidRPr="00C10A27">
        <w:rPr>
          <w:rFonts w:ascii="Times New Roman" w:hAnsi="Times New Roman" w:cs="Times New Roman"/>
          <w:sz w:val="24"/>
          <w:szCs w:val="24"/>
        </w:rPr>
        <w:t xml:space="preserve"> of breeds. Maternal sire sheep mainly live in hill areas or upland areas with high traits of weight (e.g., birth, weaning, post-weaning, yearling and hogget) and fleece weight (Brown et al., 2007), and terminal sire breeds are mainly bred for high lean growth which live in upland or lowland (Bunger et al., 2011). In the present study, there was no significant difference in the maintenance energy requirement between</w:t>
      </w:r>
      <w:r w:rsidRPr="00C10A27">
        <w:rPr>
          <w:rFonts w:ascii="Times New Roman" w:hAnsi="Times New Roman" w:cs="Times New Roman"/>
          <w:color w:val="000000"/>
          <w:sz w:val="24"/>
          <w:szCs w:val="24"/>
        </w:rPr>
        <w:t xml:space="preserve"> lambs </w:t>
      </w:r>
      <w:r w:rsidR="007A11BF">
        <w:rPr>
          <w:rFonts w:ascii="Times New Roman" w:hAnsi="Times New Roman" w:cs="Times New Roman"/>
          <w:color w:val="000000"/>
          <w:sz w:val="24"/>
          <w:szCs w:val="24"/>
        </w:rPr>
        <w:t>bred</w:t>
      </w:r>
      <w:r w:rsidRPr="00C10A27">
        <w:rPr>
          <w:rFonts w:ascii="Times New Roman" w:hAnsi="Times New Roman" w:cs="Times New Roman"/>
          <w:color w:val="000000"/>
          <w:sz w:val="24"/>
          <w:szCs w:val="24"/>
        </w:rPr>
        <w:t xml:space="preserve"> from maternal sire against terminal sire. Similar results were also found when comparison in maintenance metabolic rates was made between sheep breeds (</w:t>
      </w:r>
      <w:r w:rsidRPr="00C10A27">
        <w:rPr>
          <w:rFonts w:ascii="Times New Roman" w:hAnsi="Times New Roman" w:cs="Times New Roman"/>
          <w:sz w:val="24"/>
          <w:szCs w:val="24"/>
        </w:rPr>
        <w:t xml:space="preserve">Salah et al., 2014; Cárdenas et al., 2018) and between dairy cow genotypes (Xue et al., 2011; Dong et al., 2015b). </w:t>
      </w:r>
      <w:r w:rsidR="00F46A48">
        <w:rPr>
          <w:rFonts w:ascii="Times New Roman" w:hAnsi="Times New Roman" w:cs="Times New Roman"/>
          <w:sz w:val="24"/>
          <w:szCs w:val="24"/>
        </w:rPr>
        <w:t xml:space="preserve">Therefore, </w:t>
      </w:r>
      <w:r w:rsidRPr="00C10A27">
        <w:rPr>
          <w:rFonts w:ascii="Times New Roman" w:hAnsi="Times New Roman" w:cs="Times New Roman"/>
          <w:sz w:val="24"/>
          <w:szCs w:val="24"/>
        </w:rPr>
        <w:t>AFRC (1993) does not suggest any adjustment for prediction of maintenance ME requirements between breeds of lambs or early vs. late maturing characteristics.</w:t>
      </w:r>
    </w:p>
    <w:p w14:paraId="17F52338" w14:textId="77777777" w:rsidR="00056041" w:rsidRPr="00C10A27" w:rsidRDefault="00056041" w:rsidP="003A57AF">
      <w:pPr>
        <w:spacing w:line="360" w:lineRule="auto"/>
        <w:jc w:val="both"/>
        <w:rPr>
          <w:rFonts w:ascii="Times New Roman" w:hAnsi="Times New Roman" w:cs="Times New Roman"/>
          <w:sz w:val="24"/>
          <w:szCs w:val="24"/>
        </w:rPr>
      </w:pPr>
    </w:p>
    <w:p w14:paraId="3254CC59" w14:textId="77777777" w:rsidR="00056041" w:rsidRPr="00C10A27" w:rsidRDefault="00056041" w:rsidP="003A57AF">
      <w:pPr>
        <w:spacing w:line="360" w:lineRule="auto"/>
        <w:jc w:val="both"/>
        <w:rPr>
          <w:rFonts w:ascii="Times New Roman" w:hAnsi="Times New Roman" w:cs="Times New Roman"/>
          <w:i/>
          <w:iCs/>
          <w:sz w:val="24"/>
          <w:szCs w:val="24"/>
        </w:rPr>
      </w:pPr>
      <w:r w:rsidRPr="00C10A27">
        <w:rPr>
          <w:rFonts w:ascii="Times New Roman" w:hAnsi="Times New Roman" w:cs="Times New Roman"/>
          <w:i/>
          <w:iCs/>
          <w:sz w:val="24"/>
          <w:szCs w:val="24"/>
        </w:rPr>
        <w:t>Physiological stage</w:t>
      </w:r>
    </w:p>
    <w:p w14:paraId="7A30443A" w14:textId="77777777" w:rsidR="00056041" w:rsidRPr="00C10A27" w:rsidRDefault="00056041" w:rsidP="003A57AF">
      <w:pPr>
        <w:spacing w:line="360" w:lineRule="auto"/>
        <w:jc w:val="both"/>
        <w:rPr>
          <w:rFonts w:ascii="Times New Roman" w:hAnsi="Times New Roman" w:cs="Times New Roman"/>
          <w:sz w:val="24"/>
          <w:szCs w:val="24"/>
        </w:rPr>
      </w:pPr>
      <w:r w:rsidRPr="00C10A27">
        <w:rPr>
          <w:rFonts w:ascii="Times New Roman" w:hAnsi="Times New Roman" w:cs="Times New Roman"/>
          <w:color w:val="000000"/>
          <w:sz w:val="24"/>
          <w:szCs w:val="24"/>
        </w:rPr>
        <w:t>Graham et al. (1974) showed that maintenance energy requirements of sheep decreased exponentially with increasing age and it was later adopted by SCA (1990). Similarly, AFRC (1993) gives a marginally higher fasting metabolism requirements for sheep up to 1 year old than those over 1 year old. However, the energy rationing systems of NRC (1985) and I</w:t>
      </w:r>
      <w:r w:rsidRPr="00C10A27">
        <w:rPr>
          <w:rFonts w:ascii="Times New Roman" w:hAnsi="Times New Roman" w:cs="Times New Roman"/>
          <w:sz w:val="24"/>
          <w:szCs w:val="24"/>
        </w:rPr>
        <w:t xml:space="preserve">NRA (1989) give a fixed </w:t>
      </w:r>
      <w:proofErr w:type="spellStart"/>
      <w:r w:rsidRPr="00C10A27">
        <w:rPr>
          <w:rFonts w:ascii="Times New Roman" w:hAnsi="Times New Roman" w:cs="Times New Roman"/>
          <w:sz w:val="24"/>
          <w:szCs w:val="24"/>
        </w:rPr>
        <w:t>NE</w:t>
      </w:r>
      <w:r w:rsidRPr="00C10A27">
        <w:rPr>
          <w:rFonts w:ascii="Times New Roman" w:hAnsi="Times New Roman" w:cs="Times New Roman"/>
          <w:sz w:val="24"/>
          <w:szCs w:val="24"/>
          <w:vertAlign w:val="subscript"/>
        </w:rPr>
        <w:t>m</w:t>
      </w:r>
      <w:proofErr w:type="spellEnd"/>
      <w:r w:rsidRPr="00C10A27">
        <w:rPr>
          <w:rFonts w:ascii="Times New Roman" w:hAnsi="Times New Roman" w:cs="Times New Roman"/>
          <w:sz w:val="24"/>
          <w:szCs w:val="24"/>
        </w:rPr>
        <w:t xml:space="preserve"> value for all sheep, assuming that there are no effects of the physiological stage on maintenance energy requirements. The present results also showed no significant difference in </w:t>
      </w:r>
      <w:proofErr w:type="spellStart"/>
      <w:r w:rsidRPr="00C10A27">
        <w:rPr>
          <w:rFonts w:ascii="Times New Roman" w:hAnsi="Times New Roman" w:cs="Times New Roman"/>
          <w:sz w:val="24"/>
          <w:szCs w:val="24"/>
        </w:rPr>
        <w:t>NE</w:t>
      </w:r>
      <w:r w:rsidRPr="00C10A27">
        <w:rPr>
          <w:rFonts w:ascii="Times New Roman" w:hAnsi="Times New Roman" w:cs="Times New Roman"/>
          <w:sz w:val="24"/>
          <w:szCs w:val="24"/>
          <w:vertAlign w:val="subscript"/>
        </w:rPr>
        <w:t>m</w:t>
      </w:r>
      <w:proofErr w:type="spellEnd"/>
      <w:r w:rsidRPr="00C10A27">
        <w:rPr>
          <w:rFonts w:ascii="Times New Roman" w:hAnsi="Times New Roman" w:cs="Times New Roman"/>
          <w:sz w:val="24"/>
          <w:szCs w:val="24"/>
        </w:rPr>
        <w:t xml:space="preserve"> (0.356 vs. 0.361 MJ/kg</w:t>
      </w:r>
      <w:r w:rsidRPr="00C10A27">
        <w:rPr>
          <w:rFonts w:ascii="Times New Roman" w:hAnsi="Times New Roman" w:cs="Times New Roman"/>
          <w:sz w:val="24"/>
          <w:szCs w:val="24"/>
          <w:vertAlign w:val="superscript"/>
        </w:rPr>
        <w:t>0.75</w:t>
      </w:r>
      <w:r w:rsidRPr="00C10A27">
        <w:rPr>
          <w:rFonts w:ascii="Times New Roman" w:hAnsi="Times New Roman" w:cs="Times New Roman"/>
          <w:sz w:val="24"/>
          <w:szCs w:val="24"/>
        </w:rPr>
        <w:t xml:space="preserve">) or </w:t>
      </w:r>
      <w:proofErr w:type="spellStart"/>
      <w:r w:rsidRPr="00C10A27">
        <w:rPr>
          <w:rFonts w:ascii="Times New Roman" w:hAnsi="Times New Roman" w:cs="Times New Roman"/>
          <w:sz w:val="24"/>
          <w:szCs w:val="24"/>
        </w:rPr>
        <w:t>ME</w:t>
      </w:r>
      <w:r w:rsidRPr="00C10A27">
        <w:rPr>
          <w:rFonts w:ascii="Times New Roman" w:hAnsi="Times New Roman" w:cs="Times New Roman"/>
          <w:sz w:val="24"/>
          <w:szCs w:val="24"/>
          <w:vertAlign w:val="subscript"/>
        </w:rPr>
        <w:t>m</w:t>
      </w:r>
      <w:proofErr w:type="spellEnd"/>
      <w:r w:rsidRPr="00C10A27">
        <w:rPr>
          <w:rFonts w:ascii="Times New Roman" w:hAnsi="Times New Roman" w:cs="Times New Roman"/>
          <w:sz w:val="24"/>
          <w:szCs w:val="24"/>
        </w:rPr>
        <w:t xml:space="preserve"> (0.484 vs. 0.491 MJ/kg</w:t>
      </w:r>
      <w:r w:rsidRPr="00C10A27">
        <w:rPr>
          <w:rFonts w:ascii="Times New Roman" w:hAnsi="Times New Roman" w:cs="Times New Roman"/>
          <w:sz w:val="24"/>
          <w:szCs w:val="24"/>
          <w:vertAlign w:val="superscript"/>
        </w:rPr>
        <w:t>0.75</w:t>
      </w:r>
      <w:r w:rsidRPr="00C10A27">
        <w:rPr>
          <w:rFonts w:ascii="Times New Roman" w:hAnsi="Times New Roman" w:cs="Times New Roman"/>
          <w:sz w:val="24"/>
          <w:szCs w:val="24"/>
        </w:rPr>
        <w:t xml:space="preserve">) between lambs and ewes. Salah et al. (2014) using data derived from 81 sheep breeds and 10,700 sheep did not find any difference in energetic efficiencies among groups of sheep at different ages (weaning to 8 months vs. 8 to 12 months vs. over 12 months). </w:t>
      </w:r>
    </w:p>
    <w:p w14:paraId="28B6535E" w14:textId="77777777" w:rsidR="00056041" w:rsidRPr="00C10A27" w:rsidRDefault="007A310E" w:rsidP="003A57AF">
      <w:pPr>
        <w:spacing w:line="360" w:lineRule="auto"/>
        <w:jc w:val="both"/>
        <w:rPr>
          <w:rFonts w:ascii="Times New Roman" w:hAnsi="Times New Roman" w:cs="Times New Roman"/>
          <w:i/>
          <w:iCs/>
          <w:sz w:val="24"/>
          <w:szCs w:val="24"/>
        </w:rPr>
      </w:pPr>
      <w:r w:rsidRPr="00C10A27">
        <w:rPr>
          <w:rFonts w:ascii="Times New Roman" w:hAnsi="Times New Roman" w:cs="Times New Roman"/>
          <w:i/>
          <w:iCs/>
          <w:sz w:val="24"/>
          <w:szCs w:val="24"/>
        </w:rPr>
        <w:t>Lamb s</w:t>
      </w:r>
      <w:r w:rsidR="00056041" w:rsidRPr="00C10A27">
        <w:rPr>
          <w:rFonts w:ascii="Times New Roman" w:hAnsi="Times New Roman" w:cs="Times New Roman"/>
          <w:i/>
          <w:iCs/>
          <w:sz w:val="24"/>
          <w:szCs w:val="24"/>
        </w:rPr>
        <w:t>ex</w:t>
      </w:r>
    </w:p>
    <w:p w14:paraId="75A8FF02" w14:textId="77777777" w:rsidR="00056041" w:rsidRPr="00C10A27" w:rsidRDefault="00056041" w:rsidP="003A57AF">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 xml:space="preserve">It is commonly assumed that maintenance energy requirements for female and castrated sheep are similar and are lower than that for intact males due to a high body protein concentration in male sheep (NRC, 1985; INRA, 1989; SCA, 1990; AFRC, 1993; Luo et al., 2004). However, a range of recent studies do not support this concept. For example, Rodrigues et al. (2016), using a non-descript breed of hair lambs in a comparative slaughter experiment, suggested that </w:t>
      </w:r>
      <w:proofErr w:type="spellStart"/>
      <w:r w:rsidRPr="00C10A27">
        <w:rPr>
          <w:rFonts w:ascii="Times New Roman" w:hAnsi="Times New Roman" w:cs="Times New Roman"/>
          <w:sz w:val="24"/>
          <w:szCs w:val="24"/>
        </w:rPr>
        <w:t>NE</w:t>
      </w:r>
      <w:r w:rsidRPr="00C10A27">
        <w:rPr>
          <w:rFonts w:ascii="Times New Roman" w:hAnsi="Times New Roman" w:cs="Times New Roman"/>
          <w:sz w:val="24"/>
          <w:szCs w:val="24"/>
          <w:vertAlign w:val="subscript"/>
        </w:rPr>
        <w:t>m</w:t>
      </w:r>
      <w:proofErr w:type="spellEnd"/>
      <w:r w:rsidRPr="00C10A27">
        <w:rPr>
          <w:rFonts w:ascii="Times New Roman" w:hAnsi="Times New Roman" w:cs="Times New Roman"/>
          <w:sz w:val="24"/>
          <w:szCs w:val="24"/>
        </w:rPr>
        <w:t xml:space="preserve"> values were similar between sexes of lambs (intact male vs. castrated vs. female). Deng et al. (2014) found that </w:t>
      </w:r>
      <w:proofErr w:type="spellStart"/>
      <w:r w:rsidRPr="00C10A27">
        <w:rPr>
          <w:rFonts w:ascii="Times New Roman" w:hAnsi="Times New Roman" w:cs="Times New Roman"/>
          <w:sz w:val="24"/>
          <w:szCs w:val="24"/>
        </w:rPr>
        <w:t>NE</w:t>
      </w:r>
      <w:r w:rsidRPr="00C10A27">
        <w:rPr>
          <w:rFonts w:ascii="Times New Roman" w:hAnsi="Times New Roman" w:cs="Times New Roman"/>
          <w:sz w:val="24"/>
          <w:szCs w:val="24"/>
          <w:vertAlign w:val="subscript"/>
        </w:rPr>
        <w:t>m</w:t>
      </w:r>
      <w:proofErr w:type="spellEnd"/>
      <w:r w:rsidRPr="00C10A27">
        <w:rPr>
          <w:rFonts w:ascii="Times New Roman" w:hAnsi="Times New Roman" w:cs="Times New Roman"/>
          <w:sz w:val="24"/>
          <w:szCs w:val="24"/>
        </w:rPr>
        <w:t xml:space="preserve"> values for Dorper and thin-tailed Han female lambs was 5% greater than that for their male counterparts, and the </w:t>
      </w:r>
      <w:proofErr w:type="spellStart"/>
      <w:r w:rsidRPr="00C10A27">
        <w:rPr>
          <w:rFonts w:ascii="Times New Roman" w:hAnsi="Times New Roman" w:cs="Times New Roman"/>
          <w:sz w:val="24"/>
          <w:szCs w:val="24"/>
        </w:rPr>
        <w:t>NE</w:t>
      </w:r>
      <w:r w:rsidRPr="00C10A27">
        <w:rPr>
          <w:rFonts w:ascii="Times New Roman" w:hAnsi="Times New Roman" w:cs="Times New Roman"/>
          <w:sz w:val="24"/>
          <w:szCs w:val="24"/>
          <w:vertAlign w:val="subscript"/>
        </w:rPr>
        <w:t>m</w:t>
      </w:r>
      <w:proofErr w:type="spellEnd"/>
      <w:r w:rsidRPr="00C10A27">
        <w:rPr>
          <w:rFonts w:ascii="Times New Roman" w:hAnsi="Times New Roman" w:cs="Times New Roman"/>
          <w:sz w:val="24"/>
          <w:szCs w:val="24"/>
        </w:rPr>
        <w:t xml:space="preserve"> for female lambs was 11% greater than that predicted by AFRC (1993) for a house female lambs, but closely to the prediction for housed intact male lambs. A similar result was also obtained in the present study that female lambs had higher </w:t>
      </w:r>
      <w:proofErr w:type="spellStart"/>
      <w:r w:rsidRPr="00C10A27">
        <w:rPr>
          <w:rFonts w:ascii="Times New Roman" w:hAnsi="Times New Roman" w:cs="Times New Roman"/>
          <w:sz w:val="24"/>
          <w:szCs w:val="24"/>
        </w:rPr>
        <w:t>NE</w:t>
      </w:r>
      <w:r w:rsidRPr="00C10A27">
        <w:rPr>
          <w:rFonts w:ascii="Times New Roman" w:hAnsi="Times New Roman" w:cs="Times New Roman"/>
          <w:sz w:val="24"/>
          <w:szCs w:val="24"/>
          <w:vertAlign w:val="subscript"/>
        </w:rPr>
        <w:t>m</w:t>
      </w:r>
      <w:proofErr w:type="spellEnd"/>
      <w:r w:rsidRPr="00C10A27">
        <w:rPr>
          <w:rFonts w:ascii="Times New Roman" w:hAnsi="Times New Roman" w:cs="Times New Roman"/>
          <w:sz w:val="24"/>
          <w:szCs w:val="24"/>
        </w:rPr>
        <w:t xml:space="preserve"> (0.352 vs. 0.306 and 0.288 MJ/kg</w:t>
      </w:r>
      <w:r w:rsidRPr="00C10A27">
        <w:rPr>
          <w:rFonts w:ascii="Times New Roman" w:hAnsi="Times New Roman" w:cs="Times New Roman"/>
          <w:sz w:val="24"/>
          <w:szCs w:val="24"/>
          <w:vertAlign w:val="superscript"/>
        </w:rPr>
        <w:t>0.75</w:t>
      </w:r>
      <w:r w:rsidRPr="00C10A27">
        <w:rPr>
          <w:rFonts w:ascii="Times New Roman" w:hAnsi="Times New Roman" w:cs="Times New Roman"/>
          <w:sz w:val="24"/>
          <w:szCs w:val="24"/>
        </w:rPr>
        <w:t xml:space="preserve">) or </w:t>
      </w:r>
      <w:proofErr w:type="spellStart"/>
      <w:r w:rsidRPr="00C10A27">
        <w:rPr>
          <w:rFonts w:ascii="Times New Roman" w:hAnsi="Times New Roman" w:cs="Times New Roman"/>
          <w:sz w:val="24"/>
          <w:szCs w:val="24"/>
        </w:rPr>
        <w:t>ME</w:t>
      </w:r>
      <w:r w:rsidRPr="00C10A27">
        <w:rPr>
          <w:rFonts w:ascii="Times New Roman" w:hAnsi="Times New Roman" w:cs="Times New Roman"/>
          <w:sz w:val="24"/>
          <w:szCs w:val="24"/>
          <w:vertAlign w:val="subscript"/>
        </w:rPr>
        <w:t>m</w:t>
      </w:r>
      <w:proofErr w:type="spellEnd"/>
      <w:r w:rsidRPr="00C10A27">
        <w:rPr>
          <w:rFonts w:ascii="Times New Roman" w:hAnsi="Times New Roman" w:cs="Times New Roman"/>
          <w:sz w:val="24"/>
          <w:szCs w:val="24"/>
        </w:rPr>
        <w:t xml:space="preserve"> (e.g., 0.507 vs. 0.441 and 0.415 MJ/kg</w:t>
      </w:r>
      <w:r w:rsidRPr="00C10A27">
        <w:rPr>
          <w:rFonts w:ascii="Times New Roman" w:hAnsi="Times New Roman" w:cs="Times New Roman"/>
          <w:sz w:val="24"/>
          <w:szCs w:val="24"/>
          <w:vertAlign w:val="superscript"/>
        </w:rPr>
        <w:t>0.75</w:t>
      </w:r>
      <w:r w:rsidRPr="00C10A27">
        <w:rPr>
          <w:rFonts w:ascii="Times New Roman" w:hAnsi="Times New Roman" w:cs="Times New Roman"/>
          <w:sz w:val="24"/>
          <w:szCs w:val="24"/>
        </w:rPr>
        <w:t xml:space="preserve">) than those for male and castrated lambs. There results might be due to that female lambs normally have lower carcass weights and greater proportions of internal organs over BW when comparing with male and castrated lambs (Crouse at al., 1981; Vargas et al., 2014). </w:t>
      </w:r>
      <w:proofErr w:type="spellStart"/>
      <w:r w:rsidRPr="00C10A27">
        <w:rPr>
          <w:rFonts w:ascii="Times New Roman" w:hAnsi="Times New Roman" w:cs="Times New Roman"/>
          <w:sz w:val="24"/>
          <w:szCs w:val="24"/>
        </w:rPr>
        <w:t>Koong</w:t>
      </w:r>
      <w:proofErr w:type="spellEnd"/>
      <w:r w:rsidRPr="00C10A27">
        <w:rPr>
          <w:rFonts w:ascii="Times New Roman" w:hAnsi="Times New Roman" w:cs="Times New Roman"/>
          <w:sz w:val="24"/>
          <w:szCs w:val="24"/>
        </w:rPr>
        <w:t xml:space="preserve"> et al. (1985), using the path coefficient analysis, found that internal organ masses (e.g., gastrointestinal tract, pancreas, liver and kidney) were highly and positively correlated with fasting HP of sheep. Indeed in the present study, female lambs had a higher ratio of HP over ME intake (0.73 vs. 0.69 and 0.61) when comparing with male and castrated lambs with a similar BW.</w:t>
      </w:r>
    </w:p>
    <w:p w14:paraId="6F4BE2F7" w14:textId="77777777" w:rsidR="00056041" w:rsidRPr="00C10A27" w:rsidRDefault="00056041" w:rsidP="003A57AF">
      <w:pPr>
        <w:spacing w:line="360" w:lineRule="auto"/>
        <w:jc w:val="both"/>
        <w:rPr>
          <w:rFonts w:ascii="Times New Roman" w:hAnsi="Times New Roman" w:cs="Times New Roman"/>
          <w:sz w:val="24"/>
          <w:szCs w:val="24"/>
        </w:rPr>
      </w:pPr>
    </w:p>
    <w:p w14:paraId="4D4F05A8" w14:textId="77777777" w:rsidR="00056041" w:rsidRPr="00C10A27" w:rsidRDefault="007A310E" w:rsidP="003A57AF">
      <w:pPr>
        <w:spacing w:line="360" w:lineRule="auto"/>
        <w:jc w:val="both"/>
        <w:rPr>
          <w:rFonts w:ascii="Times New Roman" w:hAnsi="Times New Roman" w:cs="Times New Roman"/>
          <w:b/>
          <w:bCs/>
          <w:sz w:val="24"/>
          <w:szCs w:val="24"/>
        </w:rPr>
      </w:pPr>
      <w:r w:rsidRPr="00C10A27">
        <w:rPr>
          <w:rFonts w:ascii="Times New Roman" w:hAnsi="Times New Roman" w:cs="Times New Roman"/>
          <w:b/>
          <w:bCs/>
          <w:sz w:val="24"/>
          <w:szCs w:val="24"/>
        </w:rPr>
        <w:t>Conclusions</w:t>
      </w:r>
    </w:p>
    <w:p w14:paraId="6B98D578" w14:textId="77777777" w:rsidR="001D5939" w:rsidRDefault="00056041" w:rsidP="001D5939">
      <w:pPr>
        <w:spacing w:line="360" w:lineRule="auto"/>
        <w:jc w:val="both"/>
      </w:pPr>
      <w:r w:rsidRPr="00C10A27">
        <w:rPr>
          <w:rFonts w:ascii="Times New Roman" w:hAnsi="Times New Roman" w:cs="Times New Roman"/>
          <w:sz w:val="24"/>
          <w:szCs w:val="24"/>
        </w:rPr>
        <w:t xml:space="preserve">  </w:t>
      </w:r>
      <w:bookmarkStart w:id="28" w:name="OLE_LINK45"/>
      <w:r w:rsidRPr="00C10A27">
        <w:rPr>
          <w:rFonts w:ascii="Times New Roman" w:hAnsi="Times New Roman" w:cs="Times New Roman"/>
          <w:sz w:val="24"/>
          <w:szCs w:val="24"/>
        </w:rPr>
        <w:t>A range of updated maintenance energy requirement values for the current sheep flocks were developed in the present study using calorimeter data collated from a number of recent sheep studies undertaken at this Institute. The current maintenance energy requirements are much higher than those recommended by sheep energy feeding systems of AFRC (1993), which was developed usi</w:t>
      </w:r>
      <w:r w:rsidR="0038272F">
        <w:rPr>
          <w:rFonts w:ascii="Times New Roman" w:hAnsi="Times New Roman" w:cs="Times New Roman"/>
          <w:sz w:val="24"/>
          <w:szCs w:val="24"/>
        </w:rPr>
        <w:t xml:space="preserve">ng data over 40 years ago. This result indicates </w:t>
      </w:r>
      <w:r w:rsidRPr="00C10A27">
        <w:rPr>
          <w:rFonts w:ascii="Times New Roman" w:hAnsi="Times New Roman" w:cs="Times New Roman"/>
          <w:sz w:val="24"/>
          <w:szCs w:val="24"/>
        </w:rPr>
        <w:t>that using AFRC (1993) to ration current sheep flocks may underestimate their maintenance energy requirements. Therefore there is an urgent need to update the energy feeding system of AFRC (1993) to reflect the higher metabolic rates of the current sheep flocks.</w:t>
      </w:r>
      <w:bookmarkEnd w:id="28"/>
      <w:r w:rsidR="001D5939">
        <w:br w:type="page"/>
      </w:r>
    </w:p>
    <w:tbl>
      <w:tblPr>
        <w:tblW w:w="8522" w:type="dxa"/>
        <w:tblLayout w:type="fixed"/>
        <w:tblLook w:val="0000" w:firstRow="0" w:lastRow="0" w:firstColumn="0" w:lastColumn="0" w:noHBand="0" w:noVBand="0"/>
      </w:tblPr>
      <w:tblGrid>
        <w:gridCol w:w="240"/>
        <w:gridCol w:w="3442"/>
        <w:gridCol w:w="1361"/>
        <w:gridCol w:w="1018"/>
        <w:gridCol w:w="1189"/>
        <w:gridCol w:w="1272"/>
      </w:tblGrid>
      <w:tr w:rsidR="00056041" w:rsidRPr="00C10A27" w14:paraId="49C9719D" w14:textId="77777777" w:rsidTr="007A310E">
        <w:tc>
          <w:tcPr>
            <w:tcW w:w="8522" w:type="dxa"/>
            <w:gridSpan w:val="6"/>
            <w:tcBorders>
              <w:bottom w:val="double" w:sz="4" w:space="0" w:color="auto"/>
            </w:tcBorders>
            <w:vAlign w:val="center"/>
          </w:tcPr>
          <w:p w14:paraId="61425BD2" w14:textId="77777777" w:rsidR="00056041" w:rsidRPr="00C10A27" w:rsidRDefault="00056041" w:rsidP="00056041">
            <w:pPr>
              <w:textAlignment w:val="center"/>
              <w:rPr>
                <w:rFonts w:ascii="Times New Roman" w:hAnsi="Times New Roman" w:cs="Times New Roman"/>
                <w:sz w:val="24"/>
                <w:szCs w:val="24"/>
              </w:rPr>
            </w:pPr>
            <w:r w:rsidRPr="00C10A27">
              <w:rPr>
                <w:rFonts w:ascii="Times New Roman" w:hAnsi="Times New Roman" w:cs="Times New Roman"/>
                <w:b/>
                <w:bCs/>
                <w:color w:val="000000"/>
                <w:sz w:val="24"/>
                <w:szCs w:val="24"/>
                <w:lang w:bidi="ar"/>
              </w:rPr>
              <w:t>Table 1.</w:t>
            </w:r>
            <w:r w:rsidRPr="00C10A27">
              <w:rPr>
                <w:rFonts w:ascii="Times New Roman" w:hAnsi="Times New Roman" w:cs="Times New Roman"/>
                <w:color w:val="000000"/>
                <w:sz w:val="24"/>
                <w:szCs w:val="24"/>
                <w:lang w:bidi="ar"/>
              </w:rPr>
              <w:t xml:space="preserve"> Animal (n = 131), diet (n = 73) and nutrient digestibility (n = 131) data used in the present study</w:t>
            </w:r>
          </w:p>
        </w:tc>
      </w:tr>
      <w:tr w:rsidR="00056041" w:rsidRPr="00C10A27" w14:paraId="07627674" w14:textId="77777777" w:rsidTr="007A310E">
        <w:tc>
          <w:tcPr>
            <w:tcW w:w="3682" w:type="dxa"/>
            <w:gridSpan w:val="2"/>
            <w:tcBorders>
              <w:top w:val="double" w:sz="4" w:space="0" w:color="auto"/>
              <w:bottom w:val="single" w:sz="4" w:space="0" w:color="auto"/>
            </w:tcBorders>
            <w:vAlign w:val="center"/>
          </w:tcPr>
          <w:p w14:paraId="50186435" w14:textId="77777777" w:rsidR="00056041" w:rsidRPr="00C10A27" w:rsidRDefault="00056041" w:rsidP="00056041">
            <w:pPr>
              <w:rPr>
                <w:rFonts w:ascii="Times New Roman" w:hAnsi="Times New Roman" w:cs="Times New Roman"/>
                <w:sz w:val="24"/>
                <w:szCs w:val="24"/>
              </w:rPr>
            </w:pPr>
            <w:r w:rsidRPr="00C10A27">
              <w:rPr>
                <w:rFonts w:ascii="Times New Roman" w:hAnsi="Times New Roman" w:cs="Times New Roman"/>
                <w:sz w:val="24"/>
                <w:szCs w:val="24"/>
              </w:rPr>
              <w:t>Item</w:t>
            </w:r>
          </w:p>
        </w:tc>
        <w:tc>
          <w:tcPr>
            <w:tcW w:w="1361" w:type="dxa"/>
            <w:tcBorders>
              <w:top w:val="double" w:sz="4" w:space="0" w:color="auto"/>
              <w:bottom w:val="single" w:sz="4" w:space="0" w:color="auto"/>
            </w:tcBorders>
            <w:vAlign w:val="center"/>
          </w:tcPr>
          <w:p w14:paraId="52C92CBB" w14:textId="77777777" w:rsidR="00056041" w:rsidRPr="00C10A27" w:rsidRDefault="00056041" w:rsidP="00056041">
            <w:pPr>
              <w:rPr>
                <w:rFonts w:ascii="Times New Roman" w:hAnsi="Times New Roman" w:cs="Times New Roman"/>
                <w:sz w:val="24"/>
                <w:szCs w:val="24"/>
              </w:rPr>
            </w:pPr>
            <w:r w:rsidRPr="00C10A27">
              <w:rPr>
                <w:rFonts w:ascii="Times New Roman" w:hAnsi="Times New Roman" w:cs="Times New Roman"/>
                <w:sz w:val="24"/>
                <w:szCs w:val="24"/>
              </w:rPr>
              <w:t>Mean</w:t>
            </w:r>
          </w:p>
        </w:tc>
        <w:tc>
          <w:tcPr>
            <w:tcW w:w="1018" w:type="dxa"/>
            <w:tcBorders>
              <w:top w:val="double" w:sz="4" w:space="0" w:color="auto"/>
              <w:bottom w:val="single" w:sz="4" w:space="0" w:color="auto"/>
            </w:tcBorders>
            <w:vAlign w:val="center"/>
          </w:tcPr>
          <w:p w14:paraId="0AC5D5DB" w14:textId="77777777" w:rsidR="00056041" w:rsidRPr="00C10A27" w:rsidRDefault="00056041" w:rsidP="00056041">
            <w:pPr>
              <w:rPr>
                <w:rFonts w:ascii="Times New Roman" w:hAnsi="Times New Roman" w:cs="Times New Roman"/>
                <w:sz w:val="24"/>
                <w:szCs w:val="24"/>
              </w:rPr>
            </w:pPr>
            <w:r w:rsidRPr="00C10A27">
              <w:rPr>
                <w:rFonts w:ascii="Times New Roman" w:hAnsi="Times New Roman" w:cs="Times New Roman"/>
                <w:sz w:val="24"/>
                <w:szCs w:val="24"/>
              </w:rPr>
              <w:t>SD</w:t>
            </w:r>
          </w:p>
        </w:tc>
        <w:tc>
          <w:tcPr>
            <w:tcW w:w="1189" w:type="dxa"/>
            <w:tcBorders>
              <w:top w:val="double" w:sz="4" w:space="0" w:color="auto"/>
              <w:bottom w:val="single" w:sz="4" w:space="0" w:color="auto"/>
            </w:tcBorders>
            <w:vAlign w:val="center"/>
          </w:tcPr>
          <w:p w14:paraId="62A9F6D1" w14:textId="77777777" w:rsidR="00056041" w:rsidRPr="00C10A27" w:rsidRDefault="00056041" w:rsidP="00056041">
            <w:pPr>
              <w:rPr>
                <w:rFonts w:ascii="Times New Roman" w:hAnsi="Times New Roman" w:cs="Times New Roman"/>
                <w:sz w:val="24"/>
                <w:szCs w:val="24"/>
              </w:rPr>
            </w:pPr>
            <w:r w:rsidRPr="00C10A27">
              <w:rPr>
                <w:rFonts w:ascii="Times New Roman" w:hAnsi="Times New Roman" w:cs="Times New Roman"/>
                <w:sz w:val="24"/>
                <w:szCs w:val="24"/>
              </w:rPr>
              <w:t>Minimum</w:t>
            </w:r>
          </w:p>
        </w:tc>
        <w:tc>
          <w:tcPr>
            <w:tcW w:w="1272" w:type="dxa"/>
            <w:tcBorders>
              <w:top w:val="double" w:sz="4" w:space="0" w:color="auto"/>
              <w:bottom w:val="single" w:sz="4" w:space="0" w:color="auto"/>
            </w:tcBorders>
            <w:vAlign w:val="center"/>
          </w:tcPr>
          <w:p w14:paraId="2D6E9BF9" w14:textId="77777777" w:rsidR="00056041" w:rsidRPr="00C10A27" w:rsidRDefault="00056041" w:rsidP="00056041">
            <w:pPr>
              <w:rPr>
                <w:rFonts w:ascii="Times New Roman" w:hAnsi="Times New Roman" w:cs="Times New Roman"/>
                <w:sz w:val="24"/>
                <w:szCs w:val="24"/>
              </w:rPr>
            </w:pPr>
            <w:r w:rsidRPr="00C10A27">
              <w:rPr>
                <w:rFonts w:ascii="Times New Roman" w:hAnsi="Times New Roman" w:cs="Times New Roman"/>
                <w:sz w:val="24"/>
                <w:szCs w:val="24"/>
              </w:rPr>
              <w:t>Maximum</w:t>
            </w:r>
          </w:p>
        </w:tc>
      </w:tr>
      <w:tr w:rsidR="00056041" w:rsidRPr="00C10A27" w14:paraId="72F32DB3" w14:textId="77777777" w:rsidTr="007A310E">
        <w:tc>
          <w:tcPr>
            <w:tcW w:w="8522" w:type="dxa"/>
            <w:gridSpan w:val="6"/>
            <w:tcBorders>
              <w:top w:val="single" w:sz="4" w:space="0" w:color="auto"/>
            </w:tcBorders>
            <w:vAlign w:val="center"/>
          </w:tcPr>
          <w:p w14:paraId="6766EF32" w14:textId="77777777" w:rsidR="00056041" w:rsidRPr="00C10A27" w:rsidRDefault="00056041" w:rsidP="00056041">
            <w:pPr>
              <w:rPr>
                <w:rFonts w:ascii="Times New Roman" w:hAnsi="Times New Roman" w:cs="Times New Roman"/>
                <w:sz w:val="24"/>
                <w:szCs w:val="24"/>
              </w:rPr>
            </w:pPr>
            <w:r w:rsidRPr="00C10A27">
              <w:rPr>
                <w:rFonts w:ascii="Times New Roman" w:hAnsi="Times New Roman" w:cs="Times New Roman"/>
                <w:sz w:val="24"/>
                <w:szCs w:val="24"/>
              </w:rPr>
              <w:t>Animal and dietary data</w:t>
            </w:r>
          </w:p>
        </w:tc>
      </w:tr>
      <w:tr w:rsidR="00056041" w:rsidRPr="00C10A27" w14:paraId="24BC2A46" w14:textId="77777777" w:rsidTr="007A310E">
        <w:tc>
          <w:tcPr>
            <w:tcW w:w="240" w:type="dxa"/>
            <w:vAlign w:val="center"/>
          </w:tcPr>
          <w:p w14:paraId="762D1260" w14:textId="77777777" w:rsidR="00056041" w:rsidRPr="00C10A27" w:rsidRDefault="00056041" w:rsidP="00056041">
            <w:pPr>
              <w:rPr>
                <w:rFonts w:ascii="Times New Roman" w:hAnsi="Times New Roman" w:cs="Times New Roman"/>
                <w:sz w:val="24"/>
                <w:szCs w:val="24"/>
              </w:rPr>
            </w:pPr>
          </w:p>
        </w:tc>
        <w:tc>
          <w:tcPr>
            <w:tcW w:w="3442" w:type="dxa"/>
            <w:vAlign w:val="center"/>
          </w:tcPr>
          <w:p w14:paraId="3A26F1E0" w14:textId="77777777" w:rsidR="00056041" w:rsidRPr="00C10A27" w:rsidRDefault="00056041" w:rsidP="00056041">
            <w:pPr>
              <w:rPr>
                <w:rFonts w:ascii="Times New Roman" w:hAnsi="Times New Roman" w:cs="Times New Roman"/>
                <w:sz w:val="24"/>
                <w:szCs w:val="24"/>
              </w:rPr>
            </w:pPr>
            <w:r w:rsidRPr="00C10A27">
              <w:rPr>
                <w:rFonts w:ascii="Times New Roman" w:hAnsi="Times New Roman" w:cs="Times New Roman"/>
                <w:sz w:val="24"/>
                <w:szCs w:val="24"/>
              </w:rPr>
              <w:t>BW, kg</w:t>
            </w:r>
          </w:p>
        </w:tc>
        <w:tc>
          <w:tcPr>
            <w:tcW w:w="1361" w:type="dxa"/>
            <w:vAlign w:val="center"/>
          </w:tcPr>
          <w:p w14:paraId="0319E1BD"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42.2</w:t>
            </w:r>
          </w:p>
        </w:tc>
        <w:tc>
          <w:tcPr>
            <w:tcW w:w="1018" w:type="dxa"/>
            <w:vAlign w:val="center"/>
          </w:tcPr>
          <w:p w14:paraId="12F5CE74"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9.07</w:t>
            </w:r>
          </w:p>
        </w:tc>
        <w:tc>
          <w:tcPr>
            <w:tcW w:w="1189" w:type="dxa"/>
            <w:vAlign w:val="center"/>
          </w:tcPr>
          <w:p w14:paraId="7AFDF3DC"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29.0</w:t>
            </w:r>
          </w:p>
        </w:tc>
        <w:tc>
          <w:tcPr>
            <w:tcW w:w="1272" w:type="dxa"/>
            <w:vAlign w:val="center"/>
          </w:tcPr>
          <w:p w14:paraId="7B8126D8"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69.8</w:t>
            </w:r>
          </w:p>
        </w:tc>
      </w:tr>
      <w:tr w:rsidR="00056041" w:rsidRPr="00C10A27" w14:paraId="16FF7475" w14:textId="77777777" w:rsidTr="007A310E">
        <w:tc>
          <w:tcPr>
            <w:tcW w:w="240" w:type="dxa"/>
            <w:vAlign w:val="center"/>
          </w:tcPr>
          <w:p w14:paraId="61AE985E" w14:textId="77777777" w:rsidR="00056041" w:rsidRPr="00C10A27" w:rsidRDefault="00056041" w:rsidP="00056041">
            <w:pPr>
              <w:rPr>
                <w:rFonts w:ascii="Times New Roman" w:hAnsi="Times New Roman" w:cs="Times New Roman"/>
                <w:sz w:val="24"/>
                <w:szCs w:val="24"/>
              </w:rPr>
            </w:pPr>
          </w:p>
        </w:tc>
        <w:tc>
          <w:tcPr>
            <w:tcW w:w="3442" w:type="dxa"/>
            <w:vAlign w:val="center"/>
          </w:tcPr>
          <w:p w14:paraId="02183F4B" w14:textId="77777777" w:rsidR="00056041" w:rsidRPr="00C10A27" w:rsidRDefault="00056041" w:rsidP="00056041">
            <w:pPr>
              <w:rPr>
                <w:rFonts w:ascii="Times New Roman" w:hAnsi="Times New Roman" w:cs="Times New Roman"/>
                <w:sz w:val="24"/>
                <w:szCs w:val="24"/>
              </w:rPr>
            </w:pPr>
            <w:r w:rsidRPr="00C10A27">
              <w:rPr>
                <w:rFonts w:ascii="Times New Roman" w:hAnsi="Times New Roman" w:cs="Times New Roman"/>
                <w:sz w:val="24"/>
                <w:szCs w:val="24"/>
              </w:rPr>
              <w:t>DMI, kg/d</w:t>
            </w:r>
          </w:p>
        </w:tc>
        <w:tc>
          <w:tcPr>
            <w:tcW w:w="1361" w:type="dxa"/>
            <w:vAlign w:val="center"/>
          </w:tcPr>
          <w:p w14:paraId="7740DE5C"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 xml:space="preserve"> 1.15</w:t>
            </w:r>
          </w:p>
        </w:tc>
        <w:tc>
          <w:tcPr>
            <w:tcW w:w="1018" w:type="dxa"/>
            <w:vAlign w:val="center"/>
          </w:tcPr>
          <w:p w14:paraId="0E9F5F85"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0.319</w:t>
            </w:r>
          </w:p>
        </w:tc>
        <w:tc>
          <w:tcPr>
            <w:tcW w:w="1189" w:type="dxa"/>
            <w:vAlign w:val="center"/>
          </w:tcPr>
          <w:p w14:paraId="132031AF"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 xml:space="preserve"> 0.51</w:t>
            </w:r>
          </w:p>
        </w:tc>
        <w:tc>
          <w:tcPr>
            <w:tcW w:w="1272" w:type="dxa"/>
            <w:vAlign w:val="center"/>
          </w:tcPr>
          <w:p w14:paraId="551EBB2C"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 xml:space="preserve"> 2.09</w:t>
            </w:r>
          </w:p>
        </w:tc>
      </w:tr>
      <w:tr w:rsidR="00056041" w:rsidRPr="00C10A27" w14:paraId="124F3592" w14:textId="77777777" w:rsidTr="007A310E">
        <w:tc>
          <w:tcPr>
            <w:tcW w:w="240" w:type="dxa"/>
            <w:vAlign w:val="center"/>
          </w:tcPr>
          <w:p w14:paraId="61236E70" w14:textId="77777777" w:rsidR="00056041" w:rsidRPr="00C10A27" w:rsidRDefault="00056041" w:rsidP="00056041">
            <w:pPr>
              <w:textAlignment w:val="center"/>
              <w:rPr>
                <w:rFonts w:ascii="Times New Roman" w:hAnsi="Times New Roman" w:cs="Times New Roman"/>
                <w:sz w:val="24"/>
                <w:szCs w:val="24"/>
              </w:rPr>
            </w:pPr>
          </w:p>
        </w:tc>
        <w:tc>
          <w:tcPr>
            <w:tcW w:w="3442" w:type="dxa"/>
            <w:vAlign w:val="center"/>
          </w:tcPr>
          <w:p w14:paraId="2750B8E6" w14:textId="77777777" w:rsidR="00056041" w:rsidRPr="00C10A27" w:rsidRDefault="00056041" w:rsidP="00056041">
            <w:pPr>
              <w:textAlignment w:val="center"/>
              <w:rPr>
                <w:rFonts w:ascii="Times New Roman" w:hAnsi="Times New Roman" w:cs="Times New Roman"/>
                <w:color w:val="000000"/>
                <w:sz w:val="24"/>
                <w:szCs w:val="24"/>
                <w:lang w:bidi="ar"/>
              </w:rPr>
            </w:pPr>
            <w:r w:rsidRPr="00C10A27">
              <w:rPr>
                <w:rFonts w:ascii="Times New Roman" w:hAnsi="Times New Roman" w:cs="Times New Roman"/>
                <w:color w:val="000000"/>
                <w:sz w:val="24"/>
                <w:szCs w:val="24"/>
                <w:lang w:bidi="ar"/>
              </w:rPr>
              <w:t>CP content, kg/kg DM</w:t>
            </w:r>
          </w:p>
        </w:tc>
        <w:tc>
          <w:tcPr>
            <w:tcW w:w="1361" w:type="dxa"/>
            <w:vAlign w:val="center"/>
          </w:tcPr>
          <w:p w14:paraId="5ED20CD8" w14:textId="77777777" w:rsidR="00056041" w:rsidRPr="00C10A27" w:rsidRDefault="00056041" w:rsidP="00056041">
            <w:pPr>
              <w:textAlignment w:val="center"/>
              <w:rPr>
                <w:rFonts w:ascii="Times New Roman" w:hAnsi="Times New Roman" w:cs="Times New Roman"/>
                <w:sz w:val="24"/>
                <w:szCs w:val="24"/>
              </w:rPr>
            </w:pPr>
            <w:r w:rsidRPr="00C10A27">
              <w:rPr>
                <w:rFonts w:ascii="Times New Roman" w:hAnsi="Times New Roman" w:cs="Times New Roman"/>
                <w:color w:val="000000"/>
                <w:sz w:val="24"/>
                <w:szCs w:val="24"/>
                <w:lang w:bidi="ar"/>
              </w:rPr>
              <w:t xml:space="preserve"> 0.179</w:t>
            </w:r>
          </w:p>
        </w:tc>
        <w:tc>
          <w:tcPr>
            <w:tcW w:w="1018" w:type="dxa"/>
            <w:vAlign w:val="center"/>
          </w:tcPr>
          <w:p w14:paraId="3B43AAA3" w14:textId="77777777" w:rsidR="00056041" w:rsidRPr="00C10A27" w:rsidRDefault="00056041" w:rsidP="00056041">
            <w:pPr>
              <w:textAlignment w:val="center"/>
              <w:rPr>
                <w:rFonts w:ascii="Times New Roman" w:hAnsi="Times New Roman" w:cs="Times New Roman"/>
                <w:sz w:val="24"/>
                <w:szCs w:val="24"/>
              </w:rPr>
            </w:pPr>
            <w:r w:rsidRPr="00C10A27">
              <w:rPr>
                <w:rFonts w:ascii="Times New Roman" w:hAnsi="Times New Roman" w:cs="Times New Roman"/>
                <w:color w:val="000000"/>
                <w:sz w:val="24"/>
                <w:szCs w:val="24"/>
                <w:lang w:bidi="ar"/>
              </w:rPr>
              <w:t>0.0365</w:t>
            </w:r>
          </w:p>
        </w:tc>
        <w:tc>
          <w:tcPr>
            <w:tcW w:w="1189" w:type="dxa"/>
            <w:vAlign w:val="center"/>
          </w:tcPr>
          <w:p w14:paraId="2DF605D5" w14:textId="77777777" w:rsidR="00056041" w:rsidRPr="00C10A27" w:rsidRDefault="00056041" w:rsidP="00056041">
            <w:pPr>
              <w:textAlignment w:val="center"/>
              <w:rPr>
                <w:rFonts w:ascii="Times New Roman" w:hAnsi="Times New Roman" w:cs="Times New Roman"/>
                <w:sz w:val="24"/>
                <w:szCs w:val="24"/>
              </w:rPr>
            </w:pPr>
            <w:r w:rsidRPr="00C10A27">
              <w:rPr>
                <w:rFonts w:ascii="Times New Roman" w:hAnsi="Times New Roman" w:cs="Times New Roman"/>
                <w:color w:val="000000"/>
                <w:sz w:val="24"/>
                <w:szCs w:val="24"/>
                <w:lang w:bidi="ar"/>
              </w:rPr>
              <w:t xml:space="preserve"> 0.091</w:t>
            </w:r>
          </w:p>
        </w:tc>
        <w:tc>
          <w:tcPr>
            <w:tcW w:w="1272" w:type="dxa"/>
            <w:vAlign w:val="center"/>
          </w:tcPr>
          <w:p w14:paraId="524A9551" w14:textId="77777777" w:rsidR="00056041" w:rsidRPr="00C10A27" w:rsidRDefault="00056041" w:rsidP="00056041">
            <w:pPr>
              <w:textAlignment w:val="center"/>
              <w:rPr>
                <w:rFonts w:ascii="Times New Roman" w:hAnsi="Times New Roman" w:cs="Times New Roman"/>
                <w:sz w:val="24"/>
                <w:szCs w:val="24"/>
              </w:rPr>
            </w:pPr>
            <w:r w:rsidRPr="00C10A27">
              <w:rPr>
                <w:rFonts w:ascii="Times New Roman" w:hAnsi="Times New Roman" w:cs="Times New Roman"/>
                <w:color w:val="000000"/>
                <w:sz w:val="24"/>
                <w:szCs w:val="24"/>
                <w:lang w:bidi="ar"/>
              </w:rPr>
              <w:t xml:space="preserve"> 0.227</w:t>
            </w:r>
          </w:p>
        </w:tc>
      </w:tr>
      <w:tr w:rsidR="00056041" w:rsidRPr="00C10A27" w14:paraId="7E1C0845" w14:textId="77777777" w:rsidTr="007A310E">
        <w:tc>
          <w:tcPr>
            <w:tcW w:w="240" w:type="dxa"/>
            <w:vAlign w:val="center"/>
          </w:tcPr>
          <w:p w14:paraId="03C6E029" w14:textId="77777777" w:rsidR="00056041" w:rsidRPr="00C10A27" w:rsidRDefault="00056041" w:rsidP="00056041">
            <w:pPr>
              <w:textAlignment w:val="center"/>
              <w:rPr>
                <w:rFonts w:ascii="Times New Roman" w:hAnsi="Times New Roman" w:cs="Times New Roman"/>
                <w:sz w:val="24"/>
                <w:szCs w:val="24"/>
              </w:rPr>
            </w:pPr>
          </w:p>
        </w:tc>
        <w:tc>
          <w:tcPr>
            <w:tcW w:w="3442" w:type="dxa"/>
            <w:vAlign w:val="center"/>
          </w:tcPr>
          <w:p w14:paraId="7F922842" w14:textId="77777777" w:rsidR="00056041" w:rsidRPr="00C10A27" w:rsidRDefault="00056041" w:rsidP="00056041">
            <w:pPr>
              <w:textAlignment w:val="center"/>
              <w:rPr>
                <w:rFonts w:ascii="Times New Roman" w:hAnsi="Times New Roman" w:cs="Times New Roman"/>
                <w:color w:val="000000"/>
                <w:sz w:val="24"/>
                <w:szCs w:val="24"/>
                <w:lang w:bidi="ar"/>
              </w:rPr>
            </w:pPr>
            <w:r w:rsidRPr="00C10A27">
              <w:rPr>
                <w:rFonts w:ascii="Times New Roman" w:hAnsi="Times New Roman" w:cs="Times New Roman"/>
                <w:color w:val="000000"/>
                <w:sz w:val="24"/>
                <w:szCs w:val="24"/>
                <w:lang w:bidi="ar"/>
              </w:rPr>
              <w:t>ADF content, kg/kg DM</w:t>
            </w:r>
          </w:p>
        </w:tc>
        <w:tc>
          <w:tcPr>
            <w:tcW w:w="1361" w:type="dxa"/>
            <w:vAlign w:val="center"/>
          </w:tcPr>
          <w:p w14:paraId="251F61FE" w14:textId="77777777" w:rsidR="00056041" w:rsidRPr="00C10A27" w:rsidRDefault="00056041" w:rsidP="00056041">
            <w:pPr>
              <w:textAlignment w:val="center"/>
              <w:rPr>
                <w:rFonts w:ascii="Times New Roman" w:hAnsi="Times New Roman" w:cs="Times New Roman"/>
                <w:sz w:val="24"/>
                <w:szCs w:val="24"/>
              </w:rPr>
            </w:pPr>
            <w:r w:rsidRPr="00C10A27">
              <w:rPr>
                <w:rFonts w:ascii="Times New Roman" w:hAnsi="Times New Roman" w:cs="Times New Roman"/>
                <w:color w:val="000000"/>
                <w:sz w:val="24"/>
                <w:szCs w:val="24"/>
                <w:lang w:bidi="ar"/>
              </w:rPr>
              <w:t xml:space="preserve"> 0.241</w:t>
            </w:r>
          </w:p>
        </w:tc>
        <w:tc>
          <w:tcPr>
            <w:tcW w:w="1018" w:type="dxa"/>
            <w:vAlign w:val="center"/>
          </w:tcPr>
          <w:p w14:paraId="3FFF040C" w14:textId="77777777" w:rsidR="00056041" w:rsidRPr="00C10A27" w:rsidRDefault="00056041" w:rsidP="00056041">
            <w:pPr>
              <w:textAlignment w:val="center"/>
              <w:rPr>
                <w:rFonts w:ascii="Times New Roman" w:hAnsi="Times New Roman" w:cs="Times New Roman"/>
                <w:sz w:val="24"/>
                <w:szCs w:val="24"/>
              </w:rPr>
            </w:pPr>
            <w:r w:rsidRPr="00C10A27">
              <w:rPr>
                <w:rFonts w:ascii="Times New Roman" w:hAnsi="Times New Roman" w:cs="Times New Roman"/>
                <w:color w:val="000000"/>
                <w:sz w:val="24"/>
                <w:szCs w:val="24"/>
                <w:lang w:bidi="ar"/>
              </w:rPr>
              <w:t>0.0408</w:t>
            </w:r>
          </w:p>
        </w:tc>
        <w:tc>
          <w:tcPr>
            <w:tcW w:w="1189" w:type="dxa"/>
            <w:vAlign w:val="center"/>
          </w:tcPr>
          <w:p w14:paraId="354B11BC" w14:textId="77777777" w:rsidR="00056041" w:rsidRPr="00C10A27" w:rsidRDefault="00056041" w:rsidP="00056041">
            <w:pPr>
              <w:textAlignment w:val="center"/>
              <w:rPr>
                <w:rFonts w:ascii="Times New Roman" w:hAnsi="Times New Roman" w:cs="Times New Roman"/>
                <w:sz w:val="24"/>
                <w:szCs w:val="24"/>
              </w:rPr>
            </w:pPr>
            <w:r w:rsidRPr="00C10A27">
              <w:rPr>
                <w:rFonts w:ascii="Times New Roman" w:hAnsi="Times New Roman" w:cs="Times New Roman"/>
                <w:color w:val="000000"/>
                <w:sz w:val="24"/>
                <w:szCs w:val="24"/>
                <w:lang w:bidi="ar"/>
              </w:rPr>
              <w:t xml:space="preserve"> 0.184</w:t>
            </w:r>
          </w:p>
        </w:tc>
        <w:tc>
          <w:tcPr>
            <w:tcW w:w="1272" w:type="dxa"/>
            <w:vAlign w:val="center"/>
          </w:tcPr>
          <w:p w14:paraId="1BF416D1" w14:textId="77777777" w:rsidR="00056041" w:rsidRPr="00C10A27" w:rsidRDefault="00056041" w:rsidP="00056041">
            <w:pPr>
              <w:textAlignment w:val="center"/>
              <w:rPr>
                <w:rFonts w:ascii="Times New Roman" w:hAnsi="Times New Roman" w:cs="Times New Roman"/>
                <w:sz w:val="24"/>
                <w:szCs w:val="24"/>
              </w:rPr>
            </w:pPr>
            <w:r w:rsidRPr="00C10A27">
              <w:rPr>
                <w:rFonts w:ascii="Times New Roman" w:hAnsi="Times New Roman" w:cs="Times New Roman"/>
                <w:color w:val="000000"/>
                <w:sz w:val="24"/>
                <w:szCs w:val="24"/>
                <w:lang w:bidi="ar"/>
              </w:rPr>
              <w:t xml:space="preserve"> 0.345</w:t>
            </w:r>
          </w:p>
        </w:tc>
      </w:tr>
      <w:tr w:rsidR="00056041" w:rsidRPr="00C10A27" w14:paraId="612A68C3" w14:textId="77777777" w:rsidTr="007A310E">
        <w:tc>
          <w:tcPr>
            <w:tcW w:w="240" w:type="dxa"/>
            <w:vAlign w:val="center"/>
          </w:tcPr>
          <w:p w14:paraId="14762FB0" w14:textId="77777777" w:rsidR="00056041" w:rsidRPr="00C10A27" w:rsidRDefault="00056041" w:rsidP="00056041">
            <w:pPr>
              <w:textAlignment w:val="center"/>
              <w:rPr>
                <w:rFonts w:ascii="Times New Roman" w:hAnsi="Times New Roman" w:cs="Times New Roman"/>
                <w:sz w:val="24"/>
                <w:szCs w:val="24"/>
              </w:rPr>
            </w:pPr>
          </w:p>
        </w:tc>
        <w:tc>
          <w:tcPr>
            <w:tcW w:w="3442" w:type="dxa"/>
            <w:vAlign w:val="center"/>
          </w:tcPr>
          <w:p w14:paraId="151026B7" w14:textId="77777777" w:rsidR="00056041" w:rsidRPr="00C10A27" w:rsidRDefault="00056041" w:rsidP="00056041">
            <w:pPr>
              <w:textAlignment w:val="center"/>
              <w:rPr>
                <w:rFonts w:ascii="Times New Roman" w:hAnsi="Times New Roman" w:cs="Times New Roman"/>
                <w:color w:val="000000"/>
                <w:sz w:val="24"/>
                <w:szCs w:val="24"/>
                <w:lang w:bidi="ar"/>
              </w:rPr>
            </w:pPr>
            <w:r w:rsidRPr="00C10A27">
              <w:rPr>
                <w:rFonts w:ascii="Times New Roman" w:hAnsi="Times New Roman" w:cs="Times New Roman"/>
                <w:color w:val="000000"/>
                <w:sz w:val="24"/>
                <w:szCs w:val="24"/>
                <w:lang w:bidi="ar"/>
              </w:rPr>
              <w:t>NDF content, kg/kg DM</w:t>
            </w:r>
          </w:p>
        </w:tc>
        <w:tc>
          <w:tcPr>
            <w:tcW w:w="1361" w:type="dxa"/>
            <w:vAlign w:val="center"/>
          </w:tcPr>
          <w:p w14:paraId="27AA01AA" w14:textId="77777777" w:rsidR="00056041" w:rsidRPr="00C10A27" w:rsidRDefault="00056041" w:rsidP="00056041">
            <w:pPr>
              <w:textAlignment w:val="center"/>
              <w:rPr>
                <w:rFonts w:ascii="Times New Roman" w:hAnsi="Times New Roman" w:cs="Times New Roman"/>
                <w:sz w:val="24"/>
                <w:szCs w:val="24"/>
              </w:rPr>
            </w:pPr>
            <w:r w:rsidRPr="00C10A27">
              <w:rPr>
                <w:rFonts w:ascii="Times New Roman" w:hAnsi="Times New Roman" w:cs="Times New Roman"/>
                <w:color w:val="000000"/>
                <w:sz w:val="24"/>
                <w:szCs w:val="24"/>
                <w:lang w:bidi="ar"/>
              </w:rPr>
              <w:t xml:space="preserve"> 0.475</w:t>
            </w:r>
          </w:p>
        </w:tc>
        <w:tc>
          <w:tcPr>
            <w:tcW w:w="1018" w:type="dxa"/>
            <w:vAlign w:val="center"/>
          </w:tcPr>
          <w:p w14:paraId="400E9FAA" w14:textId="77777777" w:rsidR="00056041" w:rsidRPr="00C10A27" w:rsidRDefault="00056041" w:rsidP="00056041">
            <w:pPr>
              <w:textAlignment w:val="center"/>
              <w:rPr>
                <w:rFonts w:ascii="Times New Roman" w:hAnsi="Times New Roman" w:cs="Times New Roman"/>
                <w:sz w:val="24"/>
                <w:szCs w:val="24"/>
              </w:rPr>
            </w:pPr>
            <w:r w:rsidRPr="00C10A27">
              <w:rPr>
                <w:rFonts w:ascii="Times New Roman" w:hAnsi="Times New Roman" w:cs="Times New Roman"/>
                <w:color w:val="000000"/>
                <w:sz w:val="24"/>
                <w:szCs w:val="24"/>
                <w:lang w:bidi="ar"/>
              </w:rPr>
              <w:t>0.0505</w:t>
            </w:r>
          </w:p>
        </w:tc>
        <w:tc>
          <w:tcPr>
            <w:tcW w:w="1189" w:type="dxa"/>
            <w:vAlign w:val="center"/>
          </w:tcPr>
          <w:p w14:paraId="0C100C7C" w14:textId="77777777" w:rsidR="00056041" w:rsidRPr="00C10A27" w:rsidRDefault="00056041" w:rsidP="00056041">
            <w:pPr>
              <w:textAlignment w:val="center"/>
              <w:rPr>
                <w:rFonts w:ascii="Times New Roman" w:hAnsi="Times New Roman" w:cs="Times New Roman"/>
                <w:sz w:val="24"/>
                <w:szCs w:val="24"/>
              </w:rPr>
            </w:pPr>
            <w:r w:rsidRPr="00C10A27">
              <w:rPr>
                <w:rFonts w:ascii="Times New Roman" w:hAnsi="Times New Roman" w:cs="Times New Roman"/>
                <w:color w:val="000000"/>
                <w:sz w:val="24"/>
                <w:szCs w:val="24"/>
                <w:lang w:bidi="ar"/>
              </w:rPr>
              <w:t xml:space="preserve"> 0.382</w:t>
            </w:r>
          </w:p>
        </w:tc>
        <w:tc>
          <w:tcPr>
            <w:tcW w:w="1272" w:type="dxa"/>
            <w:vAlign w:val="center"/>
          </w:tcPr>
          <w:p w14:paraId="5EBBAEB6" w14:textId="77777777" w:rsidR="00056041" w:rsidRPr="00C10A27" w:rsidRDefault="00056041" w:rsidP="00056041">
            <w:pPr>
              <w:textAlignment w:val="center"/>
              <w:rPr>
                <w:rFonts w:ascii="Times New Roman" w:hAnsi="Times New Roman" w:cs="Times New Roman"/>
                <w:sz w:val="24"/>
                <w:szCs w:val="24"/>
              </w:rPr>
            </w:pPr>
            <w:r w:rsidRPr="00C10A27">
              <w:rPr>
                <w:rFonts w:ascii="Times New Roman" w:hAnsi="Times New Roman" w:cs="Times New Roman"/>
                <w:color w:val="000000"/>
                <w:sz w:val="24"/>
                <w:szCs w:val="24"/>
                <w:lang w:bidi="ar"/>
              </w:rPr>
              <w:t xml:space="preserve"> 0.544</w:t>
            </w:r>
          </w:p>
        </w:tc>
      </w:tr>
      <w:tr w:rsidR="00056041" w:rsidRPr="00C10A27" w14:paraId="361AB168" w14:textId="77777777" w:rsidTr="007A310E">
        <w:tc>
          <w:tcPr>
            <w:tcW w:w="240" w:type="dxa"/>
            <w:vAlign w:val="center"/>
          </w:tcPr>
          <w:p w14:paraId="3301E937" w14:textId="77777777" w:rsidR="00056041" w:rsidRPr="00C10A27" w:rsidRDefault="00056041" w:rsidP="00056041">
            <w:pPr>
              <w:textAlignment w:val="center"/>
              <w:rPr>
                <w:rFonts w:ascii="Times New Roman" w:hAnsi="Times New Roman" w:cs="Times New Roman"/>
                <w:sz w:val="24"/>
                <w:szCs w:val="24"/>
              </w:rPr>
            </w:pPr>
          </w:p>
        </w:tc>
        <w:tc>
          <w:tcPr>
            <w:tcW w:w="3442" w:type="dxa"/>
            <w:vAlign w:val="center"/>
          </w:tcPr>
          <w:p w14:paraId="6B5CBDCB" w14:textId="77777777" w:rsidR="00056041" w:rsidRPr="00C10A27" w:rsidRDefault="00056041" w:rsidP="00056041">
            <w:pPr>
              <w:textAlignment w:val="center"/>
              <w:rPr>
                <w:rFonts w:ascii="Times New Roman" w:hAnsi="Times New Roman" w:cs="Times New Roman"/>
                <w:color w:val="000000"/>
                <w:sz w:val="24"/>
                <w:szCs w:val="24"/>
                <w:lang w:bidi="ar"/>
              </w:rPr>
            </w:pPr>
            <w:r w:rsidRPr="00C10A27">
              <w:rPr>
                <w:rFonts w:ascii="Times New Roman" w:hAnsi="Times New Roman" w:cs="Times New Roman"/>
                <w:color w:val="000000"/>
                <w:sz w:val="24"/>
                <w:szCs w:val="24"/>
                <w:lang w:bidi="ar"/>
              </w:rPr>
              <w:t>Forage proportion, kg/kg DM</w:t>
            </w:r>
          </w:p>
        </w:tc>
        <w:tc>
          <w:tcPr>
            <w:tcW w:w="1361" w:type="dxa"/>
            <w:vAlign w:val="center"/>
          </w:tcPr>
          <w:p w14:paraId="5FE9F447" w14:textId="77777777" w:rsidR="00056041" w:rsidRPr="00C10A27" w:rsidRDefault="00056041" w:rsidP="00056041">
            <w:pPr>
              <w:textAlignment w:val="center"/>
              <w:rPr>
                <w:rFonts w:ascii="Times New Roman" w:hAnsi="Times New Roman" w:cs="Times New Roman"/>
                <w:sz w:val="24"/>
                <w:szCs w:val="24"/>
              </w:rPr>
            </w:pPr>
            <w:r w:rsidRPr="00C10A27">
              <w:rPr>
                <w:rFonts w:ascii="Times New Roman" w:hAnsi="Times New Roman" w:cs="Times New Roman"/>
                <w:color w:val="000000"/>
                <w:sz w:val="24"/>
                <w:szCs w:val="24"/>
                <w:lang w:bidi="ar"/>
              </w:rPr>
              <w:t xml:space="preserve"> 0.846</w:t>
            </w:r>
          </w:p>
        </w:tc>
        <w:tc>
          <w:tcPr>
            <w:tcW w:w="1018" w:type="dxa"/>
            <w:vAlign w:val="center"/>
          </w:tcPr>
          <w:p w14:paraId="2D4D3869" w14:textId="77777777" w:rsidR="00056041" w:rsidRPr="00C10A27" w:rsidRDefault="00056041" w:rsidP="00056041">
            <w:pPr>
              <w:textAlignment w:val="center"/>
              <w:rPr>
                <w:rFonts w:ascii="Times New Roman" w:hAnsi="Times New Roman" w:cs="Times New Roman"/>
                <w:sz w:val="24"/>
                <w:szCs w:val="24"/>
              </w:rPr>
            </w:pPr>
            <w:r w:rsidRPr="00C10A27">
              <w:rPr>
                <w:rFonts w:ascii="Times New Roman" w:hAnsi="Times New Roman" w:cs="Times New Roman"/>
                <w:color w:val="000000"/>
                <w:sz w:val="24"/>
                <w:szCs w:val="24"/>
                <w:lang w:bidi="ar"/>
              </w:rPr>
              <w:t>0.1840</w:t>
            </w:r>
          </w:p>
        </w:tc>
        <w:tc>
          <w:tcPr>
            <w:tcW w:w="1189" w:type="dxa"/>
            <w:vAlign w:val="center"/>
          </w:tcPr>
          <w:p w14:paraId="0679EE36" w14:textId="77777777" w:rsidR="00056041" w:rsidRPr="00C10A27" w:rsidRDefault="00056041" w:rsidP="00056041">
            <w:pPr>
              <w:textAlignment w:val="center"/>
              <w:rPr>
                <w:rFonts w:ascii="Times New Roman" w:hAnsi="Times New Roman" w:cs="Times New Roman"/>
                <w:sz w:val="24"/>
                <w:szCs w:val="24"/>
              </w:rPr>
            </w:pPr>
            <w:r w:rsidRPr="00C10A27">
              <w:rPr>
                <w:rFonts w:ascii="Times New Roman" w:hAnsi="Times New Roman" w:cs="Times New Roman"/>
                <w:color w:val="000000"/>
                <w:sz w:val="24"/>
                <w:szCs w:val="24"/>
                <w:lang w:bidi="ar"/>
              </w:rPr>
              <w:t xml:space="preserve"> 0.448</w:t>
            </w:r>
          </w:p>
        </w:tc>
        <w:tc>
          <w:tcPr>
            <w:tcW w:w="1272" w:type="dxa"/>
            <w:vAlign w:val="center"/>
          </w:tcPr>
          <w:p w14:paraId="0EB44DD6" w14:textId="77777777" w:rsidR="00056041" w:rsidRPr="00C10A27" w:rsidRDefault="00056041" w:rsidP="00056041">
            <w:pPr>
              <w:textAlignment w:val="center"/>
              <w:rPr>
                <w:rFonts w:ascii="Times New Roman" w:hAnsi="Times New Roman" w:cs="Times New Roman"/>
                <w:sz w:val="24"/>
                <w:szCs w:val="24"/>
              </w:rPr>
            </w:pPr>
            <w:r w:rsidRPr="00C10A27">
              <w:rPr>
                <w:rFonts w:ascii="Times New Roman" w:hAnsi="Times New Roman" w:cs="Times New Roman"/>
                <w:color w:val="000000"/>
                <w:sz w:val="24"/>
                <w:szCs w:val="24"/>
                <w:lang w:bidi="ar"/>
              </w:rPr>
              <w:t xml:space="preserve"> 1.000</w:t>
            </w:r>
          </w:p>
        </w:tc>
      </w:tr>
      <w:tr w:rsidR="00056041" w:rsidRPr="00C10A27" w14:paraId="6A028389" w14:textId="77777777" w:rsidTr="007A310E">
        <w:tc>
          <w:tcPr>
            <w:tcW w:w="8522" w:type="dxa"/>
            <w:gridSpan w:val="6"/>
            <w:vAlign w:val="center"/>
          </w:tcPr>
          <w:p w14:paraId="3914B222" w14:textId="77777777" w:rsidR="00056041" w:rsidRPr="00C10A27" w:rsidRDefault="00056041" w:rsidP="00056041">
            <w:pPr>
              <w:rPr>
                <w:rFonts w:ascii="Times New Roman" w:hAnsi="Times New Roman" w:cs="Times New Roman"/>
                <w:sz w:val="24"/>
                <w:szCs w:val="24"/>
              </w:rPr>
            </w:pPr>
            <w:r w:rsidRPr="00C10A27">
              <w:rPr>
                <w:rFonts w:ascii="Times New Roman" w:hAnsi="Times New Roman" w:cs="Times New Roman"/>
                <w:color w:val="000000"/>
                <w:sz w:val="24"/>
                <w:szCs w:val="24"/>
                <w:lang w:bidi="ar"/>
              </w:rPr>
              <w:t>Nutrient digestibility of diet, kg/kg</w:t>
            </w:r>
          </w:p>
        </w:tc>
      </w:tr>
      <w:tr w:rsidR="00056041" w:rsidRPr="00C10A27" w14:paraId="54B7C0AB" w14:textId="77777777" w:rsidTr="007A310E">
        <w:tc>
          <w:tcPr>
            <w:tcW w:w="240" w:type="dxa"/>
            <w:vAlign w:val="center"/>
          </w:tcPr>
          <w:p w14:paraId="7D7D2004" w14:textId="77777777" w:rsidR="00056041" w:rsidRPr="00C10A27" w:rsidRDefault="00056041" w:rsidP="00056041">
            <w:pPr>
              <w:textAlignment w:val="bottom"/>
              <w:rPr>
                <w:rFonts w:ascii="Times New Roman" w:hAnsi="Times New Roman" w:cs="Times New Roman"/>
                <w:sz w:val="24"/>
                <w:szCs w:val="24"/>
              </w:rPr>
            </w:pPr>
          </w:p>
        </w:tc>
        <w:tc>
          <w:tcPr>
            <w:tcW w:w="3442" w:type="dxa"/>
            <w:vAlign w:val="center"/>
          </w:tcPr>
          <w:p w14:paraId="44424652" w14:textId="77777777" w:rsidR="00056041" w:rsidRPr="00C10A27" w:rsidRDefault="00056041" w:rsidP="00056041">
            <w:pPr>
              <w:textAlignment w:val="bottom"/>
              <w:rPr>
                <w:rFonts w:ascii="Times New Roman" w:hAnsi="Times New Roman" w:cs="Times New Roman"/>
                <w:color w:val="000000"/>
                <w:sz w:val="24"/>
                <w:szCs w:val="24"/>
                <w:lang w:bidi="ar"/>
              </w:rPr>
            </w:pPr>
            <w:r w:rsidRPr="00C10A27">
              <w:rPr>
                <w:rFonts w:ascii="Times New Roman" w:hAnsi="Times New Roman" w:cs="Times New Roman"/>
                <w:color w:val="000000"/>
                <w:sz w:val="24"/>
                <w:szCs w:val="24"/>
                <w:lang w:bidi="ar"/>
              </w:rPr>
              <w:t>DM</w:t>
            </w:r>
          </w:p>
        </w:tc>
        <w:tc>
          <w:tcPr>
            <w:tcW w:w="1361" w:type="dxa"/>
            <w:vAlign w:val="center"/>
          </w:tcPr>
          <w:p w14:paraId="3D907DD9"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sz w:val="24"/>
                <w:szCs w:val="24"/>
              </w:rPr>
              <w:t xml:space="preserve"> 0.762</w:t>
            </w:r>
          </w:p>
        </w:tc>
        <w:tc>
          <w:tcPr>
            <w:tcW w:w="1018" w:type="dxa"/>
            <w:vAlign w:val="center"/>
          </w:tcPr>
          <w:p w14:paraId="6B38C14D"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sz w:val="24"/>
                <w:szCs w:val="24"/>
              </w:rPr>
              <w:t>0.0561</w:t>
            </w:r>
          </w:p>
        </w:tc>
        <w:tc>
          <w:tcPr>
            <w:tcW w:w="1189" w:type="dxa"/>
            <w:vAlign w:val="center"/>
          </w:tcPr>
          <w:p w14:paraId="7B5C8E25"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sz w:val="24"/>
                <w:szCs w:val="24"/>
              </w:rPr>
              <w:t xml:space="preserve"> 0.658</w:t>
            </w:r>
          </w:p>
        </w:tc>
        <w:tc>
          <w:tcPr>
            <w:tcW w:w="1272" w:type="dxa"/>
            <w:vAlign w:val="center"/>
          </w:tcPr>
          <w:p w14:paraId="28C6264A"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sz w:val="24"/>
                <w:szCs w:val="24"/>
              </w:rPr>
              <w:t xml:space="preserve"> 0.875</w:t>
            </w:r>
          </w:p>
        </w:tc>
      </w:tr>
      <w:tr w:rsidR="00056041" w:rsidRPr="00C10A27" w14:paraId="1DF57996" w14:textId="77777777" w:rsidTr="007A310E">
        <w:tc>
          <w:tcPr>
            <w:tcW w:w="240" w:type="dxa"/>
            <w:vAlign w:val="center"/>
          </w:tcPr>
          <w:p w14:paraId="28674D85" w14:textId="77777777" w:rsidR="00056041" w:rsidRPr="00C10A27" w:rsidRDefault="00056041" w:rsidP="00056041">
            <w:pPr>
              <w:textAlignment w:val="bottom"/>
              <w:rPr>
                <w:rFonts w:ascii="Times New Roman" w:hAnsi="Times New Roman" w:cs="Times New Roman"/>
                <w:color w:val="000000"/>
                <w:sz w:val="24"/>
                <w:szCs w:val="24"/>
                <w:lang w:bidi="ar"/>
              </w:rPr>
            </w:pPr>
          </w:p>
        </w:tc>
        <w:tc>
          <w:tcPr>
            <w:tcW w:w="3442" w:type="dxa"/>
            <w:vAlign w:val="center"/>
          </w:tcPr>
          <w:p w14:paraId="1E15A24A" w14:textId="77777777" w:rsidR="00056041" w:rsidRPr="00C10A27" w:rsidRDefault="00056041" w:rsidP="00056041">
            <w:pPr>
              <w:textAlignment w:val="bottom"/>
              <w:rPr>
                <w:rFonts w:ascii="Times New Roman" w:hAnsi="Times New Roman" w:cs="Times New Roman"/>
                <w:color w:val="000000"/>
                <w:sz w:val="24"/>
                <w:szCs w:val="24"/>
                <w:lang w:bidi="ar"/>
              </w:rPr>
            </w:pPr>
            <w:r w:rsidRPr="00C10A27">
              <w:rPr>
                <w:rFonts w:ascii="Times New Roman" w:hAnsi="Times New Roman" w:cs="Times New Roman"/>
                <w:color w:val="000000"/>
                <w:sz w:val="24"/>
                <w:szCs w:val="24"/>
                <w:lang w:bidi="ar"/>
              </w:rPr>
              <w:t>Nitrogen</w:t>
            </w:r>
          </w:p>
        </w:tc>
        <w:tc>
          <w:tcPr>
            <w:tcW w:w="1361" w:type="dxa"/>
            <w:vAlign w:val="center"/>
          </w:tcPr>
          <w:p w14:paraId="3EFFA27C"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sz w:val="24"/>
                <w:szCs w:val="24"/>
              </w:rPr>
              <w:t xml:space="preserve"> 0.705</w:t>
            </w:r>
          </w:p>
        </w:tc>
        <w:tc>
          <w:tcPr>
            <w:tcW w:w="1018" w:type="dxa"/>
            <w:vAlign w:val="center"/>
          </w:tcPr>
          <w:p w14:paraId="70095253"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sz w:val="24"/>
                <w:szCs w:val="24"/>
              </w:rPr>
              <w:t>0.0733</w:t>
            </w:r>
          </w:p>
        </w:tc>
        <w:tc>
          <w:tcPr>
            <w:tcW w:w="1189" w:type="dxa"/>
            <w:vAlign w:val="center"/>
          </w:tcPr>
          <w:p w14:paraId="30A82DD8"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sz w:val="24"/>
                <w:szCs w:val="24"/>
              </w:rPr>
              <w:t xml:space="preserve"> 0.426</w:t>
            </w:r>
          </w:p>
        </w:tc>
        <w:tc>
          <w:tcPr>
            <w:tcW w:w="1272" w:type="dxa"/>
            <w:vAlign w:val="center"/>
          </w:tcPr>
          <w:p w14:paraId="3EF37C54"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sz w:val="24"/>
                <w:szCs w:val="24"/>
              </w:rPr>
              <w:t xml:space="preserve"> 0.851</w:t>
            </w:r>
          </w:p>
        </w:tc>
      </w:tr>
      <w:tr w:rsidR="00056041" w:rsidRPr="00C10A27" w14:paraId="543C4B7F" w14:textId="77777777" w:rsidTr="007A310E">
        <w:tc>
          <w:tcPr>
            <w:tcW w:w="240" w:type="dxa"/>
            <w:vAlign w:val="center"/>
          </w:tcPr>
          <w:p w14:paraId="6D462583" w14:textId="77777777" w:rsidR="00056041" w:rsidRPr="00C10A27" w:rsidRDefault="00056041" w:rsidP="00056041">
            <w:pPr>
              <w:textAlignment w:val="bottom"/>
              <w:rPr>
                <w:rFonts w:ascii="Times New Roman" w:hAnsi="Times New Roman" w:cs="Times New Roman"/>
                <w:color w:val="000000"/>
                <w:sz w:val="24"/>
                <w:szCs w:val="24"/>
                <w:lang w:bidi="ar"/>
              </w:rPr>
            </w:pPr>
          </w:p>
        </w:tc>
        <w:tc>
          <w:tcPr>
            <w:tcW w:w="3442" w:type="dxa"/>
            <w:vAlign w:val="center"/>
          </w:tcPr>
          <w:p w14:paraId="371A115F"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sz w:val="24"/>
                <w:szCs w:val="24"/>
              </w:rPr>
              <w:t>ADF</w:t>
            </w:r>
          </w:p>
        </w:tc>
        <w:tc>
          <w:tcPr>
            <w:tcW w:w="1361" w:type="dxa"/>
            <w:vAlign w:val="center"/>
          </w:tcPr>
          <w:p w14:paraId="7E1929DF"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sz w:val="24"/>
                <w:szCs w:val="24"/>
              </w:rPr>
              <w:t xml:space="preserve"> 0.805</w:t>
            </w:r>
          </w:p>
        </w:tc>
        <w:tc>
          <w:tcPr>
            <w:tcW w:w="1018" w:type="dxa"/>
            <w:vAlign w:val="center"/>
          </w:tcPr>
          <w:p w14:paraId="26685157"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sz w:val="24"/>
                <w:szCs w:val="24"/>
              </w:rPr>
              <w:t>0.0486</w:t>
            </w:r>
          </w:p>
        </w:tc>
        <w:tc>
          <w:tcPr>
            <w:tcW w:w="1189" w:type="dxa"/>
            <w:vAlign w:val="center"/>
          </w:tcPr>
          <w:p w14:paraId="0B053DDE"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sz w:val="24"/>
                <w:szCs w:val="24"/>
              </w:rPr>
              <w:t xml:space="preserve"> 0.644</w:t>
            </w:r>
          </w:p>
        </w:tc>
        <w:tc>
          <w:tcPr>
            <w:tcW w:w="1272" w:type="dxa"/>
            <w:vAlign w:val="center"/>
          </w:tcPr>
          <w:p w14:paraId="63231728"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sz w:val="24"/>
                <w:szCs w:val="24"/>
              </w:rPr>
              <w:t xml:space="preserve"> 0.907</w:t>
            </w:r>
          </w:p>
        </w:tc>
      </w:tr>
      <w:tr w:rsidR="00056041" w:rsidRPr="00C10A27" w14:paraId="153B8034" w14:textId="77777777" w:rsidTr="007A310E">
        <w:tc>
          <w:tcPr>
            <w:tcW w:w="240" w:type="dxa"/>
            <w:vAlign w:val="center"/>
          </w:tcPr>
          <w:p w14:paraId="28292B8B" w14:textId="77777777" w:rsidR="00056041" w:rsidRPr="00C10A27" w:rsidRDefault="00056041" w:rsidP="00056041">
            <w:pPr>
              <w:textAlignment w:val="bottom"/>
              <w:rPr>
                <w:rFonts w:ascii="Times New Roman" w:hAnsi="Times New Roman" w:cs="Times New Roman"/>
                <w:sz w:val="24"/>
                <w:szCs w:val="24"/>
              </w:rPr>
            </w:pPr>
          </w:p>
        </w:tc>
        <w:tc>
          <w:tcPr>
            <w:tcW w:w="3442" w:type="dxa"/>
            <w:vAlign w:val="center"/>
          </w:tcPr>
          <w:p w14:paraId="4E783642"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sz w:val="24"/>
                <w:szCs w:val="24"/>
              </w:rPr>
              <w:t>NDF</w:t>
            </w:r>
          </w:p>
        </w:tc>
        <w:tc>
          <w:tcPr>
            <w:tcW w:w="1361" w:type="dxa"/>
            <w:vAlign w:val="center"/>
          </w:tcPr>
          <w:p w14:paraId="74C655BE"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sz w:val="24"/>
                <w:szCs w:val="24"/>
              </w:rPr>
              <w:t xml:space="preserve"> 0.793</w:t>
            </w:r>
          </w:p>
        </w:tc>
        <w:tc>
          <w:tcPr>
            <w:tcW w:w="1018" w:type="dxa"/>
            <w:vAlign w:val="center"/>
          </w:tcPr>
          <w:p w14:paraId="77D45D12"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sz w:val="24"/>
                <w:szCs w:val="24"/>
              </w:rPr>
              <w:t>0.0563</w:t>
            </w:r>
          </w:p>
        </w:tc>
        <w:tc>
          <w:tcPr>
            <w:tcW w:w="1189" w:type="dxa"/>
            <w:vAlign w:val="center"/>
          </w:tcPr>
          <w:p w14:paraId="29036FE8"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sz w:val="24"/>
                <w:szCs w:val="24"/>
              </w:rPr>
              <w:t xml:space="preserve"> 0.643</w:t>
            </w:r>
          </w:p>
        </w:tc>
        <w:tc>
          <w:tcPr>
            <w:tcW w:w="1272" w:type="dxa"/>
            <w:vAlign w:val="center"/>
          </w:tcPr>
          <w:p w14:paraId="03E8CE35"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sz w:val="24"/>
                <w:szCs w:val="24"/>
              </w:rPr>
              <w:t xml:space="preserve"> 0.913</w:t>
            </w:r>
          </w:p>
        </w:tc>
      </w:tr>
      <w:tr w:rsidR="00056041" w:rsidRPr="00C10A27" w14:paraId="2AA94322" w14:textId="77777777" w:rsidTr="007A310E">
        <w:tc>
          <w:tcPr>
            <w:tcW w:w="240" w:type="dxa"/>
            <w:vAlign w:val="center"/>
          </w:tcPr>
          <w:p w14:paraId="26B2002B" w14:textId="77777777" w:rsidR="00056041" w:rsidRPr="00C10A27" w:rsidRDefault="00056041" w:rsidP="00056041">
            <w:pPr>
              <w:textAlignment w:val="bottom"/>
              <w:rPr>
                <w:rFonts w:ascii="Times New Roman" w:hAnsi="Times New Roman" w:cs="Times New Roman"/>
                <w:sz w:val="24"/>
                <w:szCs w:val="24"/>
              </w:rPr>
            </w:pPr>
          </w:p>
        </w:tc>
        <w:tc>
          <w:tcPr>
            <w:tcW w:w="3442" w:type="dxa"/>
            <w:vAlign w:val="center"/>
          </w:tcPr>
          <w:p w14:paraId="15BD2AB8" w14:textId="77777777" w:rsidR="00056041" w:rsidRPr="00C10A27" w:rsidRDefault="00056041" w:rsidP="00056041">
            <w:pPr>
              <w:textAlignment w:val="bottom"/>
              <w:rPr>
                <w:rFonts w:ascii="Times New Roman" w:hAnsi="Times New Roman" w:cs="Times New Roman"/>
                <w:color w:val="000000"/>
                <w:sz w:val="24"/>
                <w:szCs w:val="24"/>
                <w:lang w:bidi="ar"/>
              </w:rPr>
            </w:pPr>
            <w:r w:rsidRPr="00C10A27">
              <w:rPr>
                <w:rFonts w:ascii="Times New Roman" w:hAnsi="Times New Roman" w:cs="Times New Roman"/>
                <w:color w:val="000000"/>
                <w:sz w:val="24"/>
                <w:szCs w:val="24"/>
                <w:lang w:bidi="ar"/>
              </w:rPr>
              <w:t>OM</w:t>
            </w:r>
          </w:p>
        </w:tc>
        <w:tc>
          <w:tcPr>
            <w:tcW w:w="1361" w:type="dxa"/>
            <w:vAlign w:val="center"/>
          </w:tcPr>
          <w:p w14:paraId="151C980F"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sz w:val="24"/>
                <w:szCs w:val="24"/>
              </w:rPr>
              <w:t xml:space="preserve"> 0.818</w:t>
            </w:r>
          </w:p>
        </w:tc>
        <w:tc>
          <w:tcPr>
            <w:tcW w:w="1018" w:type="dxa"/>
            <w:vAlign w:val="center"/>
          </w:tcPr>
          <w:p w14:paraId="0502284E"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sz w:val="24"/>
                <w:szCs w:val="24"/>
              </w:rPr>
              <w:t>0.0389</w:t>
            </w:r>
          </w:p>
        </w:tc>
        <w:tc>
          <w:tcPr>
            <w:tcW w:w="1189" w:type="dxa"/>
            <w:vAlign w:val="center"/>
          </w:tcPr>
          <w:p w14:paraId="3ED0FC4C"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sz w:val="24"/>
                <w:szCs w:val="24"/>
              </w:rPr>
              <w:t xml:space="preserve"> 0.723</w:t>
            </w:r>
          </w:p>
        </w:tc>
        <w:tc>
          <w:tcPr>
            <w:tcW w:w="1272" w:type="dxa"/>
            <w:vAlign w:val="center"/>
          </w:tcPr>
          <w:p w14:paraId="726BBFC8"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sz w:val="24"/>
                <w:szCs w:val="24"/>
              </w:rPr>
              <w:t xml:space="preserve"> 0.885</w:t>
            </w:r>
          </w:p>
        </w:tc>
      </w:tr>
      <w:tr w:rsidR="00056041" w:rsidRPr="00C10A27" w14:paraId="000D71FD" w14:textId="77777777" w:rsidTr="007A310E">
        <w:tc>
          <w:tcPr>
            <w:tcW w:w="240" w:type="dxa"/>
            <w:tcBorders>
              <w:bottom w:val="single" w:sz="4" w:space="0" w:color="auto"/>
            </w:tcBorders>
            <w:vAlign w:val="center"/>
          </w:tcPr>
          <w:p w14:paraId="3A814359" w14:textId="77777777" w:rsidR="00056041" w:rsidRPr="00C10A27" w:rsidRDefault="00056041" w:rsidP="00056041">
            <w:pPr>
              <w:textAlignment w:val="bottom"/>
              <w:rPr>
                <w:rFonts w:ascii="Times New Roman" w:hAnsi="Times New Roman" w:cs="Times New Roman"/>
                <w:sz w:val="24"/>
                <w:szCs w:val="24"/>
              </w:rPr>
            </w:pPr>
          </w:p>
        </w:tc>
        <w:tc>
          <w:tcPr>
            <w:tcW w:w="3442" w:type="dxa"/>
            <w:tcBorders>
              <w:bottom w:val="single" w:sz="4" w:space="0" w:color="auto"/>
            </w:tcBorders>
            <w:vAlign w:val="center"/>
          </w:tcPr>
          <w:p w14:paraId="0C017890" w14:textId="77777777" w:rsidR="00056041" w:rsidRPr="00C10A27" w:rsidRDefault="00056041" w:rsidP="00056041">
            <w:pPr>
              <w:textAlignment w:val="bottom"/>
              <w:rPr>
                <w:rFonts w:ascii="Times New Roman" w:hAnsi="Times New Roman" w:cs="Times New Roman"/>
                <w:color w:val="000000"/>
                <w:sz w:val="24"/>
                <w:szCs w:val="24"/>
                <w:lang w:bidi="ar"/>
              </w:rPr>
            </w:pPr>
            <w:r w:rsidRPr="00C10A27">
              <w:rPr>
                <w:rFonts w:ascii="Times New Roman" w:hAnsi="Times New Roman" w:cs="Times New Roman"/>
                <w:color w:val="000000"/>
                <w:sz w:val="24"/>
                <w:szCs w:val="24"/>
                <w:lang w:bidi="ar"/>
              </w:rPr>
              <w:t>Digestible OM in DM</w:t>
            </w:r>
          </w:p>
        </w:tc>
        <w:tc>
          <w:tcPr>
            <w:tcW w:w="1361" w:type="dxa"/>
            <w:tcBorders>
              <w:bottom w:val="single" w:sz="4" w:space="0" w:color="auto"/>
            </w:tcBorders>
            <w:vAlign w:val="center"/>
          </w:tcPr>
          <w:p w14:paraId="2F7AEDE0"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sz w:val="24"/>
                <w:szCs w:val="24"/>
              </w:rPr>
              <w:t xml:space="preserve"> 0.762</w:t>
            </w:r>
          </w:p>
        </w:tc>
        <w:tc>
          <w:tcPr>
            <w:tcW w:w="1018" w:type="dxa"/>
            <w:tcBorders>
              <w:bottom w:val="single" w:sz="4" w:space="0" w:color="auto"/>
            </w:tcBorders>
            <w:vAlign w:val="center"/>
          </w:tcPr>
          <w:p w14:paraId="1A0481BE"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sz w:val="24"/>
                <w:szCs w:val="24"/>
              </w:rPr>
              <w:t>0.0561</w:t>
            </w:r>
          </w:p>
        </w:tc>
        <w:tc>
          <w:tcPr>
            <w:tcW w:w="1189" w:type="dxa"/>
            <w:tcBorders>
              <w:bottom w:val="single" w:sz="4" w:space="0" w:color="auto"/>
            </w:tcBorders>
            <w:vAlign w:val="center"/>
          </w:tcPr>
          <w:p w14:paraId="39F227EC"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sz w:val="24"/>
                <w:szCs w:val="24"/>
              </w:rPr>
              <w:t xml:space="preserve"> 0.658</w:t>
            </w:r>
          </w:p>
        </w:tc>
        <w:tc>
          <w:tcPr>
            <w:tcW w:w="1272" w:type="dxa"/>
            <w:tcBorders>
              <w:bottom w:val="single" w:sz="4" w:space="0" w:color="auto"/>
            </w:tcBorders>
            <w:vAlign w:val="center"/>
          </w:tcPr>
          <w:p w14:paraId="19F250AB"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sz w:val="24"/>
                <w:szCs w:val="24"/>
              </w:rPr>
              <w:t xml:space="preserve"> 0.875</w:t>
            </w:r>
          </w:p>
        </w:tc>
      </w:tr>
    </w:tbl>
    <w:p w14:paraId="1EDA9D6D" w14:textId="77777777" w:rsidR="00056041" w:rsidRPr="00C10A27" w:rsidRDefault="00056041" w:rsidP="00056041">
      <w:pPr>
        <w:rPr>
          <w:rFonts w:ascii="Times New Roman" w:hAnsi="Times New Roman" w:cs="Times New Roman"/>
          <w:sz w:val="24"/>
          <w:szCs w:val="24"/>
        </w:rPr>
      </w:pPr>
    </w:p>
    <w:p w14:paraId="43D62003" w14:textId="77777777" w:rsidR="00056041" w:rsidRPr="00C10A27" w:rsidRDefault="00056041" w:rsidP="00056041">
      <w:pPr>
        <w:rPr>
          <w:rFonts w:ascii="Times New Roman" w:hAnsi="Times New Roman" w:cs="Times New Roman"/>
          <w:sz w:val="24"/>
          <w:szCs w:val="24"/>
        </w:rPr>
      </w:pPr>
      <w:r w:rsidRPr="00C10A27">
        <w:rPr>
          <w:rFonts w:ascii="Times New Roman" w:hAnsi="Times New Roman" w:cs="Times New Roman"/>
          <w:sz w:val="24"/>
          <w:szCs w:val="24"/>
        </w:rPr>
        <w:br w:type="page"/>
      </w:r>
    </w:p>
    <w:tbl>
      <w:tblPr>
        <w:tblW w:w="8522" w:type="dxa"/>
        <w:tblLayout w:type="fixed"/>
        <w:tblLook w:val="0000" w:firstRow="0" w:lastRow="0" w:firstColumn="0" w:lastColumn="0" w:noHBand="0" w:noVBand="0"/>
      </w:tblPr>
      <w:tblGrid>
        <w:gridCol w:w="240"/>
        <w:gridCol w:w="3442"/>
        <w:gridCol w:w="1361"/>
        <w:gridCol w:w="1018"/>
        <w:gridCol w:w="1189"/>
        <w:gridCol w:w="1272"/>
      </w:tblGrid>
      <w:tr w:rsidR="00056041" w:rsidRPr="00C10A27" w14:paraId="20A1DCEC" w14:textId="77777777" w:rsidTr="003A57AF">
        <w:tc>
          <w:tcPr>
            <w:tcW w:w="8522" w:type="dxa"/>
            <w:gridSpan w:val="6"/>
            <w:tcBorders>
              <w:bottom w:val="double" w:sz="4" w:space="0" w:color="auto"/>
            </w:tcBorders>
            <w:vAlign w:val="center"/>
          </w:tcPr>
          <w:p w14:paraId="0896EA29" w14:textId="77777777" w:rsidR="00056041" w:rsidRPr="00C10A27" w:rsidRDefault="00056041" w:rsidP="00056041">
            <w:pPr>
              <w:textAlignment w:val="center"/>
              <w:rPr>
                <w:rFonts w:ascii="Times New Roman" w:hAnsi="Times New Roman" w:cs="Times New Roman"/>
                <w:sz w:val="24"/>
                <w:szCs w:val="24"/>
              </w:rPr>
            </w:pPr>
            <w:r w:rsidRPr="00C10A27">
              <w:rPr>
                <w:rFonts w:ascii="Times New Roman" w:hAnsi="Times New Roman" w:cs="Times New Roman"/>
                <w:b/>
                <w:bCs/>
                <w:color w:val="000000"/>
                <w:sz w:val="24"/>
                <w:szCs w:val="24"/>
                <w:lang w:bidi="ar"/>
              </w:rPr>
              <w:t>Table 2.</w:t>
            </w:r>
            <w:r w:rsidRPr="00C10A27">
              <w:rPr>
                <w:rFonts w:ascii="Times New Roman" w:hAnsi="Times New Roman" w:cs="Times New Roman"/>
                <w:color w:val="000000"/>
                <w:sz w:val="24"/>
                <w:szCs w:val="24"/>
                <w:lang w:bidi="ar"/>
              </w:rPr>
              <w:t xml:space="preserve"> Energy metabolism data (n = 131) used in the present study</w:t>
            </w:r>
          </w:p>
        </w:tc>
      </w:tr>
      <w:tr w:rsidR="00056041" w:rsidRPr="00C10A27" w14:paraId="607760FA" w14:textId="77777777" w:rsidTr="003A57AF">
        <w:tc>
          <w:tcPr>
            <w:tcW w:w="3682" w:type="dxa"/>
            <w:gridSpan w:val="2"/>
            <w:tcBorders>
              <w:top w:val="double" w:sz="4" w:space="0" w:color="auto"/>
              <w:bottom w:val="single" w:sz="4" w:space="0" w:color="auto"/>
            </w:tcBorders>
            <w:vAlign w:val="center"/>
          </w:tcPr>
          <w:p w14:paraId="7CA4FBC8" w14:textId="77777777" w:rsidR="00056041" w:rsidRPr="00C10A27" w:rsidRDefault="00056041" w:rsidP="00056041">
            <w:pPr>
              <w:rPr>
                <w:rFonts w:ascii="Times New Roman" w:hAnsi="Times New Roman" w:cs="Times New Roman"/>
                <w:sz w:val="24"/>
                <w:szCs w:val="24"/>
              </w:rPr>
            </w:pPr>
            <w:r w:rsidRPr="00C10A27">
              <w:rPr>
                <w:rFonts w:ascii="Times New Roman" w:hAnsi="Times New Roman" w:cs="Times New Roman"/>
                <w:sz w:val="24"/>
                <w:szCs w:val="24"/>
              </w:rPr>
              <w:t>Item</w:t>
            </w:r>
          </w:p>
        </w:tc>
        <w:tc>
          <w:tcPr>
            <w:tcW w:w="1361" w:type="dxa"/>
            <w:tcBorders>
              <w:top w:val="double" w:sz="4" w:space="0" w:color="auto"/>
              <w:bottom w:val="single" w:sz="4" w:space="0" w:color="auto"/>
            </w:tcBorders>
            <w:vAlign w:val="center"/>
          </w:tcPr>
          <w:p w14:paraId="605C34BF" w14:textId="77777777" w:rsidR="00056041" w:rsidRPr="00C10A27" w:rsidRDefault="00056041" w:rsidP="00056041">
            <w:pPr>
              <w:rPr>
                <w:rFonts w:ascii="Times New Roman" w:hAnsi="Times New Roman" w:cs="Times New Roman"/>
                <w:sz w:val="24"/>
                <w:szCs w:val="24"/>
              </w:rPr>
            </w:pPr>
            <w:r w:rsidRPr="00C10A27">
              <w:rPr>
                <w:rFonts w:ascii="Times New Roman" w:hAnsi="Times New Roman" w:cs="Times New Roman"/>
                <w:sz w:val="24"/>
                <w:szCs w:val="24"/>
              </w:rPr>
              <w:t>Mean</w:t>
            </w:r>
          </w:p>
        </w:tc>
        <w:tc>
          <w:tcPr>
            <w:tcW w:w="1018" w:type="dxa"/>
            <w:tcBorders>
              <w:top w:val="double" w:sz="4" w:space="0" w:color="auto"/>
              <w:bottom w:val="single" w:sz="4" w:space="0" w:color="auto"/>
            </w:tcBorders>
            <w:vAlign w:val="center"/>
          </w:tcPr>
          <w:p w14:paraId="4C605E6D" w14:textId="77777777" w:rsidR="00056041" w:rsidRPr="00C10A27" w:rsidRDefault="00056041" w:rsidP="00056041">
            <w:pPr>
              <w:rPr>
                <w:rFonts w:ascii="Times New Roman" w:hAnsi="Times New Roman" w:cs="Times New Roman"/>
                <w:sz w:val="24"/>
                <w:szCs w:val="24"/>
              </w:rPr>
            </w:pPr>
            <w:r w:rsidRPr="00C10A27">
              <w:rPr>
                <w:rFonts w:ascii="Times New Roman" w:hAnsi="Times New Roman" w:cs="Times New Roman"/>
                <w:sz w:val="24"/>
                <w:szCs w:val="24"/>
              </w:rPr>
              <w:t>SD</w:t>
            </w:r>
          </w:p>
        </w:tc>
        <w:tc>
          <w:tcPr>
            <w:tcW w:w="1189" w:type="dxa"/>
            <w:tcBorders>
              <w:top w:val="double" w:sz="4" w:space="0" w:color="auto"/>
              <w:bottom w:val="single" w:sz="4" w:space="0" w:color="auto"/>
            </w:tcBorders>
            <w:vAlign w:val="center"/>
          </w:tcPr>
          <w:p w14:paraId="281349AD" w14:textId="77777777" w:rsidR="00056041" w:rsidRPr="00C10A27" w:rsidRDefault="00056041" w:rsidP="00056041">
            <w:pPr>
              <w:rPr>
                <w:rFonts w:ascii="Times New Roman" w:hAnsi="Times New Roman" w:cs="Times New Roman"/>
                <w:sz w:val="24"/>
                <w:szCs w:val="24"/>
              </w:rPr>
            </w:pPr>
            <w:r w:rsidRPr="00C10A27">
              <w:rPr>
                <w:rFonts w:ascii="Times New Roman" w:hAnsi="Times New Roman" w:cs="Times New Roman"/>
                <w:sz w:val="24"/>
                <w:szCs w:val="24"/>
              </w:rPr>
              <w:t>Minimum</w:t>
            </w:r>
          </w:p>
        </w:tc>
        <w:tc>
          <w:tcPr>
            <w:tcW w:w="1272" w:type="dxa"/>
            <w:tcBorders>
              <w:top w:val="double" w:sz="4" w:space="0" w:color="auto"/>
              <w:bottom w:val="single" w:sz="4" w:space="0" w:color="auto"/>
            </w:tcBorders>
            <w:vAlign w:val="center"/>
          </w:tcPr>
          <w:p w14:paraId="06FE2FAB" w14:textId="77777777" w:rsidR="00056041" w:rsidRPr="00C10A27" w:rsidRDefault="00056041" w:rsidP="00056041">
            <w:pPr>
              <w:rPr>
                <w:rFonts w:ascii="Times New Roman" w:hAnsi="Times New Roman" w:cs="Times New Roman"/>
                <w:sz w:val="24"/>
                <w:szCs w:val="24"/>
              </w:rPr>
            </w:pPr>
            <w:r w:rsidRPr="00C10A27">
              <w:rPr>
                <w:rFonts w:ascii="Times New Roman" w:hAnsi="Times New Roman" w:cs="Times New Roman"/>
                <w:sz w:val="24"/>
                <w:szCs w:val="24"/>
              </w:rPr>
              <w:t>Maximum</w:t>
            </w:r>
          </w:p>
        </w:tc>
      </w:tr>
      <w:tr w:rsidR="00056041" w:rsidRPr="00C10A27" w14:paraId="74D90A33" w14:textId="77777777" w:rsidTr="003A57AF">
        <w:tc>
          <w:tcPr>
            <w:tcW w:w="8522" w:type="dxa"/>
            <w:gridSpan w:val="6"/>
            <w:tcBorders>
              <w:top w:val="single" w:sz="4" w:space="0" w:color="auto"/>
            </w:tcBorders>
            <w:vAlign w:val="center"/>
          </w:tcPr>
          <w:p w14:paraId="5ED036F4" w14:textId="77777777" w:rsidR="00056041" w:rsidRPr="00C10A27" w:rsidRDefault="00056041" w:rsidP="00056041">
            <w:pPr>
              <w:rPr>
                <w:rFonts w:ascii="Times New Roman" w:hAnsi="Times New Roman" w:cs="Times New Roman"/>
                <w:sz w:val="24"/>
                <w:szCs w:val="24"/>
              </w:rPr>
            </w:pPr>
            <w:r w:rsidRPr="00C10A27">
              <w:rPr>
                <w:rFonts w:ascii="Times New Roman" w:hAnsi="Times New Roman" w:cs="Times New Roman"/>
                <w:color w:val="000000"/>
                <w:sz w:val="24"/>
                <w:szCs w:val="24"/>
                <w:lang w:bidi="ar"/>
              </w:rPr>
              <w:t>Energy intake and outputs, MJ/d</w:t>
            </w:r>
          </w:p>
        </w:tc>
      </w:tr>
      <w:tr w:rsidR="00056041" w:rsidRPr="00C10A27" w14:paraId="60AAA0B5" w14:textId="77777777" w:rsidTr="003A57AF">
        <w:tc>
          <w:tcPr>
            <w:tcW w:w="240" w:type="dxa"/>
            <w:vAlign w:val="center"/>
          </w:tcPr>
          <w:p w14:paraId="45694562" w14:textId="77777777" w:rsidR="00056041" w:rsidRPr="00C10A27" w:rsidRDefault="00056041" w:rsidP="00056041">
            <w:pPr>
              <w:textAlignment w:val="bottom"/>
              <w:rPr>
                <w:rFonts w:ascii="Times New Roman" w:hAnsi="Times New Roman" w:cs="Times New Roman"/>
                <w:sz w:val="24"/>
                <w:szCs w:val="24"/>
              </w:rPr>
            </w:pPr>
          </w:p>
        </w:tc>
        <w:tc>
          <w:tcPr>
            <w:tcW w:w="3442" w:type="dxa"/>
            <w:vAlign w:val="center"/>
          </w:tcPr>
          <w:p w14:paraId="72978801" w14:textId="77777777" w:rsidR="00056041" w:rsidRPr="00C10A27" w:rsidRDefault="00056041" w:rsidP="00056041">
            <w:pPr>
              <w:textAlignment w:val="bottom"/>
              <w:rPr>
                <w:rFonts w:ascii="Times New Roman" w:hAnsi="Times New Roman" w:cs="Times New Roman"/>
                <w:color w:val="000000"/>
                <w:sz w:val="24"/>
                <w:szCs w:val="24"/>
                <w:lang w:bidi="ar"/>
              </w:rPr>
            </w:pPr>
            <w:r w:rsidRPr="00C10A27">
              <w:rPr>
                <w:rFonts w:ascii="Times New Roman" w:hAnsi="Times New Roman" w:cs="Times New Roman"/>
                <w:color w:val="000000"/>
                <w:sz w:val="24"/>
                <w:szCs w:val="24"/>
                <w:lang w:bidi="ar"/>
              </w:rPr>
              <w:t>Gross energy intake</w:t>
            </w:r>
          </w:p>
        </w:tc>
        <w:tc>
          <w:tcPr>
            <w:tcW w:w="1361" w:type="dxa"/>
            <w:vAlign w:val="center"/>
          </w:tcPr>
          <w:p w14:paraId="3A49928A"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21.2</w:t>
            </w:r>
          </w:p>
        </w:tc>
        <w:tc>
          <w:tcPr>
            <w:tcW w:w="1018" w:type="dxa"/>
            <w:vAlign w:val="center"/>
          </w:tcPr>
          <w:p w14:paraId="33877B7F"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5.93</w:t>
            </w:r>
          </w:p>
        </w:tc>
        <w:tc>
          <w:tcPr>
            <w:tcW w:w="1189" w:type="dxa"/>
            <w:vAlign w:val="center"/>
          </w:tcPr>
          <w:p w14:paraId="6F9975ED"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 xml:space="preserve"> 9.3</w:t>
            </w:r>
          </w:p>
        </w:tc>
        <w:tc>
          <w:tcPr>
            <w:tcW w:w="1272" w:type="dxa"/>
            <w:vAlign w:val="center"/>
          </w:tcPr>
          <w:p w14:paraId="6D4DE72D"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38.5</w:t>
            </w:r>
          </w:p>
        </w:tc>
      </w:tr>
      <w:tr w:rsidR="00056041" w:rsidRPr="00C10A27" w14:paraId="2F9DA434" w14:textId="77777777" w:rsidTr="003A57AF">
        <w:tc>
          <w:tcPr>
            <w:tcW w:w="240" w:type="dxa"/>
            <w:vAlign w:val="center"/>
          </w:tcPr>
          <w:p w14:paraId="0CE4273C" w14:textId="77777777" w:rsidR="00056041" w:rsidRPr="00C10A27" w:rsidRDefault="00056041" w:rsidP="00056041">
            <w:pPr>
              <w:textAlignment w:val="bottom"/>
              <w:rPr>
                <w:rFonts w:ascii="Times New Roman" w:hAnsi="Times New Roman" w:cs="Times New Roman"/>
                <w:sz w:val="24"/>
                <w:szCs w:val="24"/>
              </w:rPr>
            </w:pPr>
          </w:p>
        </w:tc>
        <w:tc>
          <w:tcPr>
            <w:tcW w:w="3442" w:type="dxa"/>
            <w:vAlign w:val="center"/>
          </w:tcPr>
          <w:p w14:paraId="27C1D65B" w14:textId="77777777" w:rsidR="00056041" w:rsidRPr="00C10A27" w:rsidRDefault="00056041" w:rsidP="00056041">
            <w:pPr>
              <w:textAlignment w:val="bottom"/>
              <w:rPr>
                <w:rFonts w:ascii="Times New Roman" w:hAnsi="Times New Roman" w:cs="Times New Roman"/>
                <w:color w:val="000000"/>
                <w:sz w:val="24"/>
                <w:szCs w:val="24"/>
                <w:lang w:bidi="ar"/>
              </w:rPr>
            </w:pPr>
            <w:r w:rsidRPr="00C10A27">
              <w:rPr>
                <w:rFonts w:ascii="Times New Roman" w:hAnsi="Times New Roman" w:cs="Times New Roman"/>
                <w:color w:val="000000"/>
                <w:sz w:val="24"/>
                <w:szCs w:val="24"/>
                <w:lang w:bidi="ar"/>
              </w:rPr>
              <w:t>F</w:t>
            </w:r>
            <w:r w:rsidR="00C10A27">
              <w:rPr>
                <w:rFonts w:ascii="Times New Roman" w:hAnsi="Times New Roman" w:cs="Times New Roman"/>
                <w:color w:val="000000"/>
                <w:sz w:val="24"/>
                <w:szCs w:val="24"/>
                <w:lang w:bidi="ar"/>
              </w:rPr>
              <w:t>a</w:t>
            </w:r>
            <w:r w:rsidRPr="00C10A27">
              <w:rPr>
                <w:rFonts w:ascii="Times New Roman" w:hAnsi="Times New Roman" w:cs="Times New Roman"/>
                <w:color w:val="000000"/>
                <w:sz w:val="24"/>
                <w:szCs w:val="24"/>
                <w:lang w:bidi="ar"/>
              </w:rPr>
              <w:t>ecal energy</w:t>
            </w:r>
          </w:p>
        </w:tc>
        <w:tc>
          <w:tcPr>
            <w:tcW w:w="1361" w:type="dxa"/>
            <w:vAlign w:val="center"/>
          </w:tcPr>
          <w:p w14:paraId="52492551"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 xml:space="preserve"> 4.7</w:t>
            </w:r>
          </w:p>
        </w:tc>
        <w:tc>
          <w:tcPr>
            <w:tcW w:w="1018" w:type="dxa"/>
            <w:vAlign w:val="center"/>
          </w:tcPr>
          <w:p w14:paraId="5B298079"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1.32</w:t>
            </w:r>
          </w:p>
        </w:tc>
        <w:tc>
          <w:tcPr>
            <w:tcW w:w="1189" w:type="dxa"/>
            <w:vAlign w:val="center"/>
          </w:tcPr>
          <w:p w14:paraId="623278F2"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 xml:space="preserve"> 1.9</w:t>
            </w:r>
          </w:p>
        </w:tc>
        <w:tc>
          <w:tcPr>
            <w:tcW w:w="1272" w:type="dxa"/>
            <w:vAlign w:val="center"/>
          </w:tcPr>
          <w:p w14:paraId="4556D7B2"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 xml:space="preserve"> 8.3</w:t>
            </w:r>
          </w:p>
        </w:tc>
      </w:tr>
      <w:tr w:rsidR="00056041" w:rsidRPr="00C10A27" w14:paraId="5E698D38" w14:textId="77777777" w:rsidTr="003A57AF">
        <w:tc>
          <w:tcPr>
            <w:tcW w:w="240" w:type="dxa"/>
            <w:vAlign w:val="center"/>
          </w:tcPr>
          <w:p w14:paraId="4DB11EE1" w14:textId="77777777" w:rsidR="00056041" w:rsidRPr="00C10A27" w:rsidRDefault="00056041" w:rsidP="00056041">
            <w:pPr>
              <w:textAlignment w:val="bottom"/>
              <w:rPr>
                <w:rFonts w:ascii="Times New Roman" w:hAnsi="Times New Roman" w:cs="Times New Roman"/>
                <w:sz w:val="24"/>
                <w:szCs w:val="24"/>
              </w:rPr>
            </w:pPr>
          </w:p>
        </w:tc>
        <w:tc>
          <w:tcPr>
            <w:tcW w:w="3442" w:type="dxa"/>
            <w:vAlign w:val="center"/>
          </w:tcPr>
          <w:p w14:paraId="1EFA7C3A" w14:textId="77777777" w:rsidR="00056041" w:rsidRPr="00C10A27" w:rsidRDefault="00056041" w:rsidP="00056041">
            <w:pPr>
              <w:textAlignment w:val="bottom"/>
              <w:rPr>
                <w:rFonts w:ascii="Times New Roman" w:hAnsi="Times New Roman" w:cs="Times New Roman"/>
                <w:color w:val="000000"/>
                <w:sz w:val="24"/>
                <w:szCs w:val="24"/>
                <w:lang w:bidi="ar"/>
              </w:rPr>
            </w:pPr>
            <w:r w:rsidRPr="00C10A27">
              <w:rPr>
                <w:rFonts w:ascii="Times New Roman" w:hAnsi="Times New Roman" w:cs="Times New Roman"/>
                <w:color w:val="000000"/>
                <w:sz w:val="24"/>
                <w:szCs w:val="24"/>
                <w:lang w:bidi="ar"/>
              </w:rPr>
              <w:t>Urinary energy</w:t>
            </w:r>
          </w:p>
        </w:tc>
        <w:tc>
          <w:tcPr>
            <w:tcW w:w="1361" w:type="dxa"/>
            <w:vAlign w:val="center"/>
          </w:tcPr>
          <w:p w14:paraId="0A7C726C"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 xml:space="preserve"> 1.0</w:t>
            </w:r>
          </w:p>
        </w:tc>
        <w:tc>
          <w:tcPr>
            <w:tcW w:w="1018" w:type="dxa"/>
            <w:vAlign w:val="center"/>
          </w:tcPr>
          <w:p w14:paraId="633E594C"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0.35</w:t>
            </w:r>
          </w:p>
        </w:tc>
        <w:tc>
          <w:tcPr>
            <w:tcW w:w="1189" w:type="dxa"/>
            <w:vAlign w:val="center"/>
          </w:tcPr>
          <w:p w14:paraId="69F49E0F"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 xml:space="preserve"> 0.3</w:t>
            </w:r>
          </w:p>
        </w:tc>
        <w:tc>
          <w:tcPr>
            <w:tcW w:w="1272" w:type="dxa"/>
            <w:vAlign w:val="center"/>
          </w:tcPr>
          <w:p w14:paraId="6860A367"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 xml:space="preserve"> 2.4</w:t>
            </w:r>
          </w:p>
        </w:tc>
      </w:tr>
      <w:tr w:rsidR="00056041" w:rsidRPr="00C10A27" w14:paraId="13C6CC64" w14:textId="77777777" w:rsidTr="003A57AF">
        <w:tc>
          <w:tcPr>
            <w:tcW w:w="240" w:type="dxa"/>
            <w:tcBorders>
              <w:bottom w:val="nil"/>
            </w:tcBorders>
            <w:vAlign w:val="center"/>
          </w:tcPr>
          <w:p w14:paraId="125B7F47" w14:textId="77777777" w:rsidR="00056041" w:rsidRPr="00C10A27" w:rsidRDefault="00056041" w:rsidP="00056041">
            <w:pPr>
              <w:textAlignment w:val="bottom"/>
              <w:rPr>
                <w:rFonts w:ascii="Times New Roman" w:hAnsi="Times New Roman" w:cs="Times New Roman"/>
                <w:sz w:val="24"/>
                <w:szCs w:val="24"/>
              </w:rPr>
            </w:pPr>
          </w:p>
        </w:tc>
        <w:tc>
          <w:tcPr>
            <w:tcW w:w="3442" w:type="dxa"/>
            <w:tcBorders>
              <w:bottom w:val="nil"/>
            </w:tcBorders>
            <w:vAlign w:val="center"/>
          </w:tcPr>
          <w:p w14:paraId="5B2E89C7" w14:textId="77777777" w:rsidR="00056041" w:rsidRPr="00C10A27" w:rsidRDefault="00056041" w:rsidP="00056041">
            <w:pPr>
              <w:textAlignment w:val="bottom"/>
              <w:rPr>
                <w:rFonts w:ascii="Times New Roman" w:hAnsi="Times New Roman" w:cs="Times New Roman"/>
                <w:color w:val="000000"/>
                <w:sz w:val="24"/>
                <w:szCs w:val="24"/>
                <w:lang w:bidi="ar"/>
              </w:rPr>
            </w:pPr>
            <w:r w:rsidRPr="00C10A27">
              <w:rPr>
                <w:rFonts w:ascii="Times New Roman" w:hAnsi="Times New Roman" w:cs="Times New Roman"/>
                <w:color w:val="000000"/>
                <w:sz w:val="24"/>
                <w:szCs w:val="24"/>
                <w:lang w:bidi="ar"/>
              </w:rPr>
              <w:t>Methane energy</w:t>
            </w:r>
          </w:p>
        </w:tc>
        <w:tc>
          <w:tcPr>
            <w:tcW w:w="1361" w:type="dxa"/>
            <w:tcBorders>
              <w:bottom w:val="nil"/>
            </w:tcBorders>
            <w:vAlign w:val="center"/>
          </w:tcPr>
          <w:p w14:paraId="23687FF8"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 xml:space="preserve"> 1.2</w:t>
            </w:r>
          </w:p>
        </w:tc>
        <w:tc>
          <w:tcPr>
            <w:tcW w:w="1018" w:type="dxa"/>
            <w:tcBorders>
              <w:bottom w:val="nil"/>
            </w:tcBorders>
            <w:vAlign w:val="center"/>
          </w:tcPr>
          <w:p w14:paraId="7B021D6A"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0.39</w:t>
            </w:r>
          </w:p>
        </w:tc>
        <w:tc>
          <w:tcPr>
            <w:tcW w:w="1189" w:type="dxa"/>
            <w:tcBorders>
              <w:bottom w:val="nil"/>
            </w:tcBorders>
            <w:vAlign w:val="center"/>
          </w:tcPr>
          <w:p w14:paraId="1B2F60EC"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 xml:space="preserve"> 0.4</w:t>
            </w:r>
          </w:p>
        </w:tc>
        <w:tc>
          <w:tcPr>
            <w:tcW w:w="1272" w:type="dxa"/>
            <w:tcBorders>
              <w:bottom w:val="nil"/>
            </w:tcBorders>
            <w:vAlign w:val="center"/>
          </w:tcPr>
          <w:p w14:paraId="03A6097E"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 xml:space="preserve"> 2.3</w:t>
            </w:r>
          </w:p>
        </w:tc>
      </w:tr>
      <w:tr w:rsidR="00056041" w:rsidRPr="00C10A27" w14:paraId="7845DDE1" w14:textId="77777777" w:rsidTr="003A57AF">
        <w:tc>
          <w:tcPr>
            <w:tcW w:w="240" w:type="dxa"/>
            <w:vAlign w:val="center"/>
          </w:tcPr>
          <w:p w14:paraId="4C9BD2D9" w14:textId="77777777" w:rsidR="00056041" w:rsidRPr="00C10A27" w:rsidRDefault="00056041" w:rsidP="00056041">
            <w:pPr>
              <w:textAlignment w:val="bottom"/>
              <w:rPr>
                <w:rFonts w:ascii="Times New Roman" w:hAnsi="Times New Roman" w:cs="Times New Roman"/>
                <w:sz w:val="24"/>
                <w:szCs w:val="24"/>
              </w:rPr>
            </w:pPr>
          </w:p>
        </w:tc>
        <w:tc>
          <w:tcPr>
            <w:tcW w:w="3442" w:type="dxa"/>
            <w:vAlign w:val="center"/>
          </w:tcPr>
          <w:p w14:paraId="10F4A35B" w14:textId="77777777" w:rsidR="00056041" w:rsidRPr="00C10A27" w:rsidRDefault="00056041" w:rsidP="00056041">
            <w:pPr>
              <w:textAlignment w:val="bottom"/>
              <w:rPr>
                <w:rFonts w:ascii="Times New Roman" w:hAnsi="Times New Roman" w:cs="Times New Roman"/>
                <w:color w:val="000000"/>
                <w:sz w:val="24"/>
                <w:szCs w:val="24"/>
                <w:lang w:bidi="ar"/>
              </w:rPr>
            </w:pPr>
            <w:r w:rsidRPr="00C10A27">
              <w:rPr>
                <w:rFonts w:ascii="Times New Roman" w:hAnsi="Times New Roman" w:cs="Times New Roman"/>
                <w:color w:val="000000"/>
                <w:sz w:val="24"/>
                <w:szCs w:val="24"/>
                <w:lang w:bidi="ar"/>
              </w:rPr>
              <w:t>ME intake</w:t>
            </w:r>
          </w:p>
        </w:tc>
        <w:tc>
          <w:tcPr>
            <w:tcW w:w="1361" w:type="dxa"/>
            <w:vAlign w:val="center"/>
          </w:tcPr>
          <w:p w14:paraId="142B8957"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14.3</w:t>
            </w:r>
          </w:p>
        </w:tc>
        <w:tc>
          <w:tcPr>
            <w:tcW w:w="1018" w:type="dxa"/>
            <w:vAlign w:val="center"/>
          </w:tcPr>
          <w:p w14:paraId="654099AF"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4.56</w:t>
            </w:r>
          </w:p>
        </w:tc>
        <w:tc>
          <w:tcPr>
            <w:tcW w:w="1189" w:type="dxa"/>
            <w:vAlign w:val="center"/>
          </w:tcPr>
          <w:p w14:paraId="7A54A88F"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 xml:space="preserve"> 5.6</w:t>
            </w:r>
          </w:p>
        </w:tc>
        <w:tc>
          <w:tcPr>
            <w:tcW w:w="1272" w:type="dxa"/>
            <w:vAlign w:val="center"/>
          </w:tcPr>
          <w:p w14:paraId="1CD37BEC"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27.7</w:t>
            </w:r>
          </w:p>
        </w:tc>
      </w:tr>
      <w:tr w:rsidR="00056041" w:rsidRPr="00C10A27" w14:paraId="2C059F33" w14:textId="77777777" w:rsidTr="003A57AF">
        <w:tc>
          <w:tcPr>
            <w:tcW w:w="240" w:type="dxa"/>
            <w:vAlign w:val="center"/>
          </w:tcPr>
          <w:p w14:paraId="2B5DF614" w14:textId="77777777" w:rsidR="00056041" w:rsidRPr="00C10A27" w:rsidRDefault="00056041" w:rsidP="00056041">
            <w:pPr>
              <w:textAlignment w:val="bottom"/>
              <w:rPr>
                <w:rFonts w:ascii="Times New Roman" w:hAnsi="Times New Roman" w:cs="Times New Roman"/>
                <w:sz w:val="24"/>
                <w:szCs w:val="24"/>
              </w:rPr>
            </w:pPr>
          </w:p>
        </w:tc>
        <w:tc>
          <w:tcPr>
            <w:tcW w:w="3442" w:type="dxa"/>
            <w:vAlign w:val="center"/>
          </w:tcPr>
          <w:p w14:paraId="4EB62220" w14:textId="77777777" w:rsidR="00056041" w:rsidRPr="00C10A27" w:rsidRDefault="00056041" w:rsidP="00056041">
            <w:pPr>
              <w:textAlignment w:val="bottom"/>
              <w:rPr>
                <w:rFonts w:ascii="Times New Roman" w:hAnsi="Times New Roman" w:cs="Times New Roman"/>
                <w:color w:val="000000"/>
                <w:sz w:val="24"/>
                <w:szCs w:val="24"/>
                <w:lang w:bidi="ar"/>
              </w:rPr>
            </w:pPr>
            <w:r w:rsidRPr="00C10A27">
              <w:rPr>
                <w:rFonts w:ascii="Times New Roman" w:hAnsi="Times New Roman" w:cs="Times New Roman"/>
                <w:color w:val="000000"/>
                <w:sz w:val="24"/>
                <w:szCs w:val="24"/>
                <w:lang w:bidi="ar"/>
              </w:rPr>
              <w:t>Heat production</w:t>
            </w:r>
          </w:p>
        </w:tc>
        <w:tc>
          <w:tcPr>
            <w:tcW w:w="1361" w:type="dxa"/>
            <w:vAlign w:val="center"/>
          </w:tcPr>
          <w:p w14:paraId="3C47FCB1"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 xml:space="preserve"> 9.6</w:t>
            </w:r>
          </w:p>
        </w:tc>
        <w:tc>
          <w:tcPr>
            <w:tcW w:w="1018" w:type="dxa"/>
            <w:vAlign w:val="center"/>
          </w:tcPr>
          <w:p w14:paraId="30B5EEB0"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2.87</w:t>
            </w:r>
          </w:p>
        </w:tc>
        <w:tc>
          <w:tcPr>
            <w:tcW w:w="1189" w:type="dxa"/>
            <w:vAlign w:val="center"/>
          </w:tcPr>
          <w:p w14:paraId="4E92AE5A"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 xml:space="preserve"> 3.3</w:t>
            </w:r>
          </w:p>
        </w:tc>
        <w:tc>
          <w:tcPr>
            <w:tcW w:w="1272" w:type="dxa"/>
            <w:vAlign w:val="center"/>
          </w:tcPr>
          <w:p w14:paraId="6C37996B"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18.6</w:t>
            </w:r>
          </w:p>
        </w:tc>
      </w:tr>
      <w:tr w:rsidR="00056041" w:rsidRPr="00C10A27" w14:paraId="300452DC" w14:textId="77777777" w:rsidTr="003A57AF">
        <w:tc>
          <w:tcPr>
            <w:tcW w:w="240" w:type="dxa"/>
            <w:vAlign w:val="center"/>
          </w:tcPr>
          <w:p w14:paraId="6EB92EC8" w14:textId="77777777" w:rsidR="00056041" w:rsidRPr="00C10A27" w:rsidRDefault="00056041" w:rsidP="00056041">
            <w:pPr>
              <w:textAlignment w:val="bottom"/>
              <w:rPr>
                <w:rFonts w:ascii="Times New Roman" w:hAnsi="Times New Roman" w:cs="Times New Roman"/>
                <w:sz w:val="24"/>
                <w:szCs w:val="24"/>
              </w:rPr>
            </w:pPr>
          </w:p>
        </w:tc>
        <w:tc>
          <w:tcPr>
            <w:tcW w:w="3442" w:type="dxa"/>
            <w:vAlign w:val="center"/>
          </w:tcPr>
          <w:p w14:paraId="5144A4E4" w14:textId="77777777" w:rsidR="00056041" w:rsidRPr="00C10A27" w:rsidRDefault="00056041" w:rsidP="00056041">
            <w:pPr>
              <w:textAlignment w:val="bottom"/>
              <w:rPr>
                <w:rFonts w:ascii="Times New Roman" w:hAnsi="Times New Roman" w:cs="Times New Roman"/>
                <w:color w:val="000000"/>
                <w:sz w:val="24"/>
                <w:szCs w:val="24"/>
                <w:lang w:bidi="ar"/>
              </w:rPr>
            </w:pPr>
            <w:r w:rsidRPr="00C10A27">
              <w:rPr>
                <w:rFonts w:ascii="Times New Roman" w:hAnsi="Times New Roman" w:cs="Times New Roman"/>
                <w:color w:val="000000"/>
                <w:sz w:val="24"/>
                <w:szCs w:val="24"/>
                <w:lang w:bidi="ar"/>
              </w:rPr>
              <w:t>Energy balance</w:t>
            </w:r>
          </w:p>
        </w:tc>
        <w:tc>
          <w:tcPr>
            <w:tcW w:w="1361" w:type="dxa"/>
            <w:vAlign w:val="center"/>
          </w:tcPr>
          <w:p w14:paraId="5176B0F1"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 xml:space="preserve"> 4.7</w:t>
            </w:r>
          </w:p>
        </w:tc>
        <w:tc>
          <w:tcPr>
            <w:tcW w:w="1018" w:type="dxa"/>
            <w:vAlign w:val="center"/>
          </w:tcPr>
          <w:p w14:paraId="516EFFE4"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3.55</w:t>
            </w:r>
          </w:p>
        </w:tc>
        <w:tc>
          <w:tcPr>
            <w:tcW w:w="1189" w:type="dxa"/>
            <w:vAlign w:val="center"/>
          </w:tcPr>
          <w:p w14:paraId="2A5BAEB6"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4.6</w:t>
            </w:r>
          </w:p>
        </w:tc>
        <w:tc>
          <w:tcPr>
            <w:tcW w:w="1272" w:type="dxa"/>
            <w:vAlign w:val="center"/>
          </w:tcPr>
          <w:p w14:paraId="1A4A50A4"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15.9</w:t>
            </w:r>
          </w:p>
        </w:tc>
      </w:tr>
      <w:tr w:rsidR="00056041" w:rsidRPr="00C10A27" w14:paraId="578D12FD" w14:textId="77777777" w:rsidTr="003A57AF">
        <w:tc>
          <w:tcPr>
            <w:tcW w:w="8522" w:type="dxa"/>
            <w:gridSpan w:val="6"/>
            <w:vAlign w:val="center"/>
          </w:tcPr>
          <w:p w14:paraId="30EB8D00" w14:textId="77777777" w:rsidR="00056041" w:rsidRPr="00C10A27" w:rsidRDefault="00056041" w:rsidP="00056041">
            <w:pPr>
              <w:rPr>
                <w:rFonts w:ascii="Times New Roman" w:hAnsi="Times New Roman" w:cs="Times New Roman"/>
                <w:sz w:val="24"/>
                <w:szCs w:val="24"/>
              </w:rPr>
            </w:pPr>
            <w:r w:rsidRPr="00C10A27">
              <w:rPr>
                <w:rFonts w:ascii="Times New Roman" w:hAnsi="Times New Roman" w:cs="Times New Roman"/>
                <w:color w:val="000000"/>
                <w:sz w:val="24"/>
                <w:szCs w:val="24"/>
                <w:lang w:bidi="ar"/>
              </w:rPr>
              <w:t>Energy utilization efficiency, MJ/MJ</w:t>
            </w:r>
          </w:p>
        </w:tc>
      </w:tr>
      <w:tr w:rsidR="00056041" w:rsidRPr="00C10A27" w14:paraId="01F26BF8" w14:textId="77777777" w:rsidTr="003A57AF">
        <w:tc>
          <w:tcPr>
            <w:tcW w:w="240" w:type="dxa"/>
            <w:vAlign w:val="center"/>
          </w:tcPr>
          <w:p w14:paraId="5A1E5384" w14:textId="77777777" w:rsidR="00056041" w:rsidRPr="00C10A27" w:rsidRDefault="00056041" w:rsidP="00056041">
            <w:pPr>
              <w:textAlignment w:val="bottom"/>
              <w:rPr>
                <w:rFonts w:ascii="Times New Roman" w:hAnsi="Times New Roman" w:cs="Times New Roman"/>
                <w:sz w:val="24"/>
                <w:szCs w:val="24"/>
              </w:rPr>
            </w:pPr>
          </w:p>
        </w:tc>
        <w:tc>
          <w:tcPr>
            <w:tcW w:w="3442" w:type="dxa"/>
            <w:vAlign w:val="center"/>
          </w:tcPr>
          <w:p w14:paraId="5876E676" w14:textId="77777777" w:rsidR="00056041" w:rsidRPr="00C10A27" w:rsidRDefault="00056041" w:rsidP="00056041">
            <w:pPr>
              <w:textAlignment w:val="bottom"/>
              <w:rPr>
                <w:rFonts w:ascii="Times New Roman" w:hAnsi="Times New Roman" w:cs="Times New Roman"/>
                <w:color w:val="000000"/>
                <w:sz w:val="24"/>
                <w:szCs w:val="24"/>
                <w:lang w:bidi="ar"/>
              </w:rPr>
            </w:pPr>
            <w:r w:rsidRPr="00C10A27">
              <w:rPr>
                <w:rFonts w:ascii="Times New Roman" w:hAnsi="Times New Roman" w:cs="Times New Roman"/>
                <w:color w:val="000000"/>
                <w:sz w:val="24"/>
                <w:szCs w:val="24"/>
                <w:lang w:bidi="ar"/>
              </w:rPr>
              <w:t>DE/GE</w:t>
            </w:r>
          </w:p>
        </w:tc>
        <w:tc>
          <w:tcPr>
            <w:tcW w:w="1361" w:type="dxa"/>
            <w:vAlign w:val="center"/>
          </w:tcPr>
          <w:p w14:paraId="64743234"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0.775</w:t>
            </w:r>
          </w:p>
        </w:tc>
        <w:tc>
          <w:tcPr>
            <w:tcW w:w="1018" w:type="dxa"/>
            <w:vAlign w:val="center"/>
          </w:tcPr>
          <w:p w14:paraId="58B6DFF6"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0.0422</w:t>
            </w:r>
          </w:p>
        </w:tc>
        <w:tc>
          <w:tcPr>
            <w:tcW w:w="1189" w:type="dxa"/>
            <w:vAlign w:val="center"/>
          </w:tcPr>
          <w:p w14:paraId="7ABACFDB"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 xml:space="preserve"> 0.667</w:t>
            </w:r>
          </w:p>
        </w:tc>
        <w:tc>
          <w:tcPr>
            <w:tcW w:w="1272" w:type="dxa"/>
            <w:vAlign w:val="center"/>
          </w:tcPr>
          <w:p w14:paraId="6BC50F8C"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 xml:space="preserve"> 0.859</w:t>
            </w:r>
          </w:p>
        </w:tc>
      </w:tr>
      <w:tr w:rsidR="00056041" w:rsidRPr="00C10A27" w14:paraId="230A4162" w14:textId="77777777" w:rsidTr="003A57AF">
        <w:tc>
          <w:tcPr>
            <w:tcW w:w="240" w:type="dxa"/>
            <w:vAlign w:val="center"/>
          </w:tcPr>
          <w:p w14:paraId="4C24B12E" w14:textId="77777777" w:rsidR="00056041" w:rsidRPr="00C10A27" w:rsidRDefault="00056041" w:rsidP="00056041">
            <w:pPr>
              <w:textAlignment w:val="bottom"/>
              <w:rPr>
                <w:rFonts w:ascii="Times New Roman" w:hAnsi="Times New Roman" w:cs="Times New Roman"/>
                <w:sz w:val="24"/>
                <w:szCs w:val="24"/>
              </w:rPr>
            </w:pPr>
          </w:p>
        </w:tc>
        <w:tc>
          <w:tcPr>
            <w:tcW w:w="3442" w:type="dxa"/>
            <w:vAlign w:val="center"/>
          </w:tcPr>
          <w:p w14:paraId="36AE125F" w14:textId="77777777" w:rsidR="00056041" w:rsidRPr="00C10A27" w:rsidRDefault="00056041" w:rsidP="00056041">
            <w:pPr>
              <w:textAlignment w:val="bottom"/>
              <w:rPr>
                <w:rFonts w:ascii="Times New Roman" w:hAnsi="Times New Roman" w:cs="Times New Roman"/>
                <w:color w:val="000000"/>
                <w:sz w:val="24"/>
                <w:szCs w:val="24"/>
                <w:lang w:bidi="ar"/>
              </w:rPr>
            </w:pPr>
            <w:r w:rsidRPr="00C10A27">
              <w:rPr>
                <w:rFonts w:ascii="Times New Roman" w:hAnsi="Times New Roman" w:cs="Times New Roman"/>
                <w:color w:val="000000"/>
                <w:sz w:val="24"/>
                <w:szCs w:val="24"/>
                <w:lang w:bidi="ar"/>
              </w:rPr>
              <w:t>ME/GE</w:t>
            </w:r>
          </w:p>
        </w:tc>
        <w:tc>
          <w:tcPr>
            <w:tcW w:w="1361" w:type="dxa"/>
            <w:vAlign w:val="center"/>
          </w:tcPr>
          <w:p w14:paraId="4F039D21"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0.669</w:t>
            </w:r>
          </w:p>
        </w:tc>
        <w:tc>
          <w:tcPr>
            <w:tcW w:w="1018" w:type="dxa"/>
            <w:vAlign w:val="center"/>
          </w:tcPr>
          <w:p w14:paraId="58AFD3ED"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0.0404</w:t>
            </w:r>
          </w:p>
        </w:tc>
        <w:tc>
          <w:tcPr>
            <w:tcW w:w="1189" w:type="dxa"/>
            <w:vAlign w:val="center"/>
          </w:tcPr>
          <w:p w14:paraId="6C621C3D"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 xml:space="preserve"> 0.569</w:t>
            </w:r>
          </w:p>
        </w:tc>
        <w:tc>
          <w:tcPr>
            <w:tcW w:w="1272" w:type="dxa"/>
            <w:vAlign w:val="center"/>
          </w:tcPr>
          <w:p w14:paraId="0AE234A4"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 xml:space="preserve"> 0.770</w:t>
            </w:r>
          </w:p>
        </w:tc>
      </w:tr>
      <w:tr w:rsidR="00056041" w:rsidRPr="00C10A27" w14:paraId="7094BC87" w14:textId="77777777" w:rsidTr="003A57AF">
        <w:tc>
          <w:tcPr>
            <w:tcW w:w="240" w:type="dxa"/>
            <w:vAlign w:val="center"/>
          </w:tcPr>
          <w:p w14:paraId="5B7B2338" w14:textId="77777777" w:rsidR="00056041" w:rsidRPr="00C10A27" w:rsidRDefault="00056041" w:rsidP="00056041">
            <w:pPr>
              <w:textAlignment w:val="bottom"/>
              <w:rPr>
                <w:rFonts w:ascii="Times New Roman" w:hAnsi="Times New Roman" w:cs="Times New Roman"/>
                <w:sz w:val="24"/>
                <w:szCs w:val="24"/>
              </w:rPr>
            </w:pPr>
          </w:p>
        </w:tc>
        <w:tc>
          <w:tcPr>
            <w:tcW w:w="3442" w:type="dxa"/>
            <w:vAlign w:val="center"/>
          </w:tcPr>
          <w:p w14:paraId="1E02F449" w14:textId="77777777" w:rsidR="00056041" w:rsidRPr="00C10A27" w:rsidRDefault="00056041" w:rsidP="00056041">
            <w:pPr>
              <w:textAlignment w:val="bottom"/>
              <w:rPr>
                <w:rFonts w:ascii="Times New Roman" w:hAnsi="Times New Roman" w:cs="Times New Roman"/>
                <w:color w:val="000000"/>
                <w:sz w:val="24"/>
                <w:szCs w:val="24"/>
                <w:lang w:bidi="ar"/>
              </w:rPr>
            </w:pPr>
            <w:r w:rsidRPr="00C10A27">
              <w:rPr>
                <w:rFonts w:ascii="Times New Roman" w:hAnsi="Times New Roman" w:cs="Times New Roman"/>
                <w:color w:val="000000"/>
                <w:sz w:val="24"/>
                <w:szCs w:val="24"/>
                <w:lang w:bidi="ar"/>
              </w:rPr>
              <w:t>ME/DE</w:t>
            </w:r>
          </w:p>
        </w:tc>
        <w:tc>
          <w:tcPr>
            <w:tcW w:w="1361" w:type="dxa"/>
            <w:vAlign w:val="center"/>
          </w:tcPr>
          <w:p w14:paraId="72625F4C"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0.863</w:t>
            </w:r>
          </w:p>
        </w:tc>
        <w:tc>
          <w:tcPr>
            <w:tcW w:w="1018" w:type="dxa"/>
            <w:vAlign w:val="center"/>
          </w:tcPr>
          <w:p w14:paraId="42EECB17"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0.0342</w:t>
            </w:r>
          </w:p>
        </w:tc>
        <w:tc>
          <w:tcPr>
            <w:tcW w:w="1189" w:type="dxa"/>
            <w:vAlign w:val="center"/>
          </w:tcPr>
          <w:p w14:paraId="5DF1FB29"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 xml:space="preserve"> 0.741</w:t>
            </w:r>
          </w:p>
        </w:tc>
        <w:tc>
          <w:tcPr>
            <w:tcW w:w="1272" w:type="dxa"/>
            <w:vAlign w:val="center"/>
          </w:tcPr>
          <w:p w14:paraId="273D2A83"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 xml:space="preserve"> 0.922</w:t>
            </w:r>
          </w:p>
        </w:tc>
      </w:tr>
      <w:tr w:rsidR="00056041" w:rsidRPr="00C10A27" w14:paraId="5DA9142A" w14:textId="77777777" w:rsidTr="003A57AF">
        <w:tc>
          <w:tcPr>
            <w:tcW w:w="240" w:type="dxa"/>
            <w:vAlign w:val="center"/>
          </w:tcPr>
          <w:p w14:paraId="15117830" w14:textId="77777777" w:rsidR="00056041" w:rsidRPr="00C10A27" w:rsidRDefault="00056041" w:rsidP="00056041">
            <w:pPr>
              <w:textAlignment w:val="bottom"/>
              <w:rPr>
                <w:rFonts w:ascii="Times New Roman" w:hAnsi="Times New Roman" w:cs="Times New Roman"/>
                <w:sz w:val="24"/>
                <w:szCs w:val="24"/>
              </w:rPr>
            </w:pPr>
          </w:p>
        </w:tc>
        <w:tc>
          <w:tcPr>
            <w:tcW w:w="3442" w:type="dxa"/>
            <w:vAlign w:val="center"/>
          </w:tcPr>
          <w:p w14:paraId="5A3C87B4" w14:textId="77777777" w:rsidR="00056041" w:rsidRPr="00C10A27" w:rsidRDefault="00056041" w:rsidP="00056041">
            <w:pPr>
              <w:textAlignment w:val="bottom"/>
              <w:rPr>
                <w:rFonts w:ascii="Times New Roman" w:hAnsi="Times New Roman" w:cs="Times New Roman"/>
                <w:color w:val="000000"/>
                <w:sz w:val="24"/>
                <w:szCs w:val="24"/>
                <w:lang w:bidi="ar"/>
              </w:rPr>
            </w:pPr>
            <w:r w:rsidRPr="00C10A27">
              <w:rPr>
                <w:rFonts w:ascii="Times New Roman" w:hAnsi="Times New Roman" w:cs="Times New Roman"/>
                <w:color w:val="000000"/>
                <w:sz w:val="24"/>
                <w:szCs w:val="24"/>
                <w:lang w:bidi="ar"/>
              </w:rPr>
              <w:t>Heat production/ME intake</w:t>
            </w:r>
          </w:p>
        </w:tc>
        <w:tc>
          <w:tcPr>
            <w:tcW w:w="1361" w:type="dxa"/>
            <w:vAlign w:val="center"/>
          </w:tcPr>
          <w:p w14:paraId="5F2EDC0E"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0.704</w:t>
            </w:r>
          </w:p>
        </w:tc>
        <w:tc>
          <w:tcPr>
            <w:tcW w:w="1018" w:type="dxa"/>
            <w:vAlign w:val="center"/>
          </w:tcPr>
          <w:p w14:paraId="23BCF2DC"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0.2310</w:t>
            </w:r>
          </w:p>
        </w:tc>
        <w:tc>
          <w:tcPr>
            <w:tcW w:w="1189" w:type="dxa"/>
            <w:vAlign w:val="center"/>
          </w:tcPr>
          <w:p w14:paraId="22BD995F"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 xml:space="preserve"> 0.288</w:t>
            </w:r>
          </w:p>
        </w:tc>
        <w:tc>
          <w:tcPr>
            <w:tcW w:w="1272" w:type="dxa"/>
            <w:vAlign w:val="center"/>
          </w:tcPr>
          <w:p w14:paraId="5EB194DF"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 xml:space="preserve"> 1.619</w:t>
            </w:r>
          </w:p>
        </w:tc>
      </w:tr>
      <w:tr w:rsidR="00056041" w:rsidRPr="00C10A27" w14:paraId="4FCB0C8C" w14:textId="77777777" w:rsidTr="003A57AF">
        <w:tc>
          <w:tcPr>
            <w:tcW w:w="240" w:type="dxa"/>
            <w:tcBorders>
              <w:bottom w:val="single" w:sz="4" w:space="0" w:color="auto"/>
            </w:tcBorders>
            <w:vAlign w:val="center"/>
          </w:tcPr>
          <w:p w14:paraId="3A777157" w14:textId="77777777" w:rsidR="00056041" w:rsidRPr="00C10A27" w:rsidRDefault="00056041" w:rsidP="00056041">
            <w:pPr>
              <w:textAlignment w:val="bottom"/>
              <w:rPr>
                <w:rFonts w:ascii="Times New Roman" w:hAnsi="Times New Roman" w:cs="Times New Roman"/>
                <w:sz w:val="24"/>
                <w:szCs w:val="24"/>
              </w:rPr>
            </w:pPr>
          </w:p>
        </w:tc>
        <w:tc>
          <w:tcPr>
            <w:tcW w:w="3442" w:type="dxa"/>
            <w:tcBorders>
              <w:bottom w:val="single" w:sz="4" w:space="0" w:color="auto"/>
            </w:tcBorders>
            <w:vAlign w:val="center"/>
          </w:tcPr>
          <w:p w14:paraId="1343E788" w14:textId="77777777" w:rsidR="00056041" w:rsidRPr="00C10A27" w:rsidRDefault="00056041" w:rsidP="00056041">
            <w:pPr>
              <w:textAlignment w:val="bottom"/>
              <w:rPr>
                <w:rFonts w:ascii="Times New Roman" w:hAnsi="Times New Roman" w:cs="Times New Roman"/>
                <w:color w:val="000000"/>
                <w:sz w:val="24"/>
                <w:szCs w:val="24"/>
                <w:lang w:bidi="ar"/>
              </w:rPr>
            </w:pPr>
            <w:r w:rsidRPr="00C10A27">
              <w:rPr>
                <w:rFonts w:ascii="Times New Roman" w:hAnsi="Times New Roman" w:cs="Times New Roman"/>
                <w:color w:val="000000"/>
                <w:sz w:val="24"/>
                <w:szCs w:val="24"/>
                <w:lang w:bidi="ar"/>
              </w:rPr>
              <w:t>Energy balance/ME intake</w:t>
            </w:r>
          </w:p>
        </w:tc>
        <w:tc>
          <w:tcPr>
            <w:tcW w:w="1361" w:type="dxa"/>
            <w:tcBorders>
              <w:bottom w:val="single" w:sz="4" w:space="0" w:color="auto"/>
            </w:tcBorders>
            <w:vAlign w:val="center"/>
          </w:tcPr>
          <w:p w14:paraId="2F16067A"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0.296</w:t>
            </w:r>
          </w:p>
        </w:tc>
        <w:tc>
          <w:tcPr>
            <w:tcW w:w="1018" w:type="dxa"/>
            <w:tcBorders>
              <w:bottom w:val="single" w:sz="4" w:space="0" w:color="auto"/>
            </w:tcBorders>
            <w:vAlign w:val="center"/>
          </w:tcPr>
          <w:p w14:paraId="7B034764"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0.2310</w:t>
            </w:r>
          </w:p>
        </w:tc>
        <w:tc>
          <w:tcPr>
            <w:tcW w:w="1189" w:type="dxa"/>
            <w:tcBorders>
              <w:bottom w:val="single" w:sz="4" w:space="0" w:color="auto"/>
            </w:tcBorders>
            <w:vAlign w:val="center"/>
          </w:tcPr>
          <w:p w14:paraId="47D6B5B3"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0.619</w:t>
            </w:r>
          </w:p>
        </w:tc>
        <w:tc>
          <w:tcPr>
            <w:tcW w:w="1272" w:type="dxa"/>
            <w:tcBorders>
              <w:bottom w:val="single" w:sz="4" w:space="0" w:color="auto"/>
            </w:tcBorders>
            <w:vAlign w:val="center"/>
          </w:tcPr>
          <w:p w14:paraId="13055CF0"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color w:val="000000"/>
                <w:sz w:val="24"/>
                <w:szCs w:val="24"/>
                <w:lang w:bidi="ar"/>
              </w:rPr>
              <w:t xml:space="preserve"> 0.712</w:t>
            </w:r>
          </w:p>
        </w:tc>
      </w:tr>
    </w:tbl>
    <w:p w14:paraId="3BAD3AE4" w14:textId="77777777" w:rsidR="00056041" w:rsidRPr="00C10A27" w:rsidRDefault="00056041" w:rsidP="00056041">
      <w:pPr>
        <w:rPr>
          <w:rFonts w:ascii="Times New Roman" w:hAnsi="Times New Roman" w:cs="Times New Roman"/>
          <w:sz w:val="24"/>
          <w:szCs w:val="24"/>
        </w:rPr>
      </w:pPr>
    </w:p>
    <w:p w14:paraId="7FB9031B" w14:textId="77777777" w:rsidR="00056041" w:rsidRPr="00C10A27" w:rsidRDefault="00056041" w:rsidP="00056041">
      <w:pPr>
        <w:rPr>
          <w:rFonts w:ascii="Times New Roman" w:hAnsi="Times New Roman" w:cs="Times New Roman"/>
          <w:sz w:val="24"/>
          <w:szCs w:val="24"/>
        </w:rPr>
      </w:pPr>
      <w:r w:rsidRPr="00C10A27">
        <w:rPr>
          <w:rFonts w:ascii="Times New Roman" w:hAnsi="Times New Roman" w:cs="Times New Roman"/>
          <w:sz w:val="24"/>
          <w:szCs w:val="24"/>
        </w:rPr>
        <w:br w:type="page"/>
      </w:r>
    </w:p>
    <w:tbl>
      <w:tblPr>
        <w:tblW w:w="0" w:type="auto"/>
        <w:jc w:val="center"/>
        <w:tblLayout w:type="fixed"/>
        <w:tblLook w:val="0000" w:firstRow="0" w:lastRow="0" w:firstColumn="0" w:lastColumn="0" w:noHBand="0" w:noVBand="0"/>
      </w:tblPr>
      <w:tblGrid>
        <w:gridCol w:w="578"/>
        <w:gridCol w:w="278"/>
        <w:gridCol w:w="3906"/>
        <w:gridCol w:w="869"/>
        <w:gridCol w:w="932"/>
        <w:gridCol w:w="849"/>
        <w:gridCol w:w="1482"/>
      </w:tblGrid>
      <w:tr w:rsidR="00056041" w:rsidRPr="00C10A27" w14:paraId="16AEA2C0" w14:textId="77777777" w:rsidTr="00056041">
        <w:trPr>
          <w:jc w:val="center"/>
        </w:trPr>
        <w:tc>
          <w:tcPr>
            <w:tcW w:w="8894" w:type="dxa"/>
            <w:gridSpan w:val="7"/>
            <w:tcBorders>
              <w:bottom w:val="double" w:sz="4" w:space="0" w:color="auto"/>
            </w:tcBorders>
            <w:vAlign w:val="center"/>
          </w:tcPr>
          <w:p w14:paraId="77B9318B" w14:textId="77777777" w:rsidR="00056041" w:rsidRPr="00C10A27" w:rsidRDefault="00056041" w:rsidP="00056041">
            <w:pPr>
              <w:textAlignment w:val="center"/>
              <w:rPr>
                <w:rFonts w:ascii="Times New Roman" w:hAnsi="Times New Roman" w:cs="Times New Roman"/>
                <w:color w:val="000000"/>
                <w:sz w:val="24"/>
                <w:szCs w:val="24"/>
                <w:lang w:bidi="ar"/>
              </w:rPr>
            </w:pPr>
            <w:r w:rsidRPr="00C10A27">
              <w:rPr>
                <w:rFonts w:ascii="Times New Roman" w:hAnsi="Times New Roman" w:cs="Times New Roman"/>
                <w:b/>
                <w:bCs/>
                <w:color w:val="000000"/>
                <w:sz w:val="24"/>
                <w:szCs w:val="24"/>
                <w:lang w:bidi="ar"/>
              </w:rPr>
              <w:t>Table 3.</w:t>
            </w:r>
            <w:r w:rsidRPr="00C10A27">
              <w:rPr>
                <w:rFonts w:ascii="Times New Roman" w:hAnsi="Times New Roman" w:cs="Times New Roman"/>
                <w:color w:val="000000"/>
                <w:sz w:val="24"/>
                <w:szCs w:val="24"/>
                <w:lang w:bidi="ar"/>
              </w:rPr>
              <w:t xml:space="preserve"> The linear regression equations and the derived NE (</w:t>
            </w:r>
            <w:proofErr w:type="spellStart"/>
            <w:r w:rsidRPr="00C10A27">
              <w:rPr>
                <w:rFonts w:ascii="Times New Roman" w:hAnsi="Times New Roman" w:cs="Times New Roman"/>
                <w:color w:val="000000"/>
                <w:sz w:val="24"/>
                <w:szCs w:val="24"/>
                <w:lang w:bidi="ar"/>
              </w:rPr>
              <w:t>NE</w:t>
            </w:r>
            <w:r w:rsidRPr="00C10A27">
              <w:rPr>
                <w:rFonts w:ascii="Times New Roman" w:hAnsi="Times New Roman" w:cs="Times New Roman"/>
                <w:color w:val="000000"/>
                <w:sz w:val="24"/>
                <w:szCs w:val="24"/>
                <w:vertAlign w:val="subscript"/>
                <w:lang w:bidi="ar"/>
              </w:rPr>
              <w:t>m</w:t>
            </w:r>
            <w:proofErr w:type="spellEnd"/>
            <w:r w:rsidRPr="00C10A27">
              <w:rPr>
                <w:rFonts w:ascii="Times New Roman" w:hAnsi="Times New Roman" w:cs="Times New Roman"/>
                <w:color w:val="000000"/>
                <w:sz w:val="24"/>
                <w:szCs w:val="24"/>
                <w:lang w:bidi="ar"/>
              </w:rPr>
              <w:t>) and ME (</w:t>
            </w:r>
            <w:proofErr w:type="spellStart"/>
            <w:r w:rsidRPr="00C10A27">
              <w:rPr>
                <w:rFonts w:ascii="Times New Roman" w:hAnsi="Times New Roman" w:cs="Times New Roman"/>
                <w:color w:val="000000"/>
                <w:sz w:val="24"/>
                <w:szCs w:val="24"/>
                <w:lang w:bidi="ar"/>
              </w:rPr>
              <w:t>ME</w:t>
            </w:r>
            <w:r w:rsidRPr="00C10A27">
              <w:rPr>
                <w:rFonts w:ascii="Times New Roman" w:hAnsi="Times New Roman" w:cs="Times New Roman"/>
                <w:color w:val="000000"/>
                <w:sz w:val="24"/>
                <w:szCs w:val="24"/>
                <w:vertAlign w:val="subscript"/>
                <w:lang w:bidi="ar"/>
              </w:rPr>
              <w:t>m</w:t>
            </w:r>
            <w:proofErr w:type="spellEnd"/>
            <w:r w:rsidRPr="00C10A27">
              <w:rPr>
                <w:rFonts w:ascii="Times New Roman" w:hAnsi="Times New Roman" w:cs="Times New Roman"/>
                <w:color w:val="000000"/>
                <w:sz w:val="24"/>
                <w:szCs w:val="24"/>
                <w:lang w:bidi="ar"/>
              </w:rPr>
              <w:t>) requirement for maintenance</w:t>
            </w:r>
            <w:r w:rsidRPr="00C10A27">
              <w:rPr>
                <w:rFonts w:ascii="Times New Roman" w:hAnsi="Times New Roman" w:cs="Times New Roman"/>
                <w:color w:val="000000"/>
                <w:sz w:val="24"/>
                <w:szCs w:val="24"/>
                <w:vertAlign w:val="superscript"/>
                <w:lang w:bidi="ar"/>
              </w:rPr>
              <w:t>1,2</w:t>
            </w:r>
          </w:p>
        </w:tc>
      </w:tr>
      <w:tr w:rsidR="00056041" w:rsidRPr="00C10A27" w14:paraId="6FCFC789" w14:textId="77777777" w:rsidTr="00056041">
        <w:trPr>
          <w:jc w:val="center"/>
        </w:trPr>
        <w:tc>
          <w:tcPr>
            <w:tcW w:w="4762" w:type="dxa"/>
            <w:gridSpan w:val="3"/>
            <w:tcBorders>
              <w:top w:val="double" w:sz="4" w:space="0" w:color="auto"/>
              <w:bottom w:val="single" w:sz="4" w:space="0" w:color="auto"/>
            </w:tcBorders>
            <w:vAlign w:val="center"/>
          </w:tcPr>
          <w:p w14:paraId="44A65FF7" w14:textId="77777777" w:rsidR="00056041" w:rsidRPr="00C10A27" w:rsidRDefault="00056041" w:rsidP="00056041">
            <w:pPr>
              <w:rPr>
                <w:rFonts w:ascii="Times New Roman" w:hAnsi="Times New Roman" w:cs="Times New Roman"/>
                <w:sz w:val="24"/>
                <w:szCs w:val="24"/>
              </w:rPr>
            </w:pPr>
            <w:r w:rsidRPr="00C10A27">
              <w:rPr>
                <w:rFonts w:ascii="Times New Roman" w:hAnsi="Times New Roman" w:cs="Times New Roman"/>
                <w:sz w:val="24"/>
                <w:szCs w:val="24"/>
              </w:rPr>
              <w:t>Equation</w:t>
            </w:r>
          </w:p>
        </w:tc>
        <w:tc>
          <w:tcPr>
            <w:tcW w:w="869" w:type="dxa"/>
            <w:tcBorders>
              <w:top w:val="double" w:sz="4" w:space="0" w:color="auto"/>
              <w:bottom w:val="single" w:sz="4" w:space="0" w:color="auto"/>
            </w:tcBorders>
            <w:vAlign w:val="center"/>
          </w:tcPr>
          <w:p w14:paraId="3DBC53C2" w14:textId="77777777" w:rsidR="00056041" w:rsidRPr="00C10A27" w:rsidRDefault="00056041" w:rsidP="00056041">
            <w:pPr>
              <w:jc w:val="center"/>
              <w:rPr>
                <w:rFonts w:ascii="Times New Roman" w:hAnsi="Times New Roman" w:cs="Times New Roman"/>
                <w:sz w:val="24"/>
                <w:szCs w:val="24"/>
              </w:rPr>
            </w:pPr>
            <w:r w:rsidRPr="00C10A27">
              <w:rPr>
                <w:rFonts w:ascii="Times New Roman" w:hAnsi="Times New Roman" w:cs="Times New Roman"/>
                <w:sz w:val="24"/>
                <w:szCs w:val="24"/>
              </w:rPr>
              <w:t>R</w:t>
            </w:r>
            <w:r w:rsidRPr="00C10A27">
              <w:rPr>
                <w:rFonts w:ascii="Times New Roman" w:hAnsi="Times New Roman" w:cs="Times New Roman"/>
                <w:sz w:val="24"/>
                <w:szCs w:val="24"/>
                <w:vertAlign w:val="superscript"/>
              </w:rPr>
              <w:t>2</w:t>
            </w:r>
          </w:p>
        </w:tc>
        <w:tc>
          <w:tcPr>
            <w:tcW w:w="932" w:type="dxa"/>
            <w:tcBorders>
              <w:top w:val="double" w:sz="4" w:space="0" w:color="auto"/>
              <w:bottom w:val="single" w:sz="4" w:space="0" w:color="auto"/>
            </w:tcBorders>
            <w:vAlign w:val="center"/>
          </w:tcPr>
          <w:p w14:paraId="7CE608D2" w14:textId="77777777" w:rsidR="00056041" w:rsidRPr="00C10A27" w:rsidRDefault="00056041" w:rsidP="00056041">
            <w:pPr>
              <w:jc w:val="center"/>
              <w:rPr>
                <w:rFonts w:ascii="Times New Roman" w:hAnsi="Times New Roman" w:cs="Times New Roman"/>
                <w:sz w:val="24"/>
                <w:szCs w:val="24"/>
              </w:rPr>
            </w:pPr>
            <w:proofErr w:type="spellStart"/>
            <w:r w:rsidRPr="00C10A27">
              <w:rPr>
                <w:rFonts w:ascii="Times New Roman" w:hAnsi="Times New Roman" w:cs="Times New Roman"/>
                <w:sz w:val="24"/>
                <w:szCs w:val="24"/>
              </w:rPr>
              <w:t>NE</w:t>
            </w:r>
            <w:r w:rsidRPr="00C10A27">
              <w:rPr>
                <w:rFonts w:ascii="Times New Roman" w:hAnsi="Times New Roman" w:cs="Times New Roman"/>
                <w:sz w:val="24"/>
                <w:szCs w:val="24"/>
                <w:vertAlign w:val="subscript"/>
              </w:rPr>
              <w:t>m</w:t>
            </w:r>
            <w:proofErr w:type="spellEnd"/>
          </w:p>
        </w:tc>
        <w:tc>
          <w:tcPr>
            <w:tcW w:w="849" w:type="dxa"/>
            <w:tcBorders>
              <w:top w:val="double" w:sz="4" w:space="0" w:color="auto"/>
              <w:bottom w:val="single" w:sz="4" w:space="0" w:color="auto"/>
            </w:tcBorders>
            <w:vAlign w:val="center"/>
          </w:tcPr>
          <w:p w14:paraId="1FED6E35" w14:textId="77777777" w:rsidR="00056041" w:rsidRPr="00C10A27" w:rsidRDefault="00056041" w:rsidP="00056041">
            <w:pPr>
              <w:jc w:val="center"/>
              <w:rPr>
                <w:rFonts w:ascii="Times New Roman" w:hAnsi="Times New Roman" w:cs="Times New Roman"/>
                <w:sz w:val="24"/>
                <w:szCs w:val="24"/>
              </w:rPr>
            </w:pPr>
            <w:proofErr w:type="spellStart"/>
            <w:r w:rsidRPr="00C10A27">
              <w:rPr>
                <w:rFonts w:ascii="Times New Roman" w:hAnsi="Times New Roman" w:cs="Times New Roman"/>
                <w:sz w:val="24"/>
                <w:szCs w:val="24"/>
              </w:rPr>
              <w:t>ME</w:t>
            </w:r>
            <w:r w:rsidRPr="00C10A27">
              <w:rPr>
                <w:rFonts w:ascii="Times New Roman" w:hAnsi="Times New Roman" w:cs="Times New Roman"/>
                <w:sz w:val="24"/>
                <w:szCs w:val="24"/>
                <w:vertAlign w:val="subscript"/>
              </w:rPr>
              <w:t>m</w:t>
            </w:r>
            <w:proofErr w:type="spellEnd"/>
          </w:p>
        </w:tc>
        <w:tc>
          <w:tcPr>
            <w:tcW w:w="1482" w:type="dxa"/>
            <w:tcBorders>
              <w:top w:val="double" w:sz="4" w:space="0" w:color="auto"/>
              <w:bottom w:val="single" w:sz="4" w:space="0" w:color="auto"/>
            </w:tcBorders>
            <w:vAlign w:val="center"/>
          </w:tcPr>
          <w:p w14:paraId="72A99BED" w14:textId="77777777" w:rsidR="00056041" w:rsidRPr="00C10A27" w:rsidRDefault="00056041" w:rsidP="00056041">
            <w:pPr>
              <w:jc w:val="center"/>
              <w:rPr>
                <w:rFonts w:ascii="Times New Roman" w:hAnsi="Times New Roman" w:cs="Times New Roman"/>
                <w:sz w:val="24"/>
                <w:szCs w:val="24"/>
              </w:rPr>
            </w:pPr>
            <w:r w:rsidRPr="00C10A27">
              <w:rPr>
                <w:rFonts w:ascii="Times New Roman" w:hAnsi="Times New Roman" w:cs="Times New Roman"/>
                <w:sz w:val="24"/>
                <w:szCs w:val="24"/>
              </w:rPr>
              <w:t>Eq. No</w:t>
            </w:r>
          </w:p>
        </w:tc>
      </w:tr>
      <w:tr w:rsidR="00056041" w:rsidRPr="00C10A27" w14:paraId="06541BCC" w14:textId="77777777" w:rsidTr="00056041">
        <w:trPr>
          <w:jc w:val="center"/>
        </w:trPr>
        <w:tc>
          <w:tcPr>
            <w:tcW w:w="578" w:type="dxa"/>
            <w:tcBorders>
              <w:top w:val="single" w:sz="4" w:space="0" w:color="auto"/>
            </w:tcBorders>
            <w:vAlign w:val="center"/>
          </w:tcPr>
          <w:p w14:paraId="1126B71A" w14:textId="77777777" w:rsidR="00056041" w:rsidRPr="00C10A27" w:rsidRDefault="00056041" w:rsidP="00056041">
            <w:pPr>
              <w:textAlignment w:val="center"/>
              <w:rPr>
                <w:rFonts w:ascii="Times New Roman" w:hAnsi="Times New Roman" w:cs="Times New Roman"/>
                <w:sz w:val="24"/>
                <w:szCs w:val="24"/>
              </w:rPr>
            </w:pPr>
            <w:proofErr w:type="spellStart"/>
            <w:r w:rsidRPr="00C10A27">
              <w:rPr>
                <w:rFonts w:ascii="Times New Roman" w:hAnsi="Times New Roman" w:cs="Times New Roman"/>
                <w:color w:val="000000"/>
                <w:sz w:val="24"/>
                <w:szCs w:val="24"/>
                <w:lang w:bidi="ar"/>
              </w:rPr>
              <w:t>E</w:t>
            </w:r>
            <w:r w:rsidRPr="00C10A27">
              <w:rPr>
                <w:rFonts w:ascii="Times New Roman" w:hAnsi="Times New Roman" w:cs="Times New Roman"/>
                <w:color w:val="000000"/>
                <w:sz w:val="24"/>
                <w:szCs w:val="24"/>
                <w:vertAlign w:val="subscript"/>
                <w:lang w:bidi="ar"/>
              </w:rPr>
              <w:t>g</w:t>
            </w:r>
            <w:proofErr w:type="spellEnd"/>
          </w:p>
        </w:tc>
        <w:tc>
          <w:tcPr>
            <w:tcW w:w="278" w:type="dxa"/>
            <w:tcBorders>
              <w:top w:val="single" w:sz="4" w:space="0" w:color="auto"/>
            </w:tcBorders>
            <w:vAlign w:val="center"/>
          </w:tcPr>
          <w:p w14:paraId="154B1C51" w14:textId="77777777" w:rsidR="00056041" w:rsidRPr="00C10A27" w:rsidRDefault="00056041" w:rsidP="00056041">
            <w:pPr>
              <w:textAlignment w:val="center"/>
              <w:rPr>
                <w:rFonts w:ascii="Times New Roman" w:hAnsi="Times New Roman" w:cs="Times New Roman"/>
                <w:color w:val="000000"/>
                <w:sz w:val="24"/>
                <w:szCs w:val="24"/>
                <w:lang w:bidi="ar"/>
              </w:rPr>
            </w:pPr>
            <w:r w:rsidRPr="00C10A27">
              <w:rPr>
                <w:rFonts w:ascii="Times New Roman" w:hAnsi="Times New Roman" w:cs="Times New Roman"/>
                <w:color w:val="000000"/>
                <w:sz w:val="24"/>
                <w:szCs w:val="24"/>
                <w:lang w:bidi="ar"/>
              </w:rPr>
              <w:t>=</w:t>
            </w:r>
          </w:p>
        </w:tc>
        <w:tc>
          <w:tcPr>
            <w:tcW w:w="3906" w:type="dxa"/>
            <w:tcBorders>
              <w:top w:val="single" w:sz="4" w:space="0" w:color="auto"/>
            </w:tcBorders>
            <w:vAlign w:val="center"/>
          </w:tcPr>
          <w:p w14:paraId="7D8A07EB" w14:textId="77777777" w:rsidR="00056041" w:rsidRPr="00C10A27" w:rsidRDefault="00056041" w:rsidP="00056041">
            <w:pPr>
              <w:rPr>
                <w:rFonts w:ascii="Times New Roman" w:hAnsi="Times New Roman" w:cs="Times New Roman"/>
                <w:sz w:val="24"/>
                <w:szCs w:val="24"/>
              </w:rPr>
            </w:pPr>
            <w:r w:rsidRPr="00C10A27">
              <w:rPr>
                <w:rFonts w:ascii="Times New Roman" w:hAnsi="Times New Roman" w:cs="Times New Roman"/>
                <w:color w:val="000000"/>
                <w:sz w:val="24"/>
                <w:szCs w:val="24"/>
                <w:lang w:bidi="ar"/>
              </w:rPr>
              <w:t>0.736</w:t>
            </w:r>
            <w:r w:rsidRPr="00C10A27">
              <w:rPr>
                <w:rFonts w:ascii="Times New Roman" w:hAnsi="Times New Roman" w:cs="Times New Roman"/>
                <w:color w:val="000000"/>
                <w:sz w:val="24"/>
                <w:szCs w:val="24"/>
                <w:vertAlign w:val="subscript"/>
                <w:lang w:bidi="ar"/>
              </w:rPr>
              <w:t>(0.0571)</w:t>
            </w:r>
            <w:r w:rsidRPr="00C10A27">
              <w:rPr>
                <w:rFonts w:ascii="Times New Roman" w:hAnsi="Times New Roman" w:cs="Times New Roman"/>
                <w:color w:val="000000"/>
                <w:sz w:val="24"/>
                <w:szCs w:val="24"/>
                <w:lang w:bidi="ar"/>
              </w:rPr>
              <w:t xml:space="preserve"> ME intake </w:t>
            </w:r>
            <w:r w:rsidRPr="00C10A27">
              <w:rPr>
                <w:rFonts w:ascii="Times New Roman" w:hAnsi="Times New Roman" w:cs="Times New Roman"/>
                <w:color w:val="000000"/>
                <w:sz w:val="24"/>
                <w:szCs w:val="24"/>
                <w:lang w:bidi="ar"/>
              </w:rPr>
              <w:t> 0.358</w:t>
            </w:r>
            <w:r w:rsidRPr="00C10A27">
              <w:rPr>
                <w:rFonts w:ascii="Times New Roman" w:hAnsi="Times New Roman" w:cs="Times New Roman"/>
                <w:color w:val="000000"/>
                <w:sz w:val="24"/>
                <w:szCs w:val="24"/>
                <w:vertAlign w:val="subscript"/>
                <w:lang w:bidi="ar"/>
              </w:rPr>
              <w:t>(0.0656)</w:t>
            </w:r>
          </w:p>
        </w:tc>
        <w:tc>
          <w:tcPr>
            <w:tcW w:w="869" w:type="dxa"/>
            <w:tcBorders>
              <w:top w:val="single" w:sz="4" w:space="0" w:color="auto"/>
            </w:tcBorders>
            <w:vAlign w:val="center"/>
          </w:tcPr>
          <w:p w14:paraId="335EC0ED" w14:textId="77777777" w:rsidR="00056041" w:rsidRPr="00C10A27" w:rsidRDefault="00056041" w:rsidP="00056041">
            <w:pPr>
              <w:jc w:val="center"/>
              <w:rPr>
                <w:rFonts w:ascii="Times New Roman" w:hAnsi="Times New Roman" w:cs="Times New Roman"/>
                <w:sz w:val="24"/>
                <w:szCs w:val="24"/>
              </w:rPr>
            </w:pPr>
            <w:r w:rsidRPr="00C10A27">
              <w:rPr>
                <w:rFonts w:ascii="Times New Roman" w:hAnsi="Times New Roman" w:cs="Times New Roman"/>
                <w:sz w:val="24"/>
                <w:szCs w:val="24"/>
              </w:rPr>
              <w:t>0.765</w:t>
            </w:r>
          </w:p>
        </w:tc>
        <w:tc>
          <w:tcPr>
            <w:tcW w:w="932" w:type="dxa"/>
            <w:tcBorders>
              <w:top w:val="single" w:sz="4" w:space="0" w:color="auto"/>
            </w:tcBorders>
            <w:vAlign w:val="center"/>
          </w:tcPr>
          <w:p w14:paraId="551C15FE" w14:textId="77777777" w:rsidR="00056041" w:rsidRPr="00C10A27" w:rsidRDefault="00056041" w:rsidP="00056041">
            <w:pPr>
              <w:jc w:val="center"/>
              <w:rPr>
                <w:rFonts w:ascii="Times New Roman" w:hAnsi="Times New Roman" w:cs="Times New Roman"/>
                <w:sz w:val="24"/>
                <w:szCs w:val="24"/>
              </w:rPr>
            </w:pPr>
            <w:r w:rsidRPr="00C10A27">
              <w:rPr>
                <w:rFonts w:ascii="Times New Roman" w:hAnsi="Times New Roman" w:cs="Times New Roman"/>
                <w:color w:val="000000"/>
                <w:sz w:val="24"/>
                <w:szCs w:val="24"/>
              </w:rPr>
              <w:t>0.358</w:t>
            </w:r>
          </w:p>
        </w:tc>
        <w:tc>
          <w:tcPr>
            <w:tcW w:w="849" w:type="dxa"/>
            <w:tcBorders>
              <w:top w:val="single" w:sz="4" w:space="0" w:color="auto"/>
            </w:tcBorders>
            <w:vAlign w:val="center"/>
          </w:tcPr>
          <w:p w14:paraId="31849F92" w14:textId="77777777" w:rsidR="00056041" w:rsidRPr="00C10A27" w:rsidRDefault="00056041" w:rsidP="00056041">
            <w:pPr>
              <w:jc w:val="center"/>
              <w:rPr>
                <w:rFonts w:ascii="Times New Roman" w:hAnsi="Times New Roman" w:cs="Times New Roman"/>
                <w:sz w:val="24"/>
                <w:szCs w:val="24"/>
              </w:rPr>
            </w:pPr>
            <w:r w:rsidRPr="00C10A27">
              <w:rPr>
                <w:rFonts w:ascii="Times New Roman" w:hAnsi="Times New Roman" w:cs="Times New Roman"/>
                <w:sz w:val="24"/>
                <w:szCs w:val="24"/>
              </w:rPr>
              <w:t>0.486</w:t>
            </w:r>
          </w:p>
        </w:tc>
        <w:tc>
          <w:tcPr>
            <w:tcW w:w="1482" w:type="dxa"/>
            <w:tcBorders>
              <w:top w:val="single" w:sz="4" w:space="0" w:color="auto"/>
            </w:tcBorders>
            <w:vAlign w:val="center"/>
          </w:tcPr>
          <w:p w14:paraId="47EA65E7" w14:textId="77777777" w:rsidR="00056041" w:rsidRPr="00C10A27" w:rsidRDefault="00056041" w:rsidP="00056041">
            <w:pPr>
              <w:jc w:val="center"/>
              <w:rPr>
                <w:rFonts w:ascii="Times New Roman" w:hAnsi="Times New Roman" w:cs="Times New Roman"/>
                <w:sz w:val="24"/>
                <w:szCs w:val="24"/>
              </w:rPr>
            </w:pPr>
            <w:r w:rsidRPr="00C10A27">
              <w:rPr>
                <w:rFonts w:ascii="Times New Roman" w:hAnsi="Times New Roman" w:cs="Times New Roman"/>
                <w:sz w:val="24"/>
                <w:szCs w:val="24"/>
              </w:rPr>
              <w:t>1a</w:t>
            </w:r>
          </w:p>
        </w:tc>
      </w:tr>
      <w:tr w:rsidR="00056041" w:rsidRPr="00C10A27" w14:paraId="1E06CB69" w14:textId="77777777" w:rsidTr="00056041">
        <w:trPr>
          <w:jc w:val="center"/>
        </w:trPr>
        <w:tc>
          <w:tcPr>
            <w:tcW w:w="578" w:type="dxa"/>
            <w:vAlign w:val="center"/>
          </w:tcPr>
          <w:p w14:paraId="63BB2285" w14:textId="77777777" w:rsidR="00056041" w:rsidRPr="00C10A27" w:rsidRDefault="00056041" w:rsidP="00056041">
            <w:pPr>
              <w:textAlignment w:val="bottom"/>
              <w:rPr>
                <w:rFonts w:ascii="Times New Roman" w:hAnsi="Times New Roman" w:cs="Times New Roman"/>
                <w:color w:val="000000"/>
                <w:sz w:val="24"/>
                <w:szCs w:val="24"/>
              </w:rPr>
            </w:pPr>
            <w:r w:rsidRPr="00C10A27">
              <w:rPr>
                <w:rFonts w:ascii="Times New Roman" w:hAnsi="Times New Roman" w:cs="Times New Roman"/>
                <w:color w:val="000000"/>
                <w:sz w:val="24"/>
                <w:szCs w:val="24"/>
                <w:lang w:bidi="ar"/>
              </w:rPr>
              <w:t>HP</w:t>
            </w:r>
          </w:p>
        </w:tc>
        <w:tc>
          <w:tcPr>
            <w:tcW w:w="278" w:type="dxa"/>
            <w:vAlign w:val="center"/>
          </w:tcPr>
          <w:p w14:paraId="1D28381D" w14:textId="77777777" w:rsidR="00056041" w:rsidRPr="00C10A27" w:rsidRDefault="00056041" w:rsidP="00056041">
            <w:pPr>
              <w:textAlignment w:val="bottom"/>
              <w:rPr>
                <w:rFonts w:ascii="Times New Roman" w:hAnsi="Times New Roman" w:cs="Times New Roman"/>
                <w:color w:val="000000"/>
                <w:sz w:val="24"/>
                <w:szCs w:val="24"/>
                <w:lang w:bidi="ar"/>
              </w:rPr>
            </w:pPr>
            <w:r w:rsidRPr="00C10A27">
              <w:rPr>
                <w:rFonts w:ascii="Times New Roman" w:hAnsi="Times New Roman" w:cs="Times New Roman"/>
                <w:color w:val="000000"/>
                <w:sz w:val="24"/>
                <w:szCs w:val="24"/>
                <w:lang w:bidi="ar"/>
              </w:rPr>
              <w:t>=</w:t>
            </w:r>
          </w:p>
        </w:tc>
        <w:tc>
          <w:tcPr>
            <w:tcW w:w="3906" w:type="dxa"/>
            <w:vAlign w:val="center"/>
          </w:tcPr>
          <w:p w14:paraId="2AFD6450" w14:textId="77777777" w:rsidR="00056041" w:rsidRPr="00C10A27" w:rsidRDefault="00056041" w:rsidP="00056041">
            <w:pPr>
              <w:textAlignment w:val="bottom"/>
              <w:rPr>
                <w:rFonts w:ascii="Times New Roman" w:hAnsi="Times New Roman" w:cs="Times New Roman"/>
                <w:color w:val="000000"/>
                <w:sz w:val="24"/>
                <w:szCs w:val="24"/>
              </w:rPr>
            </w:pPr>
            <w:r w:rsidRPr="00C10A27">
              <w:rPr>
                <w:rFonts w:ascii="Times New Roman" w:hAnsi="Times New Roman" w:cs="Times New Roman"/>
                <w:color w:val="000000"/>
                <w:sz w:val="24"/>
                <w:szCs w:val="24"/>
                <w:lang w:bidi="ar"/>
              </w:rPr>
              <w:t>0.264</w:t>
            </w:r>
            <w:r w:rsidRPr="00C10A27">
              <w:rPr>
                <w:rFonts w:ascii="Times New Roman" w:hAnsi="Times New Roman" w:cs="Times New Roman"/>
                <w:color w:val="000000"/>
                <w:sz w:val="24"/>
                <w:szCs w:val="24"/>
                <w:vertAlign w:val="subscript"/>
                <w:lang w:bidi="ar"/>
              </w:rPr>
              <w:t>(0.0571)</w:t>
            </w:r>
            <w:r w:rsidRPr="00C10A27">
              <w:rPr>
                <w:rFonts w:ascii="Times New Roman" w:hAnsi="Times New Roman" w:cs="Times New Roman"/>
                <w:color w:val="000000"/>
                <w:sz w:val="24"/>
                <w:szCs w:val="24"/>
                <w:lang w:bidi="ar"/>
              </w:rPr>
              <w:t xml:space="preserve"> ME intake </w:t>
            </w:r>
            <w:r w:rsidRPr="00C10A27">
              <w:rPr>
                <w:rFonts w:ascii="Times New Roman" w:hAnsi="Times New Roman" w:cs="Times New Roman"/>
                <w:color w:val="000000"/>
                <w:sz w:val="24"/>
                <w:szCs w:val="24"/>
                <w:lang w:bidi="ar"/>
              </w:rPr>
              <w:t></w:t>
            </w:r>
            <w:r w:rsidRPr="00C10A27">
              <w:rPr>
                <w:rFonts w:ascii="Times New Roman" w:hAnsi="Times New Roman" w:cs="Times New Roman"/>
                <w:color w:val="000000"/>
                <w:sz w:val="24"/>
                <w:szCs w:val="24"/>
                <w:lang w:bidi="ar"/>
              </w:rPr>
              <w:t>0.358</w:t>
            </w:r>
            <w:r w:rsidRPr="00C10A27">
              <w:rPr>
                <w:rFonts w:ascii="Times New Roman" w:hAnsi="Times New Roman" w:cs="Times New Roman"/>
                <w:color w:val="000000"/>
                <w:sz w:val="24"/>
                <w:szCs w:val="24"/>
                <w:vertAlign w:val="subscript"/>
                <w:lang w:bidi="ar"/>
              </w:rPr>
              <w:t>(0.0656)</w:t>
            </w:r>
          </w:p>
        </w:tc>
        <w:tc>
          <w:tcPr>
            <w:tcW w:w="869" w:type="dxa"/>
            <w:vAlign w:val="center"/>
          </w:tcPr>
          <w:p w14:paraId="55FE183E" w14:textId="77777777" w:rsidR="00056041" w:rsidRPr="00C10A27" w:rsidRDefault="00056041" w:rsidP="00056041">
            <w:pPr>
              <w:jc w:val="center"/>
              <w:textAlignment w:val="bottom"/>
              <w:rPr>
                <w:rFonts w:ascii="Times New Roman" w:hAnsi="Times New Roman" w:cs="Times New Roman"/>
                <w:color w:val="000000"/>
                <w:sz w:val="24"/>
                <w:szCs w:val="24"/>
              </w:rPr>
            </w:pPr>
            <w:r w:rsidRPr="00C10A27">
              <w:rPr>
                <w:rFonts w:ascii="Times New Roman" w:hAnsi="Times New Roman" w:cs="Times New Roman"/>
                <w:color w:val="000000"/>
                <w:sz w:val="24"/>
                <w:szCs w:val="24"/>
              </w:rPr>
              <w:t>0.534</w:t>
            </w:r>
          </w:p>
        </w:tc>
        <w:tc>
          <w:tcPr>
            <w:tcW w:w="932" w:type="dxa"/>
            <w:vAlign w:val="center"/>
          </w:tcPr>
          <w:p w14:paraId="0FF4F1CC" w14:textId="77777777" w:rsidR="00056041" w:rsidRPr="00C10A27" w:rsidRDefault="00056041" w:rsidP="00056041">
            <w:pPr>
              <w:jc w:val="center"/>
              <w:textAlignment w:val="bottom"/>
              <w:rPr>
                <w:rFonts w:ascii="Times New Roman" w:hAnsi="Times New Roman" w:cs="Times New Roman"/>
                <w:color w:val="000000"/>
                <w:sz w:val="24"/>
                <w:szCs w:val="24"/>
              </w:rPr>
            </w:pPr>
            <w:r w:rsidRPr="00C10A27">
              <w:rPr>
                <w:rFonts w:ascii="Times New Roman" w:hAnsi="Times New Roman" w:cs="Times New Roman"/>
                <w:color w:val="000000"/>
                <w:sz w:val="24"/>
                <w:szCs w:val="24"/>
              </w:rPr>
              <w:t>0.358</w:t>
            </w:r>
          </w:p>
        </w:tc>
        <w:tc>
          <w:tcPr>
            <w:tcW w:w="849" w:type="dxa"/>
            <w:vAlign w:val="center"/>
          </w:tcPr>
          <w:p w14:paraId="42ECC878" w14:textId="77777777" w:rsidR="00056041" w:rsidRPr="00C10A27" w:rsidRDefault="00056041" w:rsidP="00056041">
            <w:pPr>
              <w:jc w:val="center"/>
              <w:textAlignment w:val="bottom"/>
              <w:rPr>
                <w:rFonts w:ascii="Times New Roman" w:hAnsi="Times New Roman" w:cs="Times New Roman"/>
                <w:color w:val="000000"/>
                <w:sz w:val="24"/>
                <w:szCs w:val="24"/>
              </w:rPr>
            </w:pPr>
          </w:p>
        </w:tc>
        <w:tc>
          <w:tcPr>
            <w:tcW w:w="1482" w:type="dxa"/>
            <w:vAlign w:val="center"/>
          </w:tcPr>
          <w:p w14:paraId="10D387A0" w14:textId="77777777" w:rsidR="00056041" w:rsidRPr="00C10A27" w:rsidRDefault="00056041" w:rsidP="00056041">
            <w:pPr>
              <w:jc w:val="center"/>
              <w:textAlignment w:val="bottom"/>
              <w:rPr>
                <w:rFonts w:ascii="Times New Roman" w:hAnsi="Times New Roman" w:cs="Times New Roman"/>
                <w:color w:val="000000"/>
                <w:sz w:val="24"/>
                <w:szCs w:val="24"/>
              </w:rPr>
            </w:pPr>
            <w:r w:rsidRPr="00C10A27">
              <w:rPr>
                <w:rFonts w:ascii="Times New Roman" w:hAnsi="Times New Roman" w:cs="Times New Roman"/>
                <w:color w:val="000000"/>
                <w:sz w:val="24"/>
                <w:szCs w:val="24"/>
              </w:rPr>
              <w:t>1b</w:t>
            </w:r>
          </w:p>
        </w:tc>
      </w:tr>
      <w:tr w:rsidR="00056041" w:rsidRPr="00C10A27" w14:paraId="4747C981" w14:textId="77777777" w:rsidTr="00056041">
        <w:trPr>
          <w:jc w:val="center"/>
        </w:trPr>
        <w:tc>
          <w:tcPr>
            <w:tcW w:w="8894" w:type="dxa"/>
            <w:gridSpan w:val="7"/>
            <w:tcBorders>
              <w:top w:val="single" w:sz="4" w:space="0" w:color="auto"/>
              <w:bottom w:val="nil"/>
            </w:tcBorders>
            <w:vAlign w:val="center"/>
          </w:tcPr>
          <w:p w14:paraId="05B63D29"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sz w:val="24"/>
                <w:szCs w:val="24"/>
                <w:vertAlign w:val="superscript"/>
              </w:rPr>
              <w:t>1</w:t>
            </w:r>
            <w:r w:rsidRPr="00C10A27">
              <w:rPr>
                <w:rFonts w:ascii="Times New Roman" w:hAnsi="Times New Roman" w:cs="Times New Roman"/>
                <w:sz w:val="24"/>
                <w:szCs w:val="24"/>
              </w:rPr>
              <w:t>Unit = MJ/kg</w:t>
            </w:r>
            <w:r w:rsidRPr="00C10A27">
              <w:rPr>
                <w:rFonts w:ascii="Times New Roman" w:hAnsi="Times New Roman" w:cs="Times New Roman"/>
                <w:sz w:val="24"/>
                <w:szCs w:val="24"/>
                <w:vertAlign w:val="superscript"/>
              </w:rPr>
              <w:t>0.75</w:t>
            </w:r>
            <w:r w:rsidRPr="00C10A27">
              <w:rPr>
                <w:rFonts w:ascii="Times New Roman" w:hAnsi="Times New Roman" w:cs="Times New Roman"/>
                <w:sz w:val="24"/>
                <w:szCs w:val="24"/>
              </w:rPr>
              <w:t xml:space="preserve"> for </w:t>
            </w:r>
            <w:proofErr w:type="spellStart"/>
            <w:r w:rsidRPr="00C10A27">
              <w:rPr>
                <w:rFonts w:ascii="Times New Roman" w:hAnsi="Times New Roman" w:cs="Times New Roman"/>
                <w:sz w:val="24"/>
                <w:szCs w:val="24"/>
              </w:rPr>
              <w:t>E</w:t>
            </w:r>
            <w:r w:rsidRPr="00C10A27">
              <w:rPr>
                <w:rFonts w:ascii="Times New Roman" w:hAnsi="Times New Roman" w:cs="Times New Roman"/>
                <w:sz w:val="24"/>
                <w:szCs w:val="24"/>
                <w:vertAlign w:val="subscript"/>
              </w:rPr>
              <w:t>g</w:t>
            </w:r>
            <w:proofErr w:type="spellEnd"/>
            <w:r w:rsidRPr="00C10A27">
              <w:rPr>
                <w:rFonts w:ascii="Times New Roman" w:hAnsi="Times New Roman" w:cs="Times New Roman"/>
                <w:sz w:val="24"/>
                <w:szCs w:val="24"/>
              </w:rPr>
              <w:t xml:space="preserve"> (energy balance), ME intake, HP (heat production), </w:t>
            </w:r>
            <w:proofErr w:type="spellStart"/>
            <w:r w:rsidRPr="00C10A27">
              <w:rPr>
                <w:rFonts w:ascii="Times New Roman" w:hAnsi="Times New Roman" w:cs="Times New Roman"/>
                <w:sz w:val="24"/>
                <w:szCs w:val="24"/>
              </w:rPr>
              <w:t>ME</w:t>
            </w:r>
            <w:r w:rsidRPr="00C10A27">
              <w:rPr>
                <w:rFonts w:ascii="Times New Roman" w:hAnsi="Times New Roman" w:cs="Times New Roman"/>
                <w:sz w:val="24"/>
                <w:szCs w:val="24"/>
                <w:vertAlign w:val="subscript"/>
              </w:rPr>
              <w:t>m</w:t>
            </w:r>
            <w:proofErr w:type="spellEnd"/>
            <w:r w:rsidRPr="00C10A27">
              <w:rPr>
                <w:rFonts w:ascii="Times New Roman" w:hAnsi="Times New Roman" w:cs="Times New Roman"/>
                <w:sz w:val="24"/>
                <w:szCs w:val="24"/>
              </w:rPr>
              <w:t xml:space="preserve"> and </w:t>
            </w:r>
            <w:proofErr w:type="spellStart"/>
            <w:r w:rsidRPr="00C10A27">
              <w:rPr>
                <w:rFonts w:ascii="Times New Roman" w:hAnsi="Times New Roman" w:cs="Times New Roman"/>
                <w:sz w:val="24"/>
                <w:szCs w:val="24"/>
              </w:rPr>
              <w:t>NE</w:t>
            </w:r>
            <w:r w:rsidRPr="00C10A27">
              <w:rPr>
                <w:rFonts w:ascii="Times New Roman" w:hAnsi="Times New Roman" w:cs="Times New Roman"/>
                <w:sz w:val="24"/>
                <w:szCs w:val="24"/>
                <w:vertAlign w:val="subscript"/>
              </w:rPr>
              <w:t>m</w:t>
            </w:r>
            <w:proofErr w:type="spellEnd"/>
            <w:r w:rsidRPr="00C10A27">
              <w:rPr>
                <w:rFonts w:ascii="Times New Roman" w:hAnsi="Times New Roman" w:cs="Times New Roman"/>
                <w:sz w:val="24"/>
                <w:szCs w:val="24"/>
              </w:rPr>
              <w:t>.</w:t>
            </w:r>
          </w:p>
          <w:p w14:paraId="3B550258" w14:textId="77777777" w:rsidR="00056041" w:rsidRPr="00C10A27" w:rsidRDefault="00056041" w:rsidP="00056041">
            <w:pPr>
              <w:textAlignment w:val="bottom"/>
              <w:rPr>
                <w:rFonts w:ascii="Times New Roman" w:hAnsi="Times New Roman" w:cs="Times New Roman"/>
                <w:sz w:val="24"/>
                <w:szCs w:val="24"/>
              </w:rPr>
            </w:pPr>
            <w:r w:rsidRPr="00C10A27">
              <w:rPr>
                <w:rFonts w:ascii="Times New Roman" w:hAnsi="Times New Roman" w:cs="Times New Roman"/>
                <w:sz w:val="24"/>
                <w:szCs w:val="24"/>
                <w:vertAlign w:val="superscript"/>
              </w:rPr>
              <w:t>2</w:t>
            </w:r>
            <w:r w:rsidRPr="00C10A27">
              <w:rPr>
                <w:rFonts w:ascii="Times New Roman" w:hAnsi="Times New Roman" w:cs="Times New Roman"/>
                <w:sz w:val="24"/>
                <w:szCs w:val="24"/>
              </w:rPr>
              <w:t xml:space="preserve">Values in parentheses are SE. </w:t>
            </w:r>
          </w:p>
        </w:tc>
      </w:tr>
    </w:tbl>
    <w:p w14:paraId="280A240B" w14:textId="77777777" w:rsidR="00056041" w:rsidRPr="00C10A27" w:rsidRDefault="00056041" w:rsidP="00056041">
      <w:pPr>
        <w:rPr>
          <w:rFonts w:ascii="Times New Roman" w:hAnsi="Times New Roman" w:cs="Times New Roman"/>
          <w:sz w:val="24"/>
          <w:szCs w:val="24"/>
        </w:rPr>
      </w:pPr>
    </w:p>
    <w:p w14:paraId="28158D18" w14:textId="77777777" w:rsidR="00056041" w:rsidRPr="00C10A27" w:rsidRDefault="00056041" w:rsidP="00056041">
      <w:pPr>
        <w:rPr>
          <w:rFonts w:ascii="Times New Roman" w:hAnsi="Times New Roman" w:cs="Times New Roman"/>
          <w:sz w:val="24"/>
          <w:szCs w:val="24"/>
        </w:rPr>
      </w:pPr>
    </w:p>
    <w:p w14:paraId="5DD2960D" w14:textId="77777777" w:rsidR="00056041" w:rsidRPr="00C10A27" w:rsidRDefault="00056041" w:rsidP="00056041">
      <w:pPr>
        <w:rPr>
          <w:rFonts w:ascii="Times New Roman" w:hAnsi="Times New Roman" w:cs="Times New Roman"/>
          <w:sz w:val="24"/>
          <w:szCs w:val="24"/>
        </w:rPr>
      </w:pPr>
      <w:r w:rsidRPr="00C10A27">
        <w:rPr>
          <w:rFonts w:ascii="Times New Roman" w:hAnsi="Times New Roman" w:cs="Times New Roman"/>
          <w:sz w:val="24"/>
          <w:szCs w:val="24"/>
        </w:rPr>
        <w:br w:type="page"/>
      </w:r>
    </w:p>
    <w:tbl>
      <w:tblPr>
        <w:tblW w:w="8866" w:type="dxa"/>
        <w:tblInd w:w="78" w:type="dxa"/>
        <w:tblLayout w:type="fixed"/>
        <w:tblLook w:val="0000" w:firstRow="0" w:lastRow="0" w:firstColumn="0" w:lastColumn="0" w:noHBand="0" w:noVBand="0"/>
      </w:tblPr>
      <w:tblGrid>
        <w:gridCol w:w="236"/>
        <w:gridCol w:w="1354"/>
        <w:gridCol w:w="2409"/>
        <w:gridCol w:w="1610"/>
        <w:gridCol w:w="855"/>
        <w:gridCol w:w="854"/>
        <w:gridCol w:w="855"/>
        <w:gridCol w:w="693"/>
      </w:tblGrid>
      <w:tr w:rsidR="00056041" w:rsidRPr="00C10A27" w14:paraId="32A61C88" w14:textId="77777777" w:rsidTr="00056041">
        <w:trPr>
          <w:trHeight w:val="1262"/>
        </w:trPr>
        <w:tc>
          <w:tcPr>
            <w:tcW w:w="8866" w:type="dxa"/>
            <w:gridSpan w:val="8"/>
            <w:tcBorders>
              <w:top w:val="nil"/>
              <w:left w:val="nil"/>
              <w:bottom w:val="double" w:sz="6" w:space="0" w:color="auto"/>
              <w:right w:val="nil"/>
            </w:tcBorders>
          </w:tcPr>
          <w:p w14:paraId="72D363BC"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vertAlign w:val="superscript"/>
                <w:lang w:eastAsia="en-GB"/>
              </w:rPr>
            </w:pPr>
            <w:r w:rsidRPr="00C10A27">
              <w:rPr>
                <w:rFonts w:ascii="Times New Roman" w:hAnsi="Times New Roman" w:cs="Times New Roman"/>
                <w:b/>
                <w:bCs/>
                <w:color w:val="000000"/>
                <w:sz w:val="24"/>
                <w:szCs w:val="24"/>
                <w:lang w:eastAsia="en-GB"/>
              </w:rPr>
              <w:t>Table 4.</w:t>
            </w:r>
            <w:r w:rsidRPr="00C10A27">
              <w:rPr>
                <w:rFonts w:ascii="Times New Roman" w:hAnsi="Times New Roman" w:cs="Times New Roman"/>
                <w:color w:val="000000"/>
                <w:sz w:val="24"/>
                <w:szCs w:val="24"/>
                <w:lang w:eastAsia="en-GB"/>
              </w:rPr>
              <w:t xml:space="preserve"> Effects of dietary and animal factors on NE (</w:t>
            </w:r>
            <w:proofErr w:type="spellStart"/>
            <w:r w:rsidRPr="00C10A27">
              <w:rPr>
                <w:rFonts w:ascii="Times New Roman" w:hAnsi="Times New Roman" w:cs="Times New Roman"/>
                <w:color w:val="000000"/>
                <w:sz w:val="24"/>
                <w:szCs w:val="24"/>
                <w:lang w:eastAsia="en-GB"/>
              </w:rPr>
              <w:t>NE</w:t>
            </w:r>
            <w:r w:rsidRPr="00C10A27">
              <w:rPr>
                <w:rFonts w:ascii="Times New Roman" w:hAnsi="Times New Roman" w:cs="Times New Roman"/>
                <w:color w:val="000000"/>
                <w:sz w:val="24"/>
                <w:szCs w:val="24"/>
                <w:vertAlign w:val="subscript"/>
                <w:lang w:eastAsia="en-GB"/>
              </w:rPr>
              <w:t>m</w:t>
            </w:r>
            <w:proofErr w:type="spellEnd"/>
            <w:r w:rsidRPr="00C10A27">
              <w:rPr>
                <w:rFonts w:ascii="Times New Roman" w:hAnsi="Times New Roman" w:cs="Times New Roman"/>
                <w:color w:val="000000"/>
                <w:sz w:val="24"/>
                <w:szCs w:val="24"/>
                <w:lang w:eastAsia="en-GB"/>
              </w:rPr>
              <w:t>) and ME (</w:t>
            </w:r>
            <w:proofErr w:type="spellStart"/>
            <w:r w:rsidRPr="00C10A27">
              <w:rPr>
                <w:rFonts w:ascii="Times New Roman" w:hAnsi="Times New Roman" w:cs="Times New Roman"/>
                <w:color w:val="000000"/>
                <w:sz w:val="24"/>
                <w:szCs w:val="24"/>
                <w:lang w:eastAsia="en-GB"/>
              </w:rPr>
              <w:t>ME</w:t>
            </w:r>
            <w:r w:rsidRPr="00C10A27">
              <w:rPr>
                <w:rFonts w:ascii="Times New Roman" w:hAnsi="Times New Roman" w:cs="Times New Roman"/>
                <w:color w:val="000000"/>
                <w:sz w:val="24"/>
                <w:szCs w:val="24"/>
                <w:vertAlign w:val="subscript"/>
                <w:lang w:eastAsia="en-GB"/>
              </w:rPr>
              <w:t>m</w:t>
            </w:r>
            <w:proofErr w:type="spellEnd"/>
            <w:r w:rsidRPr="00C10A27">
              <w:rPr>
                <w:rFonts w:ascii="Times New Roman" w:hAnsi="Times New Roman" w:cs="Times New Roman"/>
                <w:color w:val="000000"/>
                <w:sz w:val="24"/>
                <w:szCs w:val="24"/>
                <w:lang w:eastAsia="en-GB"/>
              </w:rPr>
              <w:t>) requirements for maintenance of sheep derived from linear regressions between energy balance (</w:t>
            </w:r>
            <w:proofErr w:type="spellStart"/>
            <w:r w:rsidRPr="00C10A27">
              <w:rPr>
                <w:rFonts w:ascii="Times New Roman" w:hAnsi="Times New Roman" w:cs="Times New Roman"/>
                <w:color w:val="000000"/>
                <w:sz w:val="24"/>
                <w:szCs w:val="24"/>
                <w:lang w:eastAsia="en-GB"/>
              </w:rPr>
              <w:t>E</w:t>
            </w:r>
            <w:r w:rsidRPr="00C10A27">
              <w:rPr>
                <w:rFonts w:ascii="Times New Roman" w:hAnsi="Times New Roman" w:cs="Times New Roman"/>
                <w:color w:val="000000"/>
                <w:sz w:val="24"/>
                <w:szCs w:val="24"/>
                <w:vertAlign w:val="subscript"/>
                <w:lang w:eastAsia="en-GB"/>
              </w:rPr>
              <w:t>g</w:t>
            </w:r>
            <w:proofErr w:type="spellEnd"/>
            <w:r w:rsidRPr="00C10A27">
              <w:rPr>
                <w:rFonts w:ascii="Times New Roman" w:hAnsi="Times New Roman" w:cs="Times New Roman"/>
                <w:color w:val="000000"/>
                <w:sz w:val="24"/>
                <w:szCs w:val="24"/>
                <w:lang w:eastAsia="en-GB"/>
              </w:rPr>
              <w:t xml:space="preserve">) and ME intake (MEI) with a common slope within each comparison </w:t>
            </w:r>
            <w:r w:rsidRPr="00C10A27">
              <w:rPr>
                <w:rFonts w:ascii="Times New Roman" w:hAnsi="Times New Roman" w:cs="Times New Roman"/>
                <w:color w:val="000000"/>
                <w:sz w:val="24"/>
                <w:szCs w:val="24"/>
                <w:vertAlign w:val="superscript"/>
                <w:lang w:eastAsia="en-GB"/>
              </w:rPr>
              <w:t>1,2</w:t>
            </w:r>
          </w:p>
        </w:tc>
      </w:tr>
      <w:tr w:rsidR="00056041" w:rsidRPr="00C10A27" w14:paraId="5EB22D8F" w14:textId="77777777" w:rsidTr="00056041">
        <w:trPr>
          <w:trHeight w:val="566"/>
        </w:trPr>
        <w:tc>
          <w:tcPr>
            <w:tcW w:w="236" w:type="dxa"/>
            <w:tcBorders>
              <w:top w:val="double" w:sz="6" w:space="0" w:color="auto"/>
              <w:left w:val="nil"/>
              <w:bottom w:val="single" w:sz="6" w:space="0" w:color="auto"/>
              <w:right w:val="nil"/>
            </w:tcBorders>
          </w:tcPr>
          <w:p w14:paraId="29A1635A"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p>
        </w:tc>
        <w:tc>
          <w:tcPr>
            <w:tcW w:w="1354" w:type="dxa"/>
            <w:tcBorders>
              <w:top w:val="double" w:sz="6" w:space="0" w:color="auto"/>
              <w:left w:val="nil"/>
              <w:bottom w:val="single" w:sz="6" w:space="0" w:color="auto"/>
              <w:right w:val="nil"/>
            </w:tcBorders>
          </w:tcPr>
          <w:p w14:paraId="2F6D3449"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p>
        </w:tc>
        <w:tc>
          <w:tcPr>
            <w:tcW w:w="2409" w:type="dxa"/>
            <w:tcBorders>
              <w:top w:val="double" w:sz="6" w:space="0" w:color="auto"/>
              <w:left w:val="nil"/>
              <w:bottom w:val="single" w:sz="6" w:space="0" w:color="auto"/>
              <w:right w:val="nil"/>
            </w:tcBorders>
            <w:vAlign w:val="center"/>
          </w:tcPr>
          <w:p w14:paraId="0B7B9E07" w14:textId="77777777" w:rsidR="00056041" w:rsidRPr="00C10A27" w:rsidRDefault="00056041" w:rsidP="00056041">
            <w:pPr>
              <w:autoSpaceDE w:val="0"/>
              <w:autoSpaceDN w:val="0"/>
              <w:spacing w:line="240" w:lineRule="auto"/>
              <w:jc w:val="center"/>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Equation</w:t>
            </w:r>
          </w:p>
        </w:tc>
        <w:tc>
          <w:tcPr>
            <w:tcW w:w="1610" w:type="dxa"/>
            <w:tcBorders>
              <w:top w:val="double" w:sz="6" w:space="0" w:color="auto"/>
              <w:left w:val="nil"/>
              <w:bottom w:val="single" w:sz="6" w:space="0" w:color="auto"/>
              <w:right w:val="nil"/>
            </w:tcBorders>
            <w:vAlign w:val="center"/>
          </w:tcPr>
          <w:p w14:paraId="206A2D4A" w14:textId="77777777" w:rsidR="00056041" w:rsidRPr="00C10A27" w:rsidRDefault="00056041" w:rsidP="00056041">
            <w:pPr>
              <w:autoSpaceDE w:val="0"/>
              <w:autoSpaceDN w:val="0"/>
              <w:spacing w:line="240" w:lineRule="auto"/>
              <w:jc w:val="center"/>
              <w:rPr>
                <w:rFonts w:ascii="Times New Roman" w:hAnsi="Times New Roman" w:cs="Times New Roman"/>
                <w:color w:val="000000"/>
                <w:sz w:val="24"/>
                <w:szCs w:val="24"/>
                <w:lang w:eastAsia="en-GB"/>
              </w:rPr>
            </w:pPr>
          </w:p>
        </w:tc>
        <w:tc>
          <w:tcPr>
            <w:tcW w:w="855" w:type="dxa"/>
            <w:tcBorders>
              <w:top w:val="double" w:sz="6" w:space="0" w:color="auto"/>
              <w:left w:val="nil"/>
              <w:bottom w:val="single" w:sz="6" w:space="0" w:color="auto"/>
              <w:right w:val="nil"/>
            </w:tcBorders>
            <w:vAlign w:val="center"/>
          </w:tcPr>
          <w:p w14:paraId="245832F2" w14:textId="77777777" w:rsidR="00056041" w:rsidRPr="00C10A27" w:rsidRDefault="00056041" w:rsidP="00056041">
            <w:pPr>
              <w:autoSpaceDE w:val="0"/>
              <w:autoSpaceDN w:val="0"/>
              <w:spacing w:line="240" w:lineRule="auto"/>
              <w:jc w:val="center"/>
              <w:rPr>
                <w:rFonts w:ascii="Times New Roman" w:hAnsi="Times New Roman" w:cs="Times New Roman"/>
                <w:color w:val="000000"/>
                <w:sz w:val="24"/>
                <w:szCs w:val="24"/>
                <w:vertAlign w:val="superscript"/>
                <w:lang w:eastAsia="en-GB"/>
              </w:rPr>
            </w:pPr>
            <w:r w:rsidRPr="00C10A27">
              <w:rPr>
                <w:rFonts w:ascii="Times New Roman" w:hAnsi="Times New Roman" w:cs="Times New Roman"/>
                <w:color w:val="000000"/>
                <w:sz w:val="24"/>
                <w:szCs w:val="24"/>
                <w:lang w:eastAsia="en-GB"/>
              </w:rPr>
              <w:t>R</w:t>
            </w:r>
            <w:r w:rsidRPr="00C10A27">
              <w:rPr>
                <w:rFonts w:ascii="Times New Roman" w:hAnsi="Times New Roman" w:cs="Times New Roman"/>
                <w:color w:val="000000"/>
                <w:sz w:val="24"/>
                <w:szCs w:val="24"/>
                <w:vertAlign w:val="superscript"/>
                <w:lang w:eastAsia="en-GB"/>
              </w:rPr>
              <w:t>2</w:t>
            </w:r>
          </w:p>
        </w:tc>
        <w:tc>
          <w:tcPr>
            <w:tcW w:w="854" w:type="dxa"/>
            <w:tcBorders>
              <w:top w:val="double" w:sz="6" w:space="0" w:color="auto"/>
              <w:left w:val="nil"/>
              <w:bottom w:val="single" w:sz="6" w:space="0" w:color="auto"/>
              <w:right w:val="nil"/>
            </w:tcBorders>
            <w:vAlign w:val="center"/>
          </w:tcPr>
          <w:p w14:paraId="66A73731" w14:textId="77777777" w:rsidR="00056041" w:rsidRPr="00C10A27" w:rsidRDefault="00056041" w:rsidP="00056041">
            <w:pPr>
              <w:autoSpaceDE w:val="0"/>
              <w:autoSpaceDN w:val="0"/>
              <w:spacing w:line="240" w:lineRule="auto"/>
              <w:jc w:val="center"/>
              <w:rPr>
                <w:rFonts w:ascii="Times New Roman" w:hAnsi="Times New Roman" w:cs="Times New Roman"/>
                <w:color w:val="000000"/>
                <w:sz w:val="24"/>
                <w:szCs w:val="24"/>
                <w:vertAlign w:val="subscript"/>
                <w:lang w:eastAsia="en-GB"/>
              </w:rPr>
            </w:pPr>
            <w:proofErr w:type="spellStart"/>
            <w:r w:rsidRPr="00C10A27">
              <w:rPr>
                <w:rFonts w:ascii="Times New Roman" w:hAnsi="Times New Roman" w:cs="Times New Roman"/>
                <w:color w:val="000000"/>
                <w:sz w:val="24"/>
                <w:szCs w:val="24"/>
                <w:lang w:eastAsia="en-GB"/>
              </w:rPr>
              <w:t>NE</w:t>
            </w:r>
            <w:r w:rsidRPr="00C10A27">
              <w:rPr>
                <w:rFonts w:ascii="Times New Roman" w:hAnsi="Times New Roman" w:cs="Times New Roman"/>
                <w:color w:val="000000"/>
                <w:sz w:val="24"/>
                <w:szCs w:val="24"/>
                <w:vertAlign w:val="subscript"/>
                <w:lang w:eastAsia="en-GB"/>
              </w:rPr>
              <w:t>m</w:t>
            </w:r>
            <w:proofErr w:type="spellEnd"/>
          </w:p>
        </w:tc>
        <w:tc>
          <w:tcPr>
            <w:tcW w:w="855" w:type="dxa"/>
            <w:tcBorders>
              <w:top w:val="double" w:sz="6" w:space="0" w:color="auto"/>
              <w:left w:val="nil"/>
              <w:bottom w:val="single" w:sz="6" w:space="0" w:color="auto"/>
              <w:right w:val="nil"/>
            </w:tcBorders>
            <w:vAlign w:val="center"/>
          </w:tcPr>
          <w:p w14:paraId="37FD455E" w14:textId="77777777" w:rsidR="00056041" w:rsidRPr="00C10A27" w:rsidRDefault="00056041" w:rsidP="00056041">
            <w:pPr>
              <w:autoSpaceDE w:val="0"/>
              <w:autoSpaceDN w:val="0"/>
              <w:spacing w:line="240" w:lineRule="auto"/>
              <w:jc w:val="center"/>
              <w:rPr>
                <w:rFonts w:ascii="Times New Roman" w:hAnsi="Times New Roman" w:cs="Times New Roman"/>
                <w:color w:val="000000"/>
                <w:sz w:val="24"/>
                <w:szCs w:val="24"/>
                <w:vertAlign w:val="subscript"/>
                <w:lang w:eastAsia="en-GB"/>
              </w:rPr>
            </w:pPr>
            <w:proofErr w:type="spellStart"/>
            <w:r w:rsidRPr="00C10A27">
              <w:rPr>
                <w:rFonts w:ascii="Times New Roman" w:hAnsi="Times New Roman" w:cs="Times New Roman"/>
                <w:color w:val="000000"/>
                <w:sz w:val="24"/>
                <w:szCs w:val="24"/>
                <w:lang w:eastAsia="en-GB"/>
              </w:rPr>
              <w:t>ME</w:t>
            </w:r>
            <w:r w:rsidRPr="00C10A27">
              <w:rPr>
                <w:rFonts w:ascii="Times New Roman" w:hAnsi="Times New Roman" w:cs="Times New Roman"/>
                <w:color w:val="000000"/>
                <w:sz w:val="24"/>
                <w:szCs w:val="24"/>
                <w:vertAlign w:val="subscript"/>
                <w:lang w:eastAsia="en-GB"/>
              </w:rPr>
              <w:t>m</w:t>
            </w:r>
            <w:proofErr w:type="spellEnd"/>
          </w:p>
        </w:tc>
        <w:tc>
          <w:tcPr>
            <w:tcW w:w="693" w:type="dxa"/>
            <w:tcBorders>
              <w:top w:val="double" w:sz="6" w:space="0" w:color="auto"/>
              <w:left w:val="nil"/>
              <w:bottom w:val="single" w:sz="6" w:space="0" w:color="auto"/>
              <w:right w:val="nil"/>
            </w:tcBorders>
          </w:tcPr>
          <w:p w14:paraId="0A5AF693"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Eq. No</w:t>
            </w:r>
          </w:p>
        </w:tc>
      </w:tr>
      <w:tr w:rsidR="00056041" w:rsidRPr="00C10A27" w14:paraId="0140ED03" w14:textId="77777777" w:rsidTr="00056041">
        <w:trPr>
          <w:trHeight w:val="362"/>
        </w:trPr>
        <w:tc>
          <w:tcPr>
            <w:tcW w:w="3999" w:type="dxa"/>
            <w:gridSpan w:val="3"/>
            <w:tcBorders>
              <w:top w:val="nil"/>
              <w:left w:val="nil"/>
              <w:bottom w:val="nil"/>
              <w:right w:val="nil"/>
            </w:tcBorders>
          </w:tcPr>
          <w:p w14:paraId="748A9DB7"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Dietary type (n = 131)</w:t>
            </w:r>
          </w:p>
        </w:tc>
        <w:tc>
          <w:tcPr>
            <w:tcW w:w="1610" w:type="dxa"/>
            <w:tcBorders>
              <w:top w:val="nil"/>
              <w:left w:val="nil"/>
              <w:bottom w:val="nil"/>
              <w:right w:val="nil"/>
            </w:tcBorders>
          </w:tcPr>
          <w:p w14:paraId="04D15C5C" w14:textId="77777777" w:rsidR="00056041" w:rsidRPr="00C10A27" w:rsidRDefault="00056041" w:rsidP="00056041">
            <w:pPr>
              <w:autoSpaceDE w:val="0"/>
              <w:autoSpaceDN w:val="0"/>
              <w:spacing w:line="240" w:lineRule="auto"/>
              <w:jc w:val="center"/>
              <w:rPr>
                <w:rFonts w:ascii="Times New Roman" w:hAnsi="Times New Roman" w:cs="Times New Roman"/>
                <w:color w:val="000000"/>
                <w:sz w:val="24"/>
                <w:szCs w:val="24"/>
                <w:lang w:eastAsia="en-GB"/>
              </w:rPr>
            </w:pPr>
          </w:p>
        </w:tc>
        <w:tc>
          <w:tcPr>
            <w:tcW w:w="855" w:type="dxa"/>
            <w:tcBorders>
              <w:top w:val="nil"/>
              <w:left w:val="nil"/>
              <w:bottom w:val="nil"/>
              <w:right w:val="nil"/>
            </w:tcBorders>
          </w:tcPr>
          <w:p w14:paraId="6ED0F808" w14:textId="77777777" w:rsidR="00056041" w:rsidRPr="00C10A27" w:rsidRDefault="00056041" w:rsidP="00056041">
            <w:pPr>
              <w:autoSpaceDE w:val="0"/>
              <w:autoSpaceDN w:val="0"/>
              <w:spacing w:line="240" w:lineRule="auto"/>
              <w:jc w:val="center"/>
              <w:rPr>
                <w:rFonts w:ascii="Times New Roman" w:hAnsi="Times New Roman" w:cs="Times New Roman"/>
                <w:color w:val="000000"/>
                <w:sz w:val="24"/>
                <w:szCs w:val="24"/>
                <w:lang w:eastAsia="en-GB"/>
              </w:rPr>
            </w:pPr>
          </w:p>
        </w:tc>
        <w:tc>
          <w:tcPr>
            <w:tcW w:w="854" w:type="dxa"/>
            <w:tcBorders>
              <w:top w:val="nil"/>
              <w:left w:val="nil"/>
              <w:bottom w:val="nil"/>
              <w:right w:val="nil"/>
            </w:tcBorders>
          </w:tcPr>
          <w:p w14:paraId="61C8371A" w14:textId="77777777" w:rsidR="00056041" w:rsidRPr="00C10A27" w:rsidRDefault="00056041" w:rsidP="00056041">
            <w:pPr>
              <w:autoSpaceDE w:val="0"/>
              <w:autoSpaceDN w:val="0"/>
              <w:spacing w:line="240" w:lineRule="auto"/>
              <w:jc w:val="center"/>
              <w:rPr>
                <w:rFonts w:ascii="Times New Roman" w:hAnsi="Times New Roman" w:cs="Times New Roman"/>
                <w:color w:val="000000"/>
                <w:sz w:val="24"/>
                <w:szCs w:val="24"/>
                <w:lang w:eastAsia="en-GB"/>
              </w:rPr>
            </w:pPr>
          </w:p>
        </w:tc>
        <w:tc>
          <w:tcPr>
            <w:tcW w:w="855" w:type="dxa"/>
            <w:tcBorders>
              <w:top w:val="nil"/>
              <w:left w:val="nil"/>
              <w:bottom w:val="nil"/>
              <w:right w:val="nil"/>
            </w:tcBorders>
          </w:tcPr>
          <w:p w14:paraId="58F6C55F" w14:textId="77777777" w:rsidR="00056041" w:rsidRPr="00C10A27" w:rsidRDefault="00056041" w:rsidP="00056041">
            <w:pPr>
              <w:autoSpaceDE w:val="0"/>
              <w:autoSpaceDN w:val="0"/>
              <w:spacing w:line="240" w:lineRule="auto"/>
              <w:jc w:val="center"/>
              <w:rPr>
                <w:rFonts w:ascii="Times New Roman" w:hAnsi="Times New Roman" w:cs="Times New Roman"/>
                <w:color w:val="000000"/>
                <w:sz w:val="24"/>
                <w:szCs w:val="24"/>
                <w:lang w:eastAsia="en-GB"/>
              </w:rPr>
            </w:pPr>
          </w:p>
        </w:tc>
        <w:tc>
          <w:tcPr>
            <w:tcW w:w="693" w:type="dxa"/>
            <w:tcBorders>
              <w:top w:val="nil"/>
              <w:left w:val="nil"/>
              <w:bottom w:val="nil"/>
              <w:right w:val="nil"/>
            </w:tcBorders>
          </w:tcPr>
          <w:p w14:paraId="0DFEC10E" w14:textId="77777777" w:rsidR="00056041" w:rsidRPr="00C10A27" w:rsidRDefault="00056041" w:rsidP="00056041">
            <w:pPr>
              <w:autoSpaceDE w:val="0"/>
              <w:autoSpaceDN w:val="0"/>
              <w:spacing w:line="240" w:lineRule="auto"/>
              <w:jc w:val="center"/>
              <w:rPr>
                <w:rFonts w:ascii="Times New Roman" w:hAnsi="Times New Roman" w:cs="Times New Roman"/>
                <w:color w:val="000000"/>
                <w:sz w:val="24"/>
                <w:szCs w:val="24"/>
                <w:lang w:eastAsia="en-GB"/>
              </w:rPr>
            </w:pPr>
          </w:p>
        </w:tc>
      </w:tr>
      <w:tr w:rsidR="00056041" w:rsidRPr="00C10A27" w14:paraId="666128A3" w14:textId="77777777" w:rsidTr="00056041">
        <w:trPr>
          <w:trHeight w:val="362"/>
        </w:trPr>
        <w:tc>
          <w:tcPr>
            <w:tcW w:w="236" w:type="dxa"/>
            <w:tcBorders>
              <w:top w:val="nil"/>
              <w:left w:val="nil"/>
              <w:bottom w:val="nil"/>
              <w:right w:val="nil"/>
            </w:tcBorders>
          </w:tcPr>
          <w:p w14:paraId="32D14509"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p>
        </w:tc>
        <w:tc>
          <w:tcPr>
            <w:tcW w:w="1354" w:type="dxa"/>
            <w:tcBorders>
              <w:top w:val="nil"/>
              <w:left w:val="nil"/>
              <w:bottom w:val="nil"/>
              <w:right w:val="nil"/>
            </w:tcBorders>
          </w:tcPr>
          <w:p w14:paraId="215245E9"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Forage</w:t>
            </w:r>
          </w:p>
        </w:tc>
        <w:tc>
          <w:tcPr>
            <w:tcW w:w="2409" w:type="dxa"/>
            <w:vMerge w:val="restart"/>
            <w:tcBorders>
              <w:top w:val="nil"/>
              <w:left w:val="nil"/>
              <w:right w:val="nil"/>
            </w:tcBorders>
            <w:vAlign w:val="center"/>
          </w:tcPr>
          <w:p w14:paraId="6C50C03D"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proofErr w:type="spellStart"/>
            <w:r w:rsidRPr="00C10A27">
              <w:rPr>
                <w:rFonts w:ascii="Times New Roman" w:hAnsi="Times New Roman" w:cs="Times New Roman"/>
                <w:color w:val="000000"/>
                <w:sz w:val="24"/>
                <w:szCs w:val="24"/>
                <w:lang w:eastAsia="en-GB"/>
              </w:rPr>
              <w:t>E</w:t>
            </w:r>
            <w:r w:rsidRPr="00C10A27">
              <w:rPr>
                <w:rFonts w:ascii="Times New Roman" w:hAnsi="Times New Roman" w:cs="Times New Roman"/>
                <w:color w:val="000000"/>
                <w:sz w:val="24"/>
                <w:szCs w:val="24"/>
                <w:vertAlign w:val="subscript"/>
                <w:lang w:eastAsia="en-GB"/>
              </w:rPr>
              <w:t>g</w:t>
            </w:r>
            <w:proofErr w:type="spellEnd"/>
            <w:r w:rsidRPr="00C10A27">
              <w:rPr>
                <w:rFonts w:ascii="Times New Roman" w:hAnsi="Times New Roman" w:cs="Times New Roman"/>
                <w:color w:val="000000"/>
                <w:sz w:val="24"/>
                <w:szCs w:val="24"/>
                <w:lang w:eastAsia="en-GB"/>
              </w:rPr>
              <w:t xml:space="preserve"> = 0.746</w:t>
            </w:r>
            <w:r w:rsidRPr="00C10A27">
              <w:rPr>
                <w:rFonts w:ascii="Times New Roman" w:hAnsi="Times New Roman" w:cs="Times New Roman"/>
                <w:color w:val="000000"/>
                <w:sz w:val="24"/>
                <w:szCs w:val="24"/>
                <w:vertAlign w:val="subscript"/>
                <w:lang w:eastAsia="en-GB"/>
              </w:rPr>
              <w:t>(0.0618)</w:t>
            </w:r>
            <w:r w:rsidRPr="00C10A27">
              <w:rPr>
                <w:rFonts w:ascii="Times New Roman" w:hAnsi="Times New Roman" w:cs="Times New Roman"/>
                <w:color w:val="000000"/>
                <w:sz w:val="24"/>
                <w:szCs w:val="24"/>
                <w:lang w:eastAsia="en-GB"/>
              </w:rPr>
              <w:t xml:space="preserve"> MEI</w:t>
            </w:r>
          </w:p>
        </w:tc>
        <w:tc>
          <w:tcPr>
            <w:tcW w:w="1610" w:type="dxa"/>
            <w:tcBorders>
              <w:top w:val="nil"/>
              <w:left w:val="nil"/>
              <w:bottom w:val="nil"/>
              <w:right w:val="nil"/>
            </w:tcBorders>
          </w:tcPr>
          <w:p w14:paraId="70EBDC61"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vertAlign w:val="subscript"/>
                <w:lang w:eastAsia="en-GB"/>
              </w:rPr>
            </w:pPr>
            <w:r w:rsidRPr="00C10A27">
              <w:rPr>
                <w:rFonts w:ascii="Times New Roman" w:hAnsi="Times New Roman" w:cs="Times New Roman"/>
                <w:color w:val="000000"/>
                <w:sz w:val="24"/>
                <w:szCs w:val="24"/>
                <w:lang w:eastAsia="en-GB"/>
              </w:rPr>
              <w:t>-0.363</w:t>
            </w:r>
            <w:r w:rsidRPr="00C10A27">
              <w:rPr>
                <w:rFonts w:ascii="Times New Roman" w:hAnsi="Times New Roman" w:cs="Times New Roman"/>
                <w:color w:val="000000"/>
                <w:sz w:val="24"/>
                <w:szCs w:val="24"/>
                <w:vertAlign w:val="subscript"/>
                <w:lang w:eastAsia="en-GB"/>
              </w:rPr>
              <w:t>(0.0668)</w:t>
            </w:r>
          </w:p>
        </w:tc>
        <w:tc>
          <w:tcPr>
            <w:tcW w:w="855" w:type="dxa"/>
            <w:vMerge w:val="restart"/>
            <w:tcBorders>
              <w:top w:val="nil"/>
              <w:left w:val="nil"/>
              <w:right w:val="nil"/>
            </w:tcBorders>
            <w:vAlign w:val="center"/>
          </w:tcPr>
          <w:p w14:paraId="23727358"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0.765</w:t>
            </w:r>
          </w:p>
        </w:tc>
        <w:tc>
          <w:tcPr>
            <w:tcW w:w="854" w:type="dxa"/>
            <w:tcBorders>
              <w:top w:val="nil"/>
              <w:left w:val="nil"/>
              <w:bottom w:val="nil"/>
              <w:right w:val="nil"/>
            </w:tcBorders>
          </w:tcPr>
          <w:p w14:paraId="78BFC56A"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0.363</w:t>
            </w:r>
          </w:p>
        </w:tc>
        <w:tc>
          <w:tcPr>
            <w:tcW w:w="855" w:type="dxa"/>
            <w:tcBorders>
              <w:top w:val="nil"/>
              <w:left w:val="nil"/>
              <w:bottom w:val="nil"/>
              <w:right w:val="nil"/>
            </w:tcBorders>
          </w:tcPr>
          <w:p w14:paraId="70057A87"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0.486</w:t>
            </w:r>
          </w:p>
        </w:tc>
        <w:tc>
          <w:tcPr>
            <w:tcW w:w="693" w:type="dxa"/>
            <w:tcBorders>
              <w:top w:val="nil"/>
              <w:left w:val="nil"/>
              <w:bottom w:val="nil"/>
              <w:right w:val="nil"/>
            </w:tcBorders>
          </w:tcPr>
          <w:p w14:paraId="1D3A732C"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2a</w:t>
            </w:r>
          </w:p>
        </w:tc>
      </w:tr>
      <w:tr w:rsidR="00056041" w:rsidRPr="00C10A27" w14:paraId="2E30D504" w14:textId="77777777" w:rsidTr="00056041">
        <w:trPr>
          <w:trHeight w:val="362"/>
        </w:trPr>
        <w:tc>
          <w:tcPr>
            <w:tcW w:w="236" w:type="dxa"/>
            <w:tcBorders>
              <w:top w:val="nil"/>
              <w:left w:val="nil"/>
              <w:bottom w:val="nil"/>
              <w:right w:val="nil"/>
            </w:tcBorders>
          </w:tcPr>
          <w:p w14:paraId="3860E442"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p>
        </w:tc>
        <w:tc>
          <w:tcPr>
            <w:tcW w:w="1354" w:type="dxa"/>
            <w:tcBorders>
              <w:top w:val="nil"/>
              <w:left w:val="nil"/>
              <w:bottom w:val="nil"/>
              <w:right w:val="nil"/>
            </w:tcBorders>
          </w:tcPr>
          <w:p w14:paraId="78219928"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Mixed diet</w:t>
            </w:r>
          </w:p>
        </w:tc>
        <w:tc>
          <w:tcPr>
            <w:tcW w:w="2409" w:type="dxa"/>
            <w:vMerge/>
            <w:tcBorders>
              <w:left w:val="nil"/>
              <w:bottom w:val="nil"/>
              <w:right w:val="nil"/>
            </w:tcBorders>
          </w:tcPr>
          <w:p w14:paraId="3BFD83ED"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p>
        </w:tc>
        <w:tc>
          <w:tcPr>
            <w:tcW w:w="1610" w:type="dxa"/>
            <w:tcBorders>
              <w:top w:val="nil"/>
              <w:left w:val="nil"/>
              <w:bottom w:val="nil"/>
              <w:right w:val="nil"/>
            </w:tcBorders>
          </w:tcPr>
          <w:p w14:paraId="07BAE043"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vertAlign w:val="subscript"/>
                <w:lang w:eastAsia="en-GB"/>
              </w:rPr>
            </w:pPr>
            <w:r w:rsidRPr="00C10A27">
              <w:rPr>
                <w:rFonts w:ascii="Times New Roman" w:hAnsi="Times New Roman" w:cs="Times New Roman"/>
                <w:color w:val="000000"/>
                <w:sz w:val="24"/>
                <w:szCs w:val="24"/>
                <w:lang w:eastAsia="en-GB"/>
              </w:rPr>
              <w:t>-0.371</w:t>
            </w:r>
            <w:r w:rsidRPr="00C10A27">
              <w:rPr>
                <w:rFonts w:ascii="Times New Roman" w:hAnsi="Times New Roman" w:cs="Times New Roman"/>
                <w:color w:val="000000"/>
                <w:sz w:val="24"/>
                <w:szCs w:val="24"/>
                <w:vertAlign w:val="subscript"/>
                <w:lang w:eastAsia="en-GB"/>
              </w:rPr>
              <w:t>(0.0733)</w:t>
            </w:r>
          </w:p>
        </w:tc>
        <w:tc>
          <w:tcPr>
            <w:tcW w:w="855" w:type="dxa"/>
            <w:vMerge/>
            <w:tcBorders>
              <w:left w:val="nil"/>
              <w:bottom w:val="nil"/>
              <w:right w:val="nil"/>
            </w:tcBorders>
          </w:tcPr>
          <w:p w14:paraId="273A108E"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p>
        </w:tc>
        <w:tc>
          <w:tcPr>
            <w:tcW w:w="854" w:type="dxa"/>
            <w:tcBorders>
              <w:top w:val="nil"/>
              <w:left w:val="nil"/>
              <w:bottom w:val="nil"/>
              <w:right w:val="nil"/>
            </w:tcBorders>
          </w:tcPr>
          <w:p w14:paraId="7999E37C"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0.371</w:t>
            </w:r>
          </w:p>
        </w:tc>
        <w:tc>
          <w:tcPr>
            <w:tcW w:w="855" w:type="dxa"/>
            <w:tcBorders>
              <w:top w:val="nil"/>
              <w:left w:val="nil"/>
              <w:bottom w:val="nil"/>
              <w:right w:val="nil"/>
            </w:tcBorders>
          </w:tcPr>
          <w:p w14:paraId="1FB90C54"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0.498</w:t>
            </w:r>
          </w:p>
        </w:tc>
        <w:tc>
          <w:tcPr>
            <w:tcW w:w="693" w:type="dxa"/>
            <w:tcBorders>
              <w:top w:val="nil"/>
              <w:left w:val="nil"/>
              <w:bottom w:val="nil"/>
              <w:right w:val="nil"/>
            </w:tcBorders>
          </w:tcPr>
          <w:p w14:paraId="191AA4CC"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2b</w:t>
            </w:r>
          </w:p>
        </w:tc>
      </w:tr>
      <w:tr w:rsidR="00056041" w:rsidRPr="00C10A27" w14:paraId="01EAD00F" w14:textId="77777777" w:rsidTr="00056041">
        <w:trPr>
          <w:trHeight w:val="362"/>
        </w:trPr>
        <w:tc>
          <w:tcPr>
            <w:tcW w:w="3999" w:type="dxa"/>
            <w:gridSpan w:val="3"/>
            <w:tcBorders>
              <w:top w:val="nil"/>
              <w:left w:val="nil"/>
              <w:bottom w:val="nil"/>
              <w:right w:val="nil"/>
            </w:tcBorders>
          </w:tcPr>
          <w:p w14:paraId="2268C90E"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Sire type (n = 131)</w:t>
            </w:r>
          </w:p>
        </w:tc>
        <w:tc>
          <w:tcPr>
            <w:tcW w:w="1610" w:type="dxa"/>
            <w:tcBorders>
              <w:top w:val="nil"/>
              <w:left w:val="nil"/>
              <w:bottom w:val="nil"/>
              <w:right w:val="nil"/>
            </w:tcBorders>
          </w:tcPr>
          <w:p w14:paraId="28F5E652"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p>
        </w:tc>
        <w:tc>
          <w:tcPr>
            <w:tcW w:w="855" w:type="dxa"/>
            <w:tcBorders>
              <w:top w:val="nil"/>
              <w:left w:val="nil"/>
              <w:bottom w:val="nil"/>
              <w:right w:val="nil"/>
            </w:tcBorders>
          </w:tcPr>
          <w:p w14:paraId="7C918F28"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p>
        </w:tc>
        <w:tc>
          <w:tcPr>
            <w:tcW w:w="854" w:type="dxa"/>
            <w:tcBorders>
              <w:top w:val="nil"/>
              <w:left w:val="nil"/>
              <w:bottom w:val="nil"/>
              <w:right w:val="nil"/>
            </w:tcBorders>
          </w:tcPr>
          <w:p w14:paraId="772DFAA6"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p>
        </w:tc>
        <w:tc>
          <w:tcPr>
            <w:tcW w:w="855" w:type="dxa"/>
            <w:tcBorders>
              <w:top w:val="nil"/>
              <w:left w:val="nil"/>
              <w:bottom w:val="nil"/>
              <w:right w:val="nil"/>
            </w:tcBorders>
          </w:tcPr>
          <w:p w14:paraId="39F59BBB"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p>
        </w:tc>
        <w:tc>
          <w:tcPr>
            <w:tcW w:w="693" w:type="dxa"/>
            <w:tcBorders>
              <w:top w:val="nil"/>
              <w:left w:val="nil"/>
              <w:bottom w:val="nil"/>
              <w:right w:val="nil"/>
            </w:tcBorders>
          </w:tcPr>
          <w:p w14:paraId="1E641E4A"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p>
        </w:tc>
      </w:tr>
      <w:tr w:rsidR="00056041" w:rsidRPr="00C10A27" w14:paraId="25725E1E" w14:textId="77777777" w:rsidTr="00056041">
        <w:trPr>
          <w:trHeight w:val="362"/>
        </w:trPr>
        <w:tc>
          <w:tcPr>
            <w:tcW w:w="236" w:type="dxa"/>
            <w:tcBorders>
              <w:top w:val="nil"/>
              <w:left w:val="nil"/>
              <w:bottom w:val="nil"/>
              <w:right w:val="nil"/>
            </w:tcBorders>
          </w:tcPr>
          <w:p w14:paraId="283C7464"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p>
        </w:tc>
        <w:tc>
          <w:tcPr>
            <w:tcW w:w="1354" w:type="dxa"/>
            <w:tcBorders>
              <w:top w:val="nil"/>
              <w:left w:val="nil"/>
              <w:bottom w:val="nil"/>
              <w:right w:val="nil"/>
            </w:tcBorders>
          </w:tcPr>
          <w:p w14:paraId="3249E8DD"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Maternal</w:t>
            </w:r>
          </w:p>
        </w:tc>
        <w:tc>
          <w:tcPr>
            <w:tcW w:w="2409" w:type="dxa"/>
            <w:vMerge w:val="restart"/>
            <w:tcBorders>
              <w:top w:val="nil"/>
              <w:left w:val="nil"/>
              <w:right w:val="nil"/>
            </w:tcBorders>
            <w:vAlign w:val="center"/>
          </w:tcPr>
          <w:p w14:paraId="58772A2B"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proofErr w:type="spellStart"/>
            <w:r w:rsidRPr="00C10A27">
              <w:rPr>
                <w:rFonts w:ascii="Times New Roman" w:hAnsi="Times New Roman" w:cs="Times New Roman"/>
                <w:color w:val="000000"/>
                <w:sz w:val="24"/>
                <w:szCs w:val="24"/>
                <w:lang w:eastAsia="en-GB"/>
              </w:rPr>
              <w:t>E</w:t>
            </w:r>
            <w:r w:rsidRPr="00C10A27">
              <w:rPr>
                <w:rFonts w:ascii="Times New Roman" w:hAnsi="Times New Roman" w:cs="Times New Roman"/>
                <w:color w:val="000000"/>
                <w:sz w:val="24"/>
                <w:szCs w:val="24"/>
                <w:vertAlign w:val="subscript"/>
                <w:lang w:eastAsia="en-GB"/>
              </w:rPr>
              <w:t>g</w:t>
            </w:r>
            <w:proofErr w:type="spellEnd"/>
            <w:r w:rsidRPr="00C10A27">
              <w:rPr>
                <w:rFonts w:ascii="Times New Roman" w:hAnsi="Times New Roman" w:cs="Times New Roman"/>
                <w:color w:val="000000"/>
                <w:sz w:val="24"/>
                <w:szCs w:val="24"/>
                <w:lang w:eastAsia="en-GB"/>
              </w:rPr>
              <w:t xml:space="preserve"> = 0.741</w:t>
            </w:r>
            <w:r w:rsidRPr="00C10A27">
              <w:rPr>
                <w:rFonts w:ascii="Times New Roman" w:hAnsi="Times New Roman" w:cs="Times New Roman"/>
                <w:color w:val="000000"/>
                <w:sz w:val="24"/>
                <w:szCs w:val="24"/>
                <w:vertAlign w:val="subscript"/>
                <w:lang w:eastAsia="en-GB"/>
              </w:rPr>
              <w:t>(0.0581)</w:t>
            </w:r>
            <w:r w:rsidRPr="00C10A27">
              <w:rPr>
                <w:rFonts w:ascii="Times New Roman" w:hAnsi="Times New Roman" w:cs="Times New Roman"/>
                <w:color w:val="000000"/>
                <w:sz w:val="24"/>
                <w:szCs w:val="24"/>
                <w:lang w:eastAsia="en-GB"/>
              </w:rPr>
              <w:t xml:space="preserve"> MEI</w:t>
            </w:r>
          </w:p>
        </w:tc>
        <w:tc>
          <w:tcPr>
            <w:tcW w:w="1610" w:type="dxa"/>
            <w:tcBorders>
              <w:top w:val="nil"/>
              <w:left w:val="nil"/>
              <w:bottom w:val="nil"/>
              <w:right w:val="nil"/>
            </w:tcBorders>
          </w:tcPr>
          <w:p w14:paraId="6E99A330"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vertAlign w:val="subscript"/>
                <w:lang w:eastAsia="en-GB"/>
              </w:rPr>
            </w:pPr>
            <w:r w:rsidRPr="00C10A27">
              <w:rPr>
                <w:rFonts w:ascii="Times New Roman" w:hAnsi="Times New Roman" w:cs="Times New Roman"/>
                <w:color w:val="000000"/>
                <w:sz w:val="24"/>
                <w:szCs w:val="24"/>
                <w:lang w:eastAsia="en-GB"/>
              </w:rPr>
              <w:t>-0.366</w:t>
            </w:r>
            <w:r w:rsidRPr="00C10A27">
              <w:rPr>
                <w:rFonts w:ascii="Times New Roman" w:hAnsi="Times New Roman" w:cs="Times New Roman"/>
                <w:color w:val="000000"/>
                <w:sz w:val="24"/>
                <w:szCs w:val="24"/>
                <w:vertAlign w:val="subscript"/>
                <w:lang w:eastAsia="en-GB"/>
              </w:rPr>
              <w:t>(0.0680)</w:t>
            </w:r>
          </w:p>
        </w:tc>
        <w:tc>
          <w:tcPr>
            <w:tcW w:w="855" w:type="dxa"/>
            <w:vMerge w:val="restart"/>
            <w:tcBorders>
              <w:top w:val="nil"/>
              <w:left w:val="nil"/>
              <w:right w:val="nil"/>
            </w:tcBorders>
            <w:vAlign w:val="center"/>
          </w:tcPr>
          <w:p w14:paraId="1716540A"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0.764</w:t>
            </w:r>
          </w:p>
        </w:tc>
        <w:tc>
          <w:tcPr>
            <w:tcW w:w="854" w:type="dxa"/>
            <w:tcBorders>
              <w:top w:val="nil"/>
              <w:left w:val="nil"/>
              <w:bottom w:val="nil"/>
              <w:right w:val="nil"/>
            </w:tcBorders>
          </w:tcPr>
          <w:p w14:paraId="4EA2B0D0"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0.366</w:t>
            </w:r>
          </w:p>
        </w:tc>
        <w:tc>
          <w:tcPr>
            <w:tcW w:w="855" w:type="dxa"/>
            <w:tcBorders>
              <w:top w:val="nil"/>
              <w:left w:val="nil"/>
              <w:bottom w:val="nil"/>
              <w:right w:val="nil"/>
            </w:tcBorders>
          </w:tcPr>
          <w:p w14:paraId="526609B5"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0.495</w:t>
            </w:r>
          </w:p>
        </w:tc>
        <w:tc>
          <w:tcPr>
            <w:tcW w:w="693" w:type="dxa"/>
            <w:tcBorders>
              <w:top w:val="nil"/>
              <w:left w:val="nil"/>
              <w:bottom w:val="nil"/>
              <w:right w:val="nil"/>
            </w:tcBorders>
          </w:tcPr>
          <w:p w14:paraId="2F8F3F0B"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3a</w:t>
            </w:r>
          </w:p>
        </w:tc>
      </w:tr>
      <w:tr w:rsidR="00056041" w:rsidRPr="00C10A27" w14:paraId="5CA89832" w14:textId="77777777" w:rsidTr="00056041">
        <w:trPr>
          <w:trHeight w:val="362"/>
        </w:trPr>
        <w:tc>
          <w:tcPr>
            <w:tcW w:w="236" w:type="dxa"/>
            <w:tcBorders>
              <w:top w:val="nil"/>
              <w:left w:val="nil"/>
              <w:bottom w:val="nil"/>
              <w:right w:val="nil"/>
            </w:tcBorders>
          </w:tcPr>
          <w:p w14:paraId="2F916590"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p>
        </w:tc>
        <w:tc>
          <w:tcPr>
            <w:tcW w:w="1354" w:type="dxa"/>
            <w:tcBorders>
              <w:top w:val="nil"/>
              <w:left w:val="nil"/>
              <w:bottom w:val="nil"/>
              <w:right w:val="nil"/>
            </w:tcBorders>
          </w:tcPr>
          <w:p w14:paraId="77F215C8"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Terminal</w:t>
            </w:r>
          </w:p>
        </w:tc>
        <w:tc>
          <w:tcPr>
            <w:tcW w:w="2409" w:type="dxa"/>
            <w:vMerge/>
            <w:tcBorders>
              <w:left w:val="nil"/>
              <w:bottom w:val="nil"/>
              <w:right w:val="nil"/>
            </w:tcBorders>
          </w:tcPr>
          <w:p w14:paraId="1D3A9D02"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p>
        </w:tc>
        <w:tc>
          <w:tcPr>
            <w:tcW w:w="1610" w:type="dxa"/>
            <w:tcBorders>
              <w:top w:val="nil"/>
              <w:left w:val="nil"/>
              <w:bottom w:val="nil"/>
              <w:right w:val="nil"/>
            </w:tcBorders>
          </w:tcPr>
          <w:p w14:paraId="6CA6193C"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vertAlign w:val="subscript"/>
                <w:lang w:eastAsia="en-GB"/>
              </w:rPr>
            </w:pPr>
            <w:r w:rsidRPr="00C10A27">
              <w:rPr>
                <w:rFonts w:ascii="Times New Roman" w:hAnsi="Times New Roman" w:cs="Times New Roman"/>
                <w:color w:val="000000"/>
                <w:sz w:val="24"/>
                <w:szCs w:val="24"/>
                <w:lang w:eastAsia="en-GB"/>
              </w:rPr>
              <w:t>-0.357</w:t>
            </w:r>
            <w:r w:rsidRPr="00C10A27">
              <w:rPr>
                <w:rFonts w:ascii="Times New Roman" w:hAnsi="Times New Roman" w:cs="Times New Roman"/>
                <w:color w:val="000000"/>
                <w:sz w:val="24"/>
                <w:szCs w:val="24"/>
                <w:vertAlign w:val="subscript"/>
                <w:lang w:eastAsia="en-GB"/>
              </w:rPr>
              <w:t>(0.0651)</w:t>
            </w:r>
          </w:p>
        </w:tc>
        <w:tc>
          <w:tcPr>
            <w:tcW w:w="855" w:type="dxa"/>
            <w:vMerge/>
            <w:tcBorders>
              <w:left w:val="nil"/>
              <w:bottom w:val="nil"/>
              <w:right w:val="nil"/>
            </w:tcBorders>
          </w:tcPr>
          <w:p w14:paraId="3B2305E3"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p>
        </w:tc>
        <w:tc>
          <w:tcPr>
            <w:tcW w:w="854" w:type="dxa"/>
            <w:tcBorders>
              <w:top w:val="nil"/>
              <w:left w:val="nil"/>
              <w:bottom w:val="nil"/>
              <w:right w:val="nil"/>
            </w:tcBorders>
          </w:tcPr>
          <w:p w14:paraId="49A5AF4E"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0.357</w:t>
            </w:r>
          </w:p>
        </w:tc>
        <w:tc>
          <w:tcPr>
            <w:tcW w:w="855" w:type="dxa"/>
            <w:tcBorders>
              <w:top w:val="nil"/>
              <w:left w:val="nil"/>
              <w:bottom w:val="nil"/>
              <w:right w:val="nil"/>
            </w:tcBorders>
          </w:tcPr>
          <w:p w14:paraId="74431501"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0.482</w:t>
            </w:r>
          </w:p>
        </w:tc>
        <w:tc>
          <w:tcPr>
            <w:tcW w:w="693" w:type="dxa"/>
            <w:tcBorders>
              <w:top w:val="nil"/>
              <w:left w:val="nil"/>
              <w:bottom w:val="nil"/>
              <w:right w:val="nil"/>
            </w:tcBorders>
          </w:tcPr>
          <w:p w14:paraId="4C89C71E"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3b</w:t>
            </w:r>
          </w:p>
        </w:tc>
      </w:tr>
      <w:tr w:rsidR="00056041" w:rsidRPr="00C10A27" w14:paraId="7A5EE8C0" w14:textId="77777777" w:rsidTr="00056041">
        <w:trPr>
          <w:trHeight w:val="362"/>
        </w:trPr>
        <w:tc>
          <w:tcPr>
            <w:tcW w:w="3999" w:type="dxa"/>
            <w:gridSpan w:val="3"/>
            <w:tcBorders>
              <w:top w:val="nil"/>
              <w:left w:val="nil"/>
              <w:bottom w:val="nil"/>
              <w:right w:val="nil"/>
            </w:tcBorders>
          </w:tcPr>
          <w:p w14:paraId="4AE3AF3F"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Physiological stage (n = 131)</w:t>
            </w:r>
          </w:p>
        </w:tc>
        <w:tc>
          <w:tcPr>
            <w:tcW w:w="1610" w:type="dxa"/>
            <w:tcBorders>
              <w:top w:val="nil"/>
              <w:left w:val="nil"/>
              <w:bottom w:val="nil"/>
              <w:right w:val="nil"/>
            </w:tcBorders>
          </w:tcPr>
          <w:p w14:paraId="1BC6F21C"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p>
        </w:tc>
        <w:tc>
          <w:tcPr>
            <w:tcW w:w="855" w:type="dxa"/>
            <w:tcBorders>
              <w:top w:val="nil"/>
              <w:left w:val="nil"/>
              <w:bottom w:val="nil"/>
              <w:right w:val="nil"/>
            </w:tcBorders>
          </w:tcPr>
          <w:p w14:paraId="3A42D711"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p>
        </w:tc>
        <w:tc>
          <w:tcPr>
            <w:tcW w:w="854" w:type="dxa"/>
            <w:tcBorders>
              <w:top w:val="nil"/>
              <w:left w:val="nil"/>
              <w:bottom w:val="nil"/>
              <w:right w:val="nil"/>
            </w:tcBorders>
          </w:tcPr>
          <w:p w14:paraId="3141782D"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p>
        </w:tc>
        <w:tc>
          <w:tcPr>
            <w:tcW w:w="855" w:type="dxa"/>
            <w:tcBorders>
              <w:top w:val="nil"/>
              <w:left w:val="nil"/>
              <w:bottom w:val="nil"/>
              <w:right w:val="nil"/>
            </w:tcBorders>
          </w:tcPr>
          <w:p w14:paraId="37AC1763"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p>
        </w:tc>
        <w:tc>
          <w:tcPr>
            <w:tcW w:w="693" w:type="dxa"/>
            <w:tcBorders>
              <w:top w:val="nil"/>
              <w:left w:val="nil"/>
              <w:bottom w:val="nil"/>
              <w:right w:val="nil"/>
            </w:tcBorders>
          </w:tcPr>
          <w:p w14:paraId="6009FDEA"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p>
        </w:tc>
      </w:tr>
      <w:tr w:rsidR="00056041" w:rsidRPr="00C10A27" w14:paraId="69E32345" w14:textId="77777777" w:rsidTr="00056041">
        <w:trPr>
          <w:trHeight w:val="362"/>
        </w:trPr>
        <w:tc>
          <w:tcPr>
            <w:tcW w:w="236" w:type="dxa"/>
            <w:tcBorders>
              <w:top w:val="nil"/>
              <w:left w:val="nil"/>
              <w:bottom w:val="nil"/>
              <w:right w:val="nil"/>
            </w:tcBorders>
          </w:tcPr>
          <w:p w14:paraId="2613F96D"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p>
        </w:tc>
        <w:tc>
          <w:tcPr>
            <w:tcW w:w="1354" w:type="dxa"/>
            <w:tcBorders>
              <w:top w:val="nil"/>
              <w:left w:val="nil"/>
              <w:bottom w:val="nil"/>
              <w:right w:val="nil"/>
            </w:tcBorders>
          </w:tcPr>
          <w:p w14:paraId="67547ED2"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Lamb</w:t>
            </w:r>
          </w:p>
        </w:tc>
        <w:tc>
          <w:tcPr>
            <w:tcW w:w="2409" w:type="dxa"/>
            <w:vMerge w:val="restart"/>
            <w:tcBorders>
              <w:top w:val="nil"/>
              <w:left w:val="nil"/>
              <w:right w:val="nil"/>
            </w:tcBorders>
            <w:vAlign w:val="center"/>
          </w:tcPr>
          <w:p w14:paraId="2F922F48"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proofErr w:type="spellStart"/>
            <w:r w:rsidRPr="00C10A27">
              <w:rPr>
                <w:rFonts w:ascii="Times New Roman" w:hAnsi="Times New Roman" w:cs="Times New Roman"/>
                <w:color w:val="000000"/>
                <w:sz w:val="24"/>
                <w:szCs w:val="24"/>
                <w:lang w:eastAsia="en-GB"/>
              </w:rPr>
              <w:t>E</w:t>
            </w:r>
            <w:r w:rsidRPr="00C10A27">
              <w:rPr>
                <w:rFonts w:ascii="Times New Roman" w:hAnsi="Times New Roman" w:cs="Times New Roman"/>
                <w:color w:val="000000"/>
                <w:sz w:val="24"/>
                <w:szCs w:val="24"/>
                <w:vertAlign w:val="subscript"/>
                <w:lang w:eastAsia="en-GB"/>
              </w:rPr>
              <w:t>g</w:t>
            </w:r>
            <w:proofErr w:type="spellEnd"/>
            <w:r w:rsidRPr="00C10A27">
              <w:rPr>
                <w:rFonts w:ascii="Times New Roman" w:hAnsi="Times New Roman" w:cs="Times New Roman"/>
                <w:color w:val="000000"/>
                <w:sz w:val="24"/>
                <w:szCs w:val="24"/>
                <w:lang w:eastAsia="en-GB"/>
              </w:rPr>
              <w:t xml:space="preserve"> = 0.736</w:t>
            </w:r>
            <w:r w:rsidRPr="00C10A27">
              <w:rPr>
                <w:rFonts w:ascii="Times New Roman" w:hAnsi="Times New Roman" w:cs="Times New Roman"/>
                <w:color w:val="000000"/>
                <w:sz w:val="24"/>
                <w:szCs w:val="24"/>
                <w:vertAlign w:val="subscript"/>
                <w:lang w:eastAsia="en-GB"/>
              </w:rPr>
              <w:t>(0.0574)</w:t>
            </w:r>
            <w:r w:rsidRPr="00C10A27">
              <w:rPr>
                <w:rFonts w:ascii="Times New Roman" w:hAnsi="Times New Roman" w:cs="Times New Roman"/>
                <w:color w:val="000000"/>
                <w:sz w:val="24"/>
                <w:szCs w:val="24"/>
                <w:lang w:eastAsia="en-GB"/>
              </w:rPr>
              <w:t xml:space="preserve"> MEI</w:t>
            </w:r>
          </w:p>
        </w:tc>
        <w:tc>
          <w:tcPr>
            <w:tcW w:w="1610" w:type="dxa"/>
            <w:tcBorders>
              <w:top w:val="nil"/>
              <w:left w:val="nil"/>
              <w:bottom w:val="nil"/>
              <w:right w:val="nil"/>
            </w:tcBorders>
          </w:tcPr>
          <w:p w14:paraId="162CB3B4"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vertAlign w:val="subscript"/>
                <w:lang w:eastAsia="en-GB"/>
              </w:rPr>
            </w:pPr>
            <w:r w:rsidRPr="00C10A27">
              <w:rPr>
                <w:rFonts w:ascii="Times New Roman" w:hAnsi="Times New Roman" w:cs="Times New Roman"/>
                <w:color w:val="000000"/>
                <w:sz w:val="24"/>
                <w:szCs w:val="24"/>
                <w:lang w:eastAsia="en-GB"/>
              </w:rPr>
              <w:t>-0.356</w:t>
            </w:r>
            <w:r w:rsidRPr="00C10A27">
              <w:rPr>
                <w:rFonts w:ascii="Times New Roman" w:hAnsi="Times New Roman" w:cs="Times New Roman"/>
                <w:color w:val="000000"/>
                <w:sz w:val="24"/>
                <w:szCs w:val="24"/>
                <w:vertAlign w:val="subscript"/>
                <w:lang w:eastAsia="en-GB"/>
              </w:rPr>
              <w:t>(0.0794)</w:t>
            </w:r>
          </w:p>
        </w:tc>
        <w:tc>
          <w:tcPr>
            <w:tcW w:w="855" w:type="dxa"/>
            <w:vMerge w:val="restart"/>
            <w:tcBorders>
              <w:top w:val="nil"/>
              <w:left w:val="nil"/>
              <w:right w:val="nil"/>
            </w:tcBorders>
            <w:vAlign w:val="center"/>
          </w:tcPr>
          <w:p w14:paraId="4BF6AC00"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0.765</w:t>
            </w:r>
          </w:p>
        </w:tc>
        <w:tc>
          <w:tcPr>
            <w:tcW w:w="854" w:type="dxa"/>
            <w:tcBorders>
              <w:top w:val="nil"/>
              <w:left w:val="nil"/>
              <w:bottom w:val="nil"/>
              <w:right w:val="nil"/>
            </w:tcBorders>
          </w:tcPr>
          <w:p w14:paraId="51314AE6"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0.356</w:t>
            </w:r>
          </w:p>
        </w:tc>
        <w:tc>
          <w:tcPr>
            <w:tcW w:w="855" w:type="dxa"/>
            <w:tcBorders>
              <w:top w:val="nil"/>
              <w:left w:val="nil"/>
              <w:bottom w:val="nil"/>
              <w:right w:val="nil"/>
            </w:tcBorders>
          </w:tcPr>
          <w:p w14:paraId="6B133DA8"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0.484</w:t>
            </w:r>
          </w:p>
        </w:tc>
        <w:tc>
          <w:tcPr>
            <w:tcW w:w="693" w:type="dxa"/>
            <w:tcBorders>
              <w:top w:val="nil"/>
              <w:left w:val="nil"/>
              <w:bottom w:val="nil"/>
              <w:right w:val="nil"/>
            </w:tcBorders>
          </w:tcPr>
          <w:p w14:paraId="5C3149A5"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4a</w:t>
            </w:r>
          </w:p>
        </w:tc>
      </w:tr>
      <w:tr w:rsidR="00056041" w:rsidRPr="00C10A27" w14:paraId="0A24D843" w14:textId="77777777" w:rsidTr="00056041">
        <w:trPr>
          <w:trHeight w:val="362"/>
        </w:trPr>
        <w:tc>
          <w:tcPr>
            <w:tcW w:w="236" w:type="dxa"/>
            <w:tcBorders>
              <w:top w:val="nil"/>
              <w:left w:val="nil"/>
              <w:bottom w:val="nil"/>
              <w:right w:val="nil"/>
            </w:tcBorders>
          </w:tcPr>
          <w:p w14:paraId="49CCF039"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p>
        </w:tc>
        <w:tc>
          <w:tcPr>
            <w:tcW w:w="1354" w:type="dxa"/>
            <w:tcBorders>
              <w:top w:val="nil"/>
              <w:left w:val="nil"/>
              <w:bottom w:val="nil"/>
              <w:right w:val="nil"/>
            </w:tcBorders>
          </w:tcPr>
          <w:p w14:paraId="56289299"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 xml:space="preserve">Ewe </w:t>
            </w:r>
          </w:p>
        </w:tc>
        <w:tc>
          <w:tcPr>
            <w:tcW w:w="2409" w:type="dxa"/>
            <w:vMerge/>
            <w:tcBorders>
              <w:left w:val="nil"/>
              <w:bottom w:val="nil"/>
              <w:right w:val="nil"/>
            </w:tcBorders>
          </w:tcPr>
          <w:p w14:paraId="6D8CD3E4"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p>
        </w:tc>
        <w:tc>
          <w:tcPr>
            <w:tcW w:w="1610" w:type="dxa"/>
            <w:tcBorders>
              <w:top w:val="nil"/>
              <w:left w:val="nil"/>
              <w:bottom w:val="nil"/>
              <w:right w:val="nil"/>
            </w:tcBorders>
          </w:tcPr>
          <w:p w14:paraId="4EA9C9A3"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vertAlign w:val="subscript"/>
                <w:lang w:eastAsia="en-GB"/>
              </w:rPr>
            </w:pPr>
            <w:r w:rsidRPr="00C10A27">
              <w:rPr>
                <w:rFonts w:ascii="Times New Roman" w:hAnsi="Times New Roman" w:cs="Times New Roman"/>
                <w:color w:val="000000"/>
                <w:sz w:val="24"/>
                <w:szCs w:val="24"/>
                <w:lang w:eastAsia="en-GB"/>
              </w:rPr>
              <w:t>-0.361</w:t>
            </w:r>
            <w:r w:rsidRPr="00C10A27">
              <w:rPr>
                <w:rFonts w:ascii="Times New Roman" w:hAnsi="Times New Roman" w:cs="Times New Roman"/>
                <w:color w:val="000000"/>
                <w:sz w:val="24"/>
                <w:szCs w:val="24"/>
                <w:vertAlign w:val="subscript"/>
                <w:lang w:eastAsia="en-GB"/>
              </w:rPr>
              <w:t>(0.0932)</w:t>
            </w:r>
          </w:p>
        </w:tc>
        <w:tc>
          <w:tcPr>
            <w:tcW w:w="855" w:type="dxa"/>
            <w:vMerge/>
            <w:tcBorders>
              <w:left w:val="nil"/>
              <w:bottom w:val="nil"/>
              <w:right w:val="nil"/>
            </w:tcBorders>
          </w:tcPr>
          <w:p w14:paraId="62A95D23"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p>
        </w:tc>
        <w:tc>
          <w:tcPr>
            <w:tcW w:w="854" w:type="dxa"/>
            <w:tcBorders>
              <w:top w:val="nil"/>
              <w:left w:val="nil"/>
              <w:bottom w:val="nil"/>
              <w:right w:val="nil"/>
            </w:tcBorders>
          </w:tcPr>
          <w:p w14:paraId="1666E946"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0.361</w:t>
            </w:r>
          </w:p>
        </w:tc>
        <w:tc>
          <w:tcPr>
            <w:tcW w:w="855" w:type="dxa"/>
            <w:tcBorders>
              <w:top w:val="nil"/>
              <w:left w:val="nil"/>
              <w:bottom w:val="nil"/>
              <w:right w:val="nil"/>
            </w:tcBorders>
          </w:tcPr>
          <w:p w14:paraId="050FE8F1"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0.491</w:t>
            </w:r>
          </w:p>
        </w:tc>
        <w:tc>
          <w:tcPr>
            <w:tcW w:w="693" w:type="dxa"/>
            <w:tcBorders>
              <w:top w:val="nil"/>
              <w:left w:val="nil"/>
              <w:bottom w:val="nil"/>
              <w:right w:val="nil"/>
            </w:tcBorders>
          </w:tcPr>
          <w:p w14:paraId="4E68161B"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4b</w:t>
            </w:r>
          </w:p>
        </w:tc>
      </w:tr>
      <w:tr w:rsidR="00056041" w:rsidRPr="00C10A27" w14:paraId="68E867B6" w14:textId="77777777" w:rsidTr="00056041">
        <w:trPr>
          <w:trHeight w:val="362"/>
        </w:trPr>
        <w:tc>
          <w:tcPr>
            <w:tcW w:w="3999" w:type="dxa"/>
            <w:gridSpan w:val="3"/>
            <w:tcBorders>
              <w:top w:val="nil"/>
              <w:left w:val="nil"/>
              <w:bottom w:val="nil"/>
              <w:right w:val="nil"/>
            </w:tcBorders>
          </w:tcPr>
          <w:p w14:paraId="42893CA2"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Lamb  sex (n = 96)</w:t>
            </w:r>
          </w:p>
        </w:tc>
        <w:tc>
          <w:tcPr>
            <w:tcW w:w="1610" w:type="dxa"/>
            <w:tcBorders>
              <w:top w:val="nil"/>
              <w:left w:val="nil"/>
              <w:bottom w:val="nil"/>
              <w:right w:val="nil"/>
            </w:tcBorders>
          </w:tcPr>
          <w:p w14:paraId="25E7F8D5"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p>
        </w:tc>
        <w:tc>
          <w:tcPr>
            <w:tcW w:w="855" w:type="dxa"/>
            <w:tcBorders>
              <w:top w:val="nil"/>
              <w:left w:val="nil"/>
              <w:bottom w:val="nil"/>
              <w:right w:val="nil"/>
            </w:tcBorders>
          </w:tcPr>
          <w:p w14:paraId="4F41BF05"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p>
        </w:tc>
        <w:tc>
          <w:tcPr>
            <w:tcW w:w="854" w:type="dxa"/>
            <w:tcBorders>
              <w:top w:val="nil"/>
              <w:left w:val="nil"/>
              <w:bottom w:val="nil"/>
              <w:right w:val="nil"/>
            </w:tcBorders>
          </w:tcPr>
          <w:p w14:paraId="284A1323"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p>
        </w:tc>
        <w:tc>
          <w:tcPr>
            <w:tcW w:w="855" w:type="dxa"/>
            <w:tcBorders>
              <w:top w:val="nil"/>
              <w:left w:val="nil"/>
              <w:bottom w:val="nil"/>
              <w:right w:val="nil"/>
            </w:tcBorders>
          </w:tcPr>
          <w:p w14:paraId="3CCCE3E8"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p>
        </w:tc>
        <w:tc>
          <w:tcPr>
            <w:tcW w:w="693" w:type="dxa"/>
            <w:tcBorders>
              <w:top w:val="nil"/>
              <w:left w:val="nil"/>
              <w:bottom w:val="nil"/>
              <w:right w:val="nil"/>
            </w:tcBorders>
          </w:tcPr>
          <w:p w14:paraId="1B500BFB"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p>
        </w:tc>
      </w:tr>
      <w:tr w:rsidR="00056041" w:rsidRPr="00C10A27" w14:paraId="7604CA95" w14:textId="77777777" w:rsidTr="00056041">
        <w:trPr>
          <w:trHeight w:val="362"/>
        </w:trPr>
        <w:tc>
          <w:tcPr>
            <w:tcW w:w="236" w:type="dxa"/>
            <w:tcBorders>
              <w:top w:val="nil"/>
              <w:left w:val="nil"/>
              <w:bottom w:val="nil"/>
              <w:right w:val="nil"/>
            </w:tcBorders>
          </w:tcPr>
          <w:p w14:paraId="36DF8E8E"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p>
        </w:tc>
        <w:tc>
          <w:tcPr>
            <w:tcW w:w="1354" w:type="dxa"/>
            <w:tcBorders>
              <w:top w:val="nil"/>
              <w:left w:val="nil"/>
              <w:bottom w:val="nil"/>
              <w:right w:val="nil"/>
            </w:tcBorders>
          </w:tcPr>
          <w:p w14:paraId="396CA478"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Male</w:t>
            </w:r>
          </w:p>
        </w:tc>
        <w:tc>
          <w:tcPr>
            <w:tcW w:w="2409" w:type="dxa"/>
            <w:vMerge w:val="restart"/>
            <w:tcBorders>
              <w:top w:val="nil"/>
              <w:left w:val="nil"/>
              <w:right w:val="nil"/>
            </w:tcBorders>
            <w:vAlign w:val="center"/>
          </w:tcPr>
          <w:p w14:paraId="17EE62FE"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proofErr w:type="spellStart"/>
            <w:r w:rsidRPr="00C10A27">
              <w:rPr>
                <w:rFonts w:ascii="Times New Roman" w:hAnsi="Times New Roman" w:cs="Times New Roman"/>
                <w:color w:val="000000"/>
                <w:sz w:val="24"/>
                <w:szCs w:val="24"/>
                <w:lang w:eastAsia="en-GB"/>
              </w:rPr>
              <w:t>E</w:t>
            </w:r>
            <w:r w:rsidRPr="00C10A27">
              <w:rPr>
                <w:rFonts w:ascii="Times New Roman" w:hAnsi="Times New Roman" w:cs="Times New Roman"/>
                <w:color w:val="000000"/>
                <w:sz w:val="24"/>
                <w:szCs w:val="24"/>
                <w:vertAlign w:val="subscript"/>
                <w:lang w:eastAsia="en-GB"/>
              </w:rPr>
              <w:t>g</w:t>
            </w:r>
            <w:proofErr w:type="spellEnd"/>
            <w:r w:rsidRPr="00C10A27">
              <w:rPr>
                <w:rFonts w:ascii="Times New Roman" w:hAnsi="Times New Roman" w:cs="Times New Roman"/>
                <w:color w:val="000000"/>
                <w:sz w:val="24"/>
                <w:szCs w:val="24"/>
                <w:lang w:eastAsia="en-GB"/>
              </w:rPr>
              <w:t xml:space="preserve"> = 0.694</w:t>
            </w:r>
            <w:r w:rsidRPr="00C10A27">
              <w:rPr>
                <w:rFonts w:ascii="Times New Roman" w:hAnsi="Times New Roman" w:cs="Times New Roman"/>
                <w:color w:val="000000"/>
                <w:sz w:val="24"/>
                <w:szCs w:val="24"/>
                <w:vertAlign w:val="subscript"/>
                <w:lang w:eastAsia="en-GB"/>
              </w:rPr>
              <w:t>(0.0629)</w:t>
            </w:r>
            <w:r w:rsidRPr="00C10A27">
              <w:rPr>
                <w:rFonts w:ascii="Times New Roman" w:hAnsi="Times New Roman" w:cs="Times New Roman"/>
                <w:color w:val="000000"/>
                <w:sz w:val="24"/>
                <w:szCs w:val="24"/>
                <w:lang w:eastAsia="en-GB"/>
              </w:rPr>
              <w:t xml:space="preserve"> MEI</w:t>
            </w:r>
          </w:p>
        </w:tc>
        <w:tc>
          <w:tcPr>
            <w:tcW w:w="1610" w:type="dxa"/>
            <w:tcBorders>
              <w:top w:val="nil"/>
              <w:left w:val="nil"/>
              <w:bottom w:val="nil"/>
              <w:right w:val="nil"/>
            </w:tcBorders>
          </w:tcPr>
          <w:p w14:paraId="2F58641F"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vertAlign w:val="subscript"/>
                <w:lang w:eastAsia="en-GB"/>
              </w:rPr>
            </w:pPr>
            <w:r w:rsidRPr="00C10A27">
              <w:rPr>
                <w:rFonts w:ascii="Times New Roman" w:hAnsi="Times New Roman" w:cs="Times New Roman"/>
                <w:color w:val="000000"/>
                <w:sz w:val="24"/>
                <w:szCs w:val="24"/>
                <w:lang w:eastAsia="en-GB"/>
              </w:rPr>
              <w:t>-0.306</w:t>
            </w:r>
            <w:r w:rsidRPr="00C10A27">
              <w:rPr>
                <w:rFonts w:ascii="Times New Roman" w:hAnsi="Times New Roman" w:cs="Times New Roman"/>
                <w:color w:val="000000"/>
                <w:sz w:val="24"/>
                <w:szCs w:val="24"/>
                <w:vertAlign w:val="subscript"/>
                <w:lang w:eastAsia="en-GB"/>
              </w:rPr>
              <w:t>(0.1071)</w:t>
            </w:r>
          </w:p>
        </w:tc>
        <w:tc>
          <w:tcPr>
            <w:tcW w:w="855" w:type="dxa"/>
            <w:vMerge w:val="restart"/>
            <w:tcBorders>
              <w:top w:val="nil"/>
              <w:left w:val="nil"/>
              <w:right w:val="nil"/>
            </w:tcBorders>
            <w:vAlign w:val="center"/>
          </w:tcPr>
          <w:p w14:paraId="6D05B56D"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0.807</w:t>
            </w:r>
          </w:p>
        </w:tc>
        <w:tc>
          <w:tcPr>
            <w:tcW w:w="854" w:type="dxa"/>
            <w:tcBorders>
              <w:top w:val="nil"/>
              <w:left w:val="nil"/>
              <w:bottom w:val="nil"/>
              <w:right w:val="nil"/>
            </w:tcBorders>
          </w:tcPr>
          <w:p w14:paraId="0F0E1155"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0.306</w:t>
            </w:r>
          </w:p>
        </w:tc>
        <w:tc>
          <w:tcPr>
            <w:tcW w:w="855" w:type="dxa"/>
            <w:tcBorders>
              <w:top w:val="nil"/>
              <w:left w:val="nil"/>
              <w:bottom w:val="nil"/>
              <w:right w:val="nil"/>
            </w:tcBorders>
          </w:tcPr>
          <w:p w14:paraId="29BBB1BD"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0.441</w:t>
            </w:r>
          </w:p>
        </w:tc>
        <w:tc>
          <w:tcPr>
            <w:tcW w:w="693" w:type="dxa"/>
            <w:tcBorders>
              <w:top w:val="nil"/>
              <w:left w:val="nil"/>
              <w:bottom w:val="nil"/>
              <w:right w:val="nil"/>
            </w:tcBorders>
          </w:tcPr>
          <w:p w14:paraId="209E5A8E"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5a</w:t>
            </w:r>
          </w:p>
        </w:tc>
      </w:tr>
      <w:tr w:rsidR="00056041" w:rsidRPr="00C10A27" w14:paraId="112108CE" w14:textId="77777777" w:rsidTr="00056041">
        <w:trPr>
          <w:trHeight w:val="362"/>
        </w:trPr>
        <w:tc>
          <w:tcPr>
            <w:tcW w:w="236" w:type="dxa"/>
            <w:tcBorders>
              <w:top w:val="nil"/>
              <w:left w:val="nil"/>
              <w:bottom w:val="nil"/>
              <w:right w:val="nil"/>
            </w:tcBorders>
          </w:tcPr>
          <w:p w14:paraId="30DC9D88"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p>
        </w:tc>
        <w:tc>
          <w:tcPr>
            <w:tcW w:w="1354" w:type="dxa"/>
            <w:tcBorders>
              <w:top w:val="nil"/>
              <w:left w:val="nil"/>
              <w:bottom w:val="nil"/>
              <w:right w:val="nil"/>
            </w:tcBorders>
          </w:tcPr>
          <w:p w14:paraId="1A94375C"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Female</w:t>
            </w:r>
          </w:p>
        </w:tc>
        <w:tc>
          <w:tcPr>
            <w:tcW w:w="2409" w:type="dxa"/>
            <w:vMerge/>
            <w:tcBorders>
              <w:left w:val="nil"/>
              <w:right w:val="nil"/>
            </w:tcBorders>
          </w:tcPr>
          <w:p w14:paraId="431C8CCE"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p>
        </w:tc>
        <w:tc>
          <w:tcPr>
            <w:tcW w:w="1610" w:type="dxa"/>
            <w:tcBorders>
              <w:top w:val="nil"/>
              <w:left w:val="nil"/>
              <w:bottom w:val="nil"/>
              <w:right w:val="nil"/>
            </w:tcBorders>
          </w:tcPr>
          <w:p w14:paraId="39528025"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vertAlign w:val="subscript"/>
                <w:lang w:eastAsia="en-GB"/>
              </w:rPr>
            </w:pPr>
            <w:r w:rsidRPr="00C10A27">
              <w:rPr>
                <w:rFonts w:ascii="Times New Roman" w:hAnsi="Times New Roman" w:cs="Times New Roman"/>
                <w:color w:val="000000"/>
                <w:sz w:val="24"/>
                <w:szCs w:val="24"/>
                <w:lang w:eastAsia="en-GB"/>
              </w:rPr>
              <w:t>-0.352</w:t>
            </w:r>
            <w:r w:rsidRPr="00C10A27">
              <w:rPr>
                <w:rFonts w:ascii="Times New Roman" w:hAnsi="Times New Roman" w:cs="Times New Roman"/>
                <w:color w:val="000000"/>
                <w:sz w:val="24"/>
                <w:szCs w:val="24"/>
                <w:vertAlign w:val="subscript"/>
                <w:lang w:eastAsia="en-GB"/>
              </w:rPr>
              <w:t>(0.1029)</w:t>
            </w:r>
          </w:p>
        </w:tc>
        <w:tc>
          <w:tcPr>
            <w:tcW w:w="855" w:type="dxa"/>
            <w:vMerge/>
            <w:tcBorders>
              <w:left w:val="nil"/>
              <w:right w:val="nil"/>
            </w:tcBorders>
          </w:tcPr>
          <w:p w14:paraId="2D0AE5F5"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p>
        </w:tc>
        <w:tc>
          <w:tcPr>
            <w:tcW w:w="854" w:type="dxa"/>
            <w:tcBorders>
              <w:top w:val="nil"/>
              <w:left w:val="nil"/>
              <w:bottom w:val="nil"/>
              <w:right w:val="nil"/>
            </w:tcBorders>
          </w:tcPr>
          <w:p w14:paraId="1624ABAB"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0.352</w:t>
            </w:r>
          </w:p>
        </w:tc>
        <w:tc>
          <w:tcPr>
            <w:tcW w:w="855" w:type="dxa"/>
            <w:tcBorders>
              <w:top w:val="nil"/>
              <w:left w:val="nil"/>
              <w:bottom w:val="nil"/>
              <w:right w:val="nil"/>
            </w:tcBorders>
          </w:tcPr>
          <w:p w14:paraId="17DA736C"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0.507</w:t>
            </w:r>
          </w:p>
        </w:tc>
        <w:tc>
          <w:tcPr>
            <w:tcW w:w="693" w:type="dxa"/>
            <w:tcBorders>
              <w:top w:val="nil"/>
              <w:left w:val="nil"/>
              <w:bottom w:val="nil"/>
              <w:right w:val="nil"/>
            </w:tcBorders>
          </w:tcPr>
          <w:p w14:paraId="328AC7D5"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5b</w:t>
            </w:r>
          </w:p>
        </w:tc>
      </w:tr>
      <w:tr w:rsidR="00056041" w:rsidRPr="00C10A27" w14:paraId="234C6CF5" w14:textId="77777777" w:rsidTr="00056041">
        <w:trPr>
          <w:trHeight w:val="362"/>
        </w:trPr>
        <w:tc>
          <w:tcPr>
            <w:tcW w:w="236" w:type="dxa"/>
            <w:tcBorders>
              <w:top w:val="nil"/>
              <w:left w:val="nil"/>
              <w:bottom w:val="single" w:sz="12" w:space="0" w:color="auto"/>
              <w:right w:val="nil"/>
            </w:tcBorders>
          </w:tcPr>
          <w:p w14:paraId="3B5B72D2"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p>
        </w:tc>
        <w:tc>
          <w:tcPr>
            <w:tcW w:w="1354" w:type="dxa"/>
            <w:tcBorders>
              <w:top w:val="nil"/>
              <w:left w:val="nil"/>
              <w:bottom w:val="single" w:sz="12" w:space="0" w:color="auto"/>
              <w:right w:val="nil"/>
            </w:tcBorders>
          </w:tcPr>
          <w:p w14:paraId="3E50ADAB"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Castrated</w:t>
            </w:r>
          </w:p>
        </w:tc>
        <w:tc>
          <w:tcPr>
            <w:tcW w:w="2409" w:type="dxa"/>
            <w:vMerge/>
            <w:tcBorders>
              <w:left w:val="nil"/>
              <w:bottom w:val="single" w:sz="12" w:space="0" w:color="auto"/>
              <w:right w:val="nil"/>
            </w:tcBorders>
          </w:tcPr>
          <w:p w14:paraId="3823489F"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p>
        </w:tc>
        <w:tc>
          <w:tcPr>
            <w:tcW w:w="1610" w:type="dxa"/>
            <w:tcBorders>
              <w:top w:val="nil"/>
              <w:left w:val="nil"/>
              <w:bottom w:val="single" w:sz="12" w:space="0" w:color="auto"/>
              <w:right w:val="nil"/>
            </w:tcBorders>
          </w:tcPr>
          <w:p w14:paraId="3CA5CAE3"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vertAlign w:val="subscript"/>
                <w:lang w:eastAsia="en-GB"/>
              </w:rPr>
            </w:pPr>
            <w:r w:rsidRPr="00C10A27">
              <w:rPr>
                <w:rFonts w:ascii="Times New Roman" w:hAnsi="Times New Roman" w:cs="Times New Roman"/>
                <w:color w:val="000000"/>
                <w:sz w:val="24"/>
                <w:szCs w:val="24"/>
                <w:lang w:eastAsia="en-GB"/>
              </w:rPr>
              <w:t>-0.288</w:t>
            </w:r>
            <w:r w:rsidRPr="00C10A27">
              <w:rPr>
                <w:rFonts w:ascii="Times New Roman" w:hAnsi="Times New Roman" w:cs="Times New Roman"/>
                <w:color w:val="000000"/>
                <w:sz w:val="24"/>
                <w:szCs w:val="24"/>
                <w:vertAlign w:val="subscript"/>
                <w:lang w:eastAsia="en-GB"/>
              </w:rPr>
              <w:t>(0.1043)</w:t>
            </w:r>
          </w:p>
        </w:tc>
        <w:tc>
          <w:tcPr>
            <w:tcW w:w="855" w:type="dxa"/>
            <w:vMerge/>
            <w:tcBorders>
              <w:left w:val="nil"/>
              <w:bottom w:val="single" w:sz="12" w:space="0" w:color="auto"/>
              <w:right w:val="nil"/>
            </w:tcBorders>
          </w:tcPr>
          <w:p w14:paraId="3F65391C"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p>
        </w:tc>
        <w:tc>
          <w:tcPr>
            <w:tcW w:w="854" w:type="dxa"/>
            <w:tcBorders>
              <w:top w:val="nil"/>
              <w:left w:val="nil"/>
              <w:bottom w:val="single" w:sz="12" w:space="0" w:color="auto"/>
              <w:right w:val="nil"/>
            </w:tcBorders>
          </w:tcPr>
          <w:p w14:paraId="294CCE6D"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0.288</w:t>
            </w:r>
          </w:p>
        </w:tc>
        <w:tc>
          <w:tcPr>
            <w:tcW w:w="855" w:type="dxa"/>
            <w:tcBorders>
              <w:top w:val="nil"/>
              <w:left w:val="nil"/>
              <w:bottom w:val="single" w:sz="12" w:space="0" w:color="auto"/>
              <w:right w:val="nil"/>
            </w:tcBorders>
          </w:tcPr>
          <w:p w14:paraId="0297EA9E"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0.415</w:t>
            </w:r>
          </w:p>
        </w:tc>
        <w:tc>
          <w:tcPr>
            <w:tcW w:w="693" w:type="dxa"/>
            <w:tcBorders>
              <w:top w:val="nil"/>
              <w:left w:val="nil"/>
              <w:bottom w:val="single" w:sz="12" w:space="0" w:color="auto"/>
              <w:right w:val="nil"/>
            </w:tcBorders>
          </w:tcPr>
          <w:p w14:paraId="191059A9"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5c</w:t>
            </w:r>
          </w:p>
        </w:tc>
      </w:tr>
      <w:tr w:rsidR="00056041" w:rsidRPr="00C10A27" w14:paraId="09A6A9A0" w14:textId="77777777" w:rsidTr="00056041">
        <w:trPr>
          <w:trHeight w:val="943"/>
        </w:trPr>
        <w:tc>
          <w:tcPr>
            <w:tcW w:w="8866" w:type="dxa"/>
            <w:gridSpan w:val="8"/>
            <w:tcBorders>
              <w:top w:val="single" w:sz="12" w:space="0" w:color="auto"/>
              <w:left w:val="nil"/>
              <w:bottom w:val="nil"/>
              <w:right w:val="nil"/>
            </w:tcBorders>
          </w:tcPr>
          <w:p w14:paraId="45FCC533"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vertAlign w:val="superscript"/>
                <w:lang w:eastAsia="en-GB"/>
              </w:rPr>
              <w:t xml:space="preserve">1 </w:t>
            </w:r>
            <w:r w:rsidRPr="00C10A27">
              <w:rPr>
                <w:rFonts w:ascii="Times New Roman" w:hAnsi="Times New Roman" w:cs="Times New Roman"/>
                <w:color w:val="000000"/>
                <w:sz w:val="24"/>
                <w:szCs w:val="24"/>
                <w:lang w:eastAsia="en-GB"/>
              </w:rPr>
              <w:t>Values in parentheses are SE; Unit = MJ/kg</w:t>
            </w:r>
            <w:r w:rsidRPr="00C10A27">
              <w:rPr>
                <w:rFonts w:ascii="Times New Roman" w:hAnsi="Times New Roman" w:cs="Times New Roman"/>
                <w:color w:val="000000"/>
                <w:sz w:val="24"/>
                <w:szCs w:val="24"/>
                <w:vertAlign w:val="superscript"/>
                <w:lang w:eastAsia="en-GB"/>
              </w:rPr>
              <w:t>0.75</w:t>
            </w:r>
            <w:r w:rsidRPr="00C10A27">
              <w:rPr>
                <w:rFonts w:ascii="Times New Roman" w:hAnsi="Times New Roman" w:cs="Times New Roman"/>
                <w:color w:val="000000"/>
                <w:sz w:val="24"/>
                <w:szCs w:val="24"/>
                <w:lang w:eastAsia="en-GB"/>
              </w:rPr>
              <w:t xml:space="preserve"> for </w:t>
            </w:r>
            <w:proofErr w:type="spellStart"/>
            <w:r w:rsidRPr="00C10A27">
              <w:rPr>
                <w:rFonts w:ascii="Times New Roman" w:hAnsi="Times New Roman" w:cs="Times New Roman"/>
                <w:color w:val="000000"/>
                <w:sz w:val="24"/>
                <w:szCs w:val="24"/>
                <w:lang w:eastAsia="en-GB"/>
              </w:rPr>
              <w:t>NE</w:t>
            </w:r>
            <w:r w:rsidRPr="00C10A27">
              <w:rPr>
                <w:rFonts w:ascii="Times New Roman" w:hAnsi="Times New Roman" w:cs="Times New Roman"/>
                <w:color w:val="000000"/>
                <w:sz w:val="24"/>
                <w:szCs w:val="24"/>
                <w:vertAlign w:val="subscript"/>
                <w:lang w:eastAsia="en-GB"/>
              </w:rPr>
              <w:t>m</w:t>
            </w:r>
            <w:proofErr w:type="spellEnd"/>
            <w:r w:rsidRPr="00C10A27">
              <w:rPr>
                <w:rFonts w:ascii="Times New Roman" w:hAnsi="Times New Roman" w:cs="Times New Roman"/>
                <w:color w:val="000000"/>
                <w:sz w:val="24"/>
                <w:szCs w:val="24"/>
                <w:lang w:eastAsia="en-GB"/>
              </w:rPr>
              <w:t xml:space="preserve">, </w:t>
            </w:r>
            <w:proofErr w:type="spellStart"/>
            <w:r w:rsidRPr="00C10A27">
              <w:rPr>
                <w:rFonts w:ascii="Times New Roman" w:hAnsi="Times New Roman" w:cs="Times New Roman"/>
                <w:color w:val="000000"/>
                <w:sz w:val="24"/>
                <w:szCs w:val="24"/>
                <w:lang w:eastAsia="en-GB"/>
              </w:rPr>
              <w:t>ME</w:t>
            </w:r>
            <w:r w:rsidRPr="00C10A27">
              <w:rPr>
                <w:rFonts w:ascii="Times New Roman" w:hAnsi="Times New Roman" w:cs="Times New Roman"/>
                <w:color w:val="000000"/>
                <w:sz w:val="24"/>
                <w:szCs w:val="24"/>
                <w:vertAlign w:val="subscript"/>
                <w:lang w:eastAsia="en-GB"/>
              </w:rPr>
              <w:t>m</w:t>
            </w:r>
            <w:proofErr w:type="spellEnd"/>
            <w:r w:rsidRPr="00C10A27">
              <w:rPr>
                <w:rFonts w:ascii="Times New Roman" w:hAnsi="Times New Roman" w:cs="Times New Roman"/>
                <w:color w:val="000000"/>
                <w:sz w:val="24"/>
                <w:szCs w:val="24"/>
                <w:lang w:eastAsia="en-GB"/>
              </w:rPr>
              <w:t xml:space="preserve">, </w:t>
            </w:r>
            <w:proofErr w:type="spellStart"/>
            <w:r w:rsidRPr="00C10A27">
              <w:rPr>
                <w:rFonts w:ascii="Times New Roman" w:hAnsi="Times New Roman" w:cs="Times New Roman"/>
                <w:color w:val="000000"/>
                <w:sz w:val="24"/>
                <w:szCs w:val="24"/>
                <w:lang w:eastAsia="en-GB"/>
              </w:rPr>
              <w:t>E</w:t>
            </w:r>
            <w:r w:rsidRPr="00C10A27">
              <w:rPr>
                <w:rFonts w:ascii="Times New Roman" w:hAnsi="Times New Roman" w:cs="Times New Roman"/>
                <w:color w:val="000000"/>
                <w:sz w:val="24"/>
                <w:szCs w:val="24"/>
                <w:vertAlign w:val="subscript"/>
                <w:lang w:eastAsia="en-GB"/>
              </w:rPr>
              <w:t>g</w:t>
            </w:r>
            <w:proofErr w:type="spellEnd"/>
            <w:r w:rsidRPr="00C10A27">
              <w:rPr>
                <w:rFonts w:ascii="Times New Roman" w:hAnsi="Times New Roman" w:cs="Times New Roman"/>
                <w:color w:val="000000"/>
                <w:sz w:val="24"/>
                <w:szCs w:val="24"/>
                <w:lang w:eastAsia="en-GB"/>
              </w:rPr>
              <w:t xml:space="preserve"> and MEI</w:t>
            </w:r>
          </w:p>
          <w:p w14:paraId="0D261956"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vertAlign w:val="superscript"/>
                <w:lang w:eastAsia="en-GB"/>
              </w:rPr>
              <w:t>2</w:t>
            </w:r>
            <w:r w:rsidRPr="00C10A27">
              <w:rPr>
                <w:rFonts w:ascii="Times New Roman" w:hAnsi="Times New Roman" w:cs="Times New Roman"/>
                <w:color w:val="000000"/>
                <w:sz w:val="24"/>
                <w:szCs w:val="24"/>
                <w:lang w:eastAsia="en-GB"/>
              </w:rPr>
              <w:t xml:space="preserve"> There is no significant difference in constants between Eq. 2a and 2b, 3a and 3b or 4a and 4b, but female lamb (Eq. 5b) had a higher constant than male (Eq. 5a) and castrated (Eq. 5c) lambs (P = 0.045). </w:t>
            </w:r>
          </w:p>
        </w:tc>
      </w:tr>
    </w:tbl>
    <w:p w14:paraId="59C60723" w14:textId="77777777" w:rsidR="00056041" w:rsidRPr="00C10A27" w:rsidRDefault="00056041" w:rsidP="00056041">
      <w:pPr>
        <w:rPr>
          <w:rFonts w:ascii="Times New Roman" w:hAnsi="Times New Roman" w:cs="Times New Roman"/>
          <w:sz w:val="24"/>
          <w:szCs w:val="24"/>
        </w:rPr>
      </w:pPr>
    </w:p>
    <w:p w14:paraId="1D0CA368" w14:textId="77777777" w:rsidR="00056041" w:rsidRPr="00C10A27" w:rsidRDefault="00056041" w:rsidP="00056041">
      <w:pPr>
        <w:rPr>
          <w:rFonts w:ascii="Times New Roman" w:hAnsi="Times New Roman" w:cs="Times New Roman"/>
          <w:sz w:val="24"/>
          <w:szCs w:val="24"/>
        </w:rPr>
      </w:pPr>
    </w:p>
    <w:p w14:paraId="08E59085" w14:textId="77777777" w:rsidR="00056041" w:rsidRPr="00C10A27" w:rsidRDefault="00056041" w:rsidP="00056041">
      <w:pPr>
        <w:rPr>
          <w:rFonts w:ascii="Times New Roman" w:hAnsi="Times New Roman" w:cs="Times New Roman"/>
          <w:sz w:val="24"/>
          <w:szCs w:val="24"/>
        </w:rPr>
      </w:pPr>
    </w:p>
    <w:p w14:paraId="69E5F995" w14:textId="77777777" w:rsidR="00056041" w:rsidRPr="00C10A27" w:rsidRDefault="00056041" w:rsidP="00056041">
      <w:pPr>
        <w:rPr>
          <w:rFonts w:ascii="Times New Roman" w:hAnsi="Times New Roman" w:cs="Times New Roman"/>
          <w:sz w:val="24"/>
          <w:szCs w:val="24"/>
        </w:rPr>
      </w:pPr>
      <w:r w:rsidRPr="00C10A27">
        <w:rPr>
          <w:rFonts w:ascii="Times New Roman" w:hAnsi="Times New Roman" w:cs="Times New Roman"/>
          <w:sz w:val="24"/>
          <w:szCs w:val="24"/>
        </w:rPr>
        <w:br w:type="page"/>
      </w:r>
    </w:p>
    <w:tbl>
      <w:tblPr>
        <w:tblW w:w="9102" w:type="dxa"/>
        <w:tblInd w:w="78" w:type="dxa"/>
        <w:tblLayout w:type="fixed"/>
        <w:tblLook w:val="0000" w:firstRow="0" w:lastRow="0" w:firstColumn="0" w:lastColumn="0" w:noHBand="0" w:noVBand="0"/>
      </w:tblPr>
      <w:tblGrid>
        <w:gridCol w:w="456"/>
        <w:gridCol w:w="2321"/>
        <w:gridCol w:w="3065"/>
        <w:gridCol w:w="1559"/>
        <w:gridCol w:w="851"/>
        <w:gridCol w:w="850"/>
      </w:tblGrid>
      <w:tr w:rsidR="00056041" w:rsidRPr="00C10A27" w14:paraId="68F248E3" w14:textId="77777777" w:rsidTr="00056041">
        <w:trPr>
          <w:trHeight w:val="696"/>
        </w:trPr>
        <w:tc>
          <w:tcPr>
            <w:tcW w:w="9102" w:type="dxa"/>
            <w:gridSpan w:val="6"/>
            <w:tcBorders>
              <w:top w:val="nil"/>
              <w:left w:val="nil"/>
              <w:bottom w:val="double" w:sz="6" w:space="0" w:color="auto"/>
              <w:right w:val="nil"/>
            </w:tcBorders>
          </w:tcPr>
          <w:p w14:paraId="36A4BCF8"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vertAlign w:val="superscript"/>
                <w:lang w:eastAsia="en-GB"/>
              </w:rPr>
            </w:pPr>
            <w:r w:rsidRPr="00C10A27">
              <w:rPr>
                <w:rFonts w:ascii="Times New Roman" w:hAnsi="Times New Roman" w:cs="Times New Roman"/>
                <w:b/>
                <w:bCs/>
                <w:color w:val="000000"/>
                <w:sz w:val="24"/>
                <w:szCs w:val="24"/>
                <w:lang w:eastAsia="en-GB"/>
              </w:rPr>
              <w:t>Table 5.</w:t>
            </w:r>
            <w:r w:rsidRPr="00C10A27">
              <w:rPr>
                <w:rFonts w:ascii="Times New Roman" w:hAnsi="Times New Roman" w:cs="Times New Roman"/>
                <w:color w:val="000000"/>
                <w:sz w:val="24"/>
                <w:szCs w:val="24"/>
                <w:lang w:eastAsia="en-GB"/>
              </w:rPr>
              <w:t xml:space="preserve"> Effects of dietary and animal factors on slopes of linear regressions between energy balance (</w:t>
            </w:r>
            <w:proofErr w:type="spellStart"/>
            <w:r w:rsidRPr="00C10A27">
              <w:rPr>
                <w:rFonts w:ascii="Times New Roman" w:hAnsi="Times New Roman" w:cs="Times New Roman"/>
                <w:color w:val="000000"/>
                <w:sz w:val="24"/>
                <w:szCs w:val="24"/>
                <w:lang w:eastAsia="en-GB"/>
              </w:rPr>
              <w:t>E</w:t>
            </w:r>
            <w:r w:rsidRPr="00C10A27">
              <w:rPr>
                <w:rFonts w:ascii="Times New Roman" w:hAnsi="Times New Roman" w:cs="Times New Roman"/>
                <w:color w:val="000000"/>
                <w:sz w:val="24"/>
                <w:szCs w:val="24"/>
                <w:vertAlign w:val="subscript"/>
                <w:lang w:eastAsia="en-GB"/>
              </w:rPr>
              <w:t>g</w:t>
            </w:r>
            <w:proofErr w:type="spellEnd"/>
            <w:r w:rsidRPr="00C10A27">
              <w:rPr>
                <w:rFonts w:ascii="Times New Roman" w:hAnsi="Times New Roman" w:cs="Times New Roman"/>
                <w:color w:val="000000"/>
                <w:sz w:val="24"/>
                <w:szCs w:val="24"/>
                <w:lang w:eastAsia="en-GB"/>
              </w:rPr>
              <w:t>) and ME intake (MJ/kg</w:t>
            </w:r>
            <w:r w:rsidRPr="00C10A27">
              <w:rPr>
                <w:rFonts w:ascii="Times New Roman" w:hAnsi="Times New Roman" w:cs="Times New Roman"/>
                <w:color w:val="000000"/>
                <w:sz w:val="24"/>
                <w:szCs w:val="24"/>
                <w:vertAlign w:val="superscript"/>
                <w:lang w:eastAsia="en-GB"/>
              </w:rPr>
              <w:t>0.75</w:t>
            </w:r>
            <w:r w:rsidRPr="00C10A27">
              <w:rPr>
                <w:rFonts w:ascii="Times New Roman" w:hAnsi="Times New Roman" w:cs="Times New Roman"/>
                <w:color w:val="000000"/>
                <w:sz w:val="24"/>
                <w:szCs w:val="24"/>
                <w:lang w:eastAsia="en-GB"/>
              </w:rPr>
              <w:t xml:space="preserve">) with a common constant within each comparison </w:t>
            </w:r>
            <w:r w:rsidRPr="00C10A27">
              <w:rPr>
                <w:rFonts w:ascii="Times New Roman" w:hAnsi="Times New Roman" w:cs="Times New Roman"/>
                <w:color w:val="000000"/>
                <w:sz w:val="24"/>
                <w:szCs w:val="24"/>
                <w:vertAlign w:val="superscript"/>
                <w:lang w:eastAsia="en-GB"/>
              </w:rPr>
              <w:t>1,2</w:t>
            </w:r>
          </w:p>
        </w:tc>
      </w:tr>
      <w:tr w:rsidR="00056041" w:rsidRPr="00C10A27" w14:paraId="71D29EA4" w14:textId="77777777" w:rsidTr="00056041">
        <w:trPr>
          <w:trHeight w:val="362"/>
        </w:trPr>
        <w:tc>
          <w:tcPr>
            <w:tcW w:w="456" w:type="dxa"/>
            <w:tcBorders>
              <w:top w:val="double" w:sz="6" w:space="0" w:color="auto"/>
              <w:left w:val="nil"/>
              <w:bottom w:val="single" w:sz="6" w:space="0" w:color="auto"/>
              <w:right w:val="nil"/>
            </w:tcBorders>
          </w:tcPr>
          <w:p w14:paraId="31E321A7"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p>
        </w:tc>
        <w:tc>
          <w:tcPr>
            <w:tcW w:w="2321" w:type="dxa"/>
            <w:tcBorders>
              <w:top w:val="double" w:sz="6" w:space="0" w:color="auto"/>
              <w:left w:val="nil"/>
              <w:bottom w:val="single" w:sz="6" w:space="0" w:color="auto"/>
              <w:right w:val="nil"/>
            </w:tcBorders>
          </w:tcPr>
          <w:p w14:paraId="718EE0CD"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p>
        </w:tc>
        <w:tc>
          <w:tcPr>
            <w:tcW w:w="3065" w:type="dxa"/>
            <w:tcBorders>
              <w:top w:val="double" w:sz="6" w:space="0" w:color="auto"/>
              <w:left w:val="nil"/>
              <w:bottom w:val="single" w:sz="6" w:space="0" w:color="auto"/>
              <w:right w:val="nil"/>
            </w:tcBorders>
            <w:vAlign w:val="center"/>
          </w:tcPr>
          <w:p w14:paraId="11531036" w14:textId="77777777" w:rsidR="00056041" w:rsidRPr="00C10A27" w:rsidRDefault="00056041" w:rsidP="00056041">
            <w:pPr>
              <w:autoSpaceDE w:val="0"/>
              <w:autoSpaceDN w:val="0"/>
              <w:spacing w:line="240" w:lineRule="auto"/>
              <w:jc w:val="center"/>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Equation</w:t>
            </w:r>
          </w:p>
        </w:tc>
        <w:tc>
          <w:tcPr>
            <w:tcW w:w="1559" w:type="dxa"/>
            <w:tcBorders>
              <w:top w:val="double" w:sz="6" w:space="0" w:color="auto"/>
              <w:left w:val="nil"/>
              <w:bottom w:val="single" w:sz="6" w:space="0" w:color="auto"/>
              <w:right w:val="nil"/>
            </w:tcBorders>
            <w:vAlign w:val="center"/>
          </w:tcPr>
          <w:p w14:paraId="3AA1A549" w14:textId="77777777" w:rsidR="00056041" w:rsidRPr="00C10A27" w:rsidRDefault="00056041" w:rsidP="00056041">
            <w:pPr>
              <w:autoSpaceDE w:val="0"/>
              <w:autoSpaceDN w:val="0"/>
              <w:spacing w:line="240" w:lineRule="auto"/>
              <w:jc w:val="center"/>
              <w:rPr>
                <w:rFonts w:ascii="Times New Roman" w:hAnsi="Times New Roman" w:cs="Times New Roman"/>
                <w:color w:val="000000"/>
                <w:sz w:val="24"/>
                <w:szCs w:val="24"/>
                <w:lang w:eastAsia="en-GB"/>
              </w:rPr>
            </w:pPr>
          </w:p>
        </w:tc>
        <w:tc>
          <w:tcPr>
            <w:tcW w:w="851" w:type="dxa"/>
            <w:tcBorders>
              <w:top w:val="double" w:sz="6" w:space="0" w:color="auto"/>
              <w:left w:val="nil"/>
              <w:bottom w:val="single" w:sz="6" w:space="0" w:color="auto"/>
              <w:right w:val="nil"/>
            </w:tcBorders>
            <w:vAlign w:val="center"/>
          </w:tcPr>
          <w:p w14:paraId="664EA7CD" w14:textId="77777777" w:rsidR="00056041" w:rsidRPr="00C10A27" w:rsidRDefault="00056041" w:rsidP="00056041">
            <w:pPr>
              <w:autoSpaceDE w:val="0"/>
              <w:autoSpaceDN w:val="0"/>
              <w:spacing w:line="240" w:lineRule="auto"/>
              <w:jc w:val="center"/>
              <w:rPr>
                <w:rFonts w:ascii="Times New Roman" w:hAnsi="Times New Roman" w:cs="Times New Roman"/>
                <w:color w:val="000000"/>
                <w:sz w:val="24"/>
                <w:szCs w:val="24"/>
                <w:vertAlign w:val="superscript"/>
                <w:lang w:eastAsia="en-GB"/>
              </w:rPr>
            </w:pPr>
            <w:r w:rsidRPr="00C10A27">
              <w:rPr>
                <w:rFonts w:ascii="Times New Roman" w:hAnsi="Times New Roman" w:cs="Times New Roman"/>
                <w:color w:val="000000"/>
                <w:sz w:val="24"/>
                <w:szCs w:val="24"/>
                <w:lang w:eastAsia="en-GB"/>
              </w:rPr>
              <w:t>R</w:t>
            </w:r>
            <w:r w:rsidRPr="00C10A27">
              <w:rPr>
                <w:rFonts w:ascii="Times New Roman" w:hAnsi="Times New Roman" w:cs="Times New Roman"/>
                <w:color w:val="000000"/>
                <w:sz w:val="24"/>
                <w:szCs w:val="24"/>
                <w:vertAlign w:val="superscript"/>
                <w:lang w:eastAsia="en-GB"/>
              </w:rPr>
              <w:t>2</w:t>
            </w:r>
          </w:p>
        </w:tc>
        <w:tc>
          <w:tcPr>
            <w:tcW w:w="850" w:type="dxa"/>
            <w:tcBorders>
              <w:top w:val="double" w:sz="6" w:space="0" w:color="auto"/>
              <w:left w:val="nil"/>
              <w:bottom w:val="single" w:sz="6" w:space="0" w:color="auto"/>
              <w:right w:val="nil"/>
            </w:tcBorders>
          </w:tcPr>
          <w:p w14:paraId="72884BD8"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Eq. No</w:t>
            </w:r>
          </w:p>
        </w:tc>
      </w:tr>
      <w:tr w:rsidR="00056041" w:rsidRPr="00C10A27" w14:paraId="2A8AC76C" w14:textId="77777777" w:rsidTr="00056041">
        <w:trPr>
          <w:trHeight w:val="362"/>
        </w:trPr>
        <w:tc>
          <w:tcPr>
            <w:tcW w:w="2777" w:type="dxa"/>
            <w:gridSpan w:val="2"/>
            <w:tcBorders>
              <w:top w:val="nil"/>
              <w:left w:val="nil"/>
              <w:bottom w:val="nil"/>
              <w:right w:val="nil"/>
            </w:tcBorders>
          </w:tcPr>
          <w:p w14:paraId="381CFF7A"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Dietary type (n = 131)</w:t>
            </w:r>
          </w:p>
        </w:tc>
        <w:tc>
          <w:tcPr>
            <w:tcW w:w="3065" w:type="dxa"/>
            <w:tcBorders>
              <w:top w:val="nil"/>
              <w:left w:val="nil"/>
              <w:bottom w:val="nil"/>
              <w:right w:val="nil"/>
            </w:tcBorders>
          </w:tcPr>
          <w:p w14:paraId="4B81B593"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p>
        </w:tc>
        <w:tc>
          <w:tcPr>
            <w:tcW w:w="1559" w:type="dxa"/>
            <w:tcBorders>
              <w:top w:val="nil"/>
              <w:left w:val="nil"/>
              <w:bottom w:val="nil"/>
              <w:right w:val="nil"/>
            </w:tcBorders>
          </w:tcPr>
          <w:p w14:paraId="4A1FA277"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p>
        </w:tc>
        <w:tc>
          <w:tcPr>
            <w:tcW w:w="851" w:type="dxa"/>
            <w:tcBorders>
              <w:top w:val="nil"/>
              <w:left w:val="nil"/>
              <w:bottom w:val="nil"/>
              <w:right w:val="nil"/>
            </w:tcBorders>
          </w:tcPr>
          <w:p w14:paraId="3AA895CF"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p>
        </w:tc>
        <w:tc>
          <w:tcPr>
            <w:tcW w:w="850" w:type="dxa"/>
            <w:tcBorders>
              <w:top w:val="nil"/>
              <w:left w:val="nil"/>
              <w:bottom w:val="nil"/>
              <w:right w:val="nil"/>
            </w:tcBorders>
          </w:tcPr>
          <w:p w14:paraId="7087F339"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p>
        </w:tc>
      </w:tr>
      <w:tr w:rsidR="00056041" w:rsidRPr="00C10A27" w14:paraId="621C7B96" w14:textId="77777777" w:rsidTr="00056041">
        <w:trPr>
          <w:trHeight w:val="362"/>
        </w:trPr>
        <w:tc>
          <w:tcPr>
            <w:tcW w:w="456" w:type="dxa"/>
            <w:tcBorders>
              <w:top w:val="nil"/>
              <w:left w:val="nil"/>
              <w:bottom w:val="nil"/>
              <w:right w:val="nil"/>
            </w:tcBorders>
          </w:tcPr>
          <w:p w14:paraId="29113B80"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p>
        </w:tc>
        <w:tc>
          <w:tcPr>
            <w:tcW w:w="2321" w:type="dxa"/>
            <w:tcBorders>
              <w:top w:val="nil"/>
              <w:left w:val="nil"/>
              <w:bottom w:val="nil"/>
              <w:right w:val="nil"/>
            </w:tcBorders>
          </w:tcPr>
          <w:p w14:paraId="152458FF"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Forage</w:t>
            </w:r>
          </w:p>
        </w:tc>
        <w:tc>
          <w:tcPr>
            <w:tcW w:w="3065" w:type="dxa"/>
            <w:tcBorders>
              <w:top w:val="nil"/>
              <w:left w:val="nil"/>
              <w:bottom w:val="nil"/>
              <w:right w:val="nil"/>
            </w:tcBorders>
          </w:tcPr>
          <w:p w14:paraId="2E76EAA8"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proofErr w:type="spellStart"/>
            <w:r w:rsidRPr="00C10A27">
              <w:rPr>
                <w:rFonts w:ascii="Times New Roman" w:hAnsi="Times New Roman" w:cs="Times New Roman"/>
                <w:color w:val="000000"/>
                <w:sz w:val="24"/>
                <w:szCs w:val="24"/>
                <w:lang w:eastAsia="en-GB"/>
              </w:rPr>
              <w:t>E</w:t>
            </w:r>
            <w:r w:rsidRPr="00C10A27">
              <w:rPr>
                <w:rFonts w:ascii="Times New Roman" w:hAnsi="Times New Roman" w:cs="Times New Roman"/>
                <w:color w:val="000000"/>
                <w:sz w:val="24"/>
                <w:szCs w:val="24"/>
                <w:vertAlign w:val="subscript"/>
                <w:lang w:eastAsia="en-GB"/>
              </w:rPr>
              <w:t>g</w:t>
            </w:r>
            <w:proofErr w:type="spellEnd"/>
            <w:r w:rsidRPr="00C10A27">
              <w:rPr>
                <w:rFonts w:ascii="Times New Roman" w:hAnsi="Times New Roman" w:cs="Times New Roman"/>
                <w:color w:val="000000"/>
                <w:sz w:val="24"/>
                <w:szCs w:val="24"/>
                <w:lang w:eastAsia="en-GB"/>
              </w:rPr>
              <w:t xml:space="preserve"> = 0.751</w:t>
            </w:r>
            <w:r w:rsidRPr="00C10A27">
              <w:rPr>
                <w:rFonts w:ascii="Times New Roman" w:hAnsi="Times New Roman" w:cs="Times New Roman"/>
                <w:color w:val="000000"/>
                <w:sz w:val="24"/>
                <w:szCs w:val="24"/>
                <w:vertAlign w:val="subscript"/>
                <w:lang w:eastAsia="en-GB"/>
              </w:rPr>
              <w:t>(0.0640)</w:t>
            </w:r>
            <w:r w:rsidRPr="00C10A27">
              <w:rPr>
                <w:rFonts w:ascii="Times New Roman" w:hAnsi="Times New Roman" w:cs="Times New Roman"/>
                <w:color w:val="000000"/>
                <w:sz w:val="24"/>
                <w:szCs w:val="24"/>
                <w:lang w:eastAsia="en-GB"/>
              </w:rPr>
              <w:t xml:space="preserve"> ME intake</w:t>
            </w:r>
          </w:p>
        </w:tc>
        <w:tc>
          <w:tcPr>
            <w:tcW w:w="1559" w:type="dxa"/>
            <w:vMerge w:val="restart"/>
            <w:tcBorders>
              <w:top w:val="nil"/>
              <w:left w:val="nil"/>
              <w:right w:val="nil"/>
            </w:tcBorders>
            <w:vAlign w:val="center"/>
          </w:tcPr>
          <w:p w14:paraId="2314F577"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vertAlign w:val="subscript"/>
                <w:lang w:eastAsia="en-GB"/>
              </w:rPr>
            </w:pPr>
            <w:r w:rsidRPr="00C10A27">
              <w:rPr>
                <w:rFonts w:ascii="Times New Roman" w:hAnsi="Times New Roman" w:cs="Times New Roman"/>
                <w:color w:val="000000"/>
                <w:sz w:val="24"/>
                <w:szCs w:val="24"/>
                <w:lang w:eastAsia="en-GB"/>
              </w:rPr>
              <w:t>-0.366</w:t>
            </w:r>
            <w:r w:rsidRPr="00C10A27">
              <w:rPr>
                <w:rFonts w:ascii="Times New Roman" w:hAnsi="Times New Roman" w:cs="Times New Roman"/>
                <w:color w:val="000000"/>
                <w:sz w:val="24"/>
                <w:szCs w:val="24"/>
                <w:vertAlign w:val="subscript"/>
                <w:lang w:eastAsia="en-GB"/>
              </w:rPr>
              <w:t>(0.0677)</w:t>
            </w:r>
          </w:p>
        </w:tc>
        <w:tc>
          <w:tcPr>
            <w:tcW w:w="851" w:type="dxa"/>
            <w:vMerge w:val="restart"/>
            <w:tcBorders>
              <w:top w:val="nil"/>
              <w:left w:val="nil"/>
              <w:right w:val="nil"/>
            </w:tcBorders>
            <w:vAlign w:val="center"/>
          </w:tcPr>
          <w:p w14:paraId="7619A62D"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0.766</w:t>
            </w:r>
          </w:p>
        </w:tc>
        <w:tc>
          <w:tcPr>
            <w:tcW w:w="850" w:type="dxa"/>
            <w:tcBorders>
              <w:top w:val="nil"/>
              <w:left w:val="nil"/>
              <w:bottom w:val="nil"/>
              <w:right w:val="nil"/>
            </w:tcBorders>
          </w:tcPr>
          <w:p w14:paraId="51090548"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6a</w:t>
            </w:r>
          </w:p>
        </w:tc>
      </w:tr>
      <w:tr w:rsidR="00056041" w:rsidRPr="00C10A27" w14:paraId="5AA24BE1" w14:textId="77777777" w:rsidTr="00056041">
        <w:trPr>
          <w:trHeight w:val="362"/>
        </w:trPr>
        <w:tc>
          <w:tcPr>
            <w:tcW w:w="456" w:type="dxa"/>
            <w:tcBorders>
              <w:top w:val="nil"/>
              <w:left w:val="nil"/>
              <w:bottom w:val="nil"/>
              <w:right w:val="nil"/>
            </w:tcBorders>
          </w:tcPr>
          <w:p w14:paraId="79BE20ED"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p>
        </w:tc>
        <w:tc>
          <w:tcPr>
            <w:tcW w:w="2321" w:type="dxa"/>
            <w:tcBorders>
              <w:top w:val="nil"/>
              <w:left w:val="nil"/>
              <w:bottom w:val="nil"/>
              <w:right w:val="nil"/>
            </w:tcBorders>
          </w:tcPr>
          <w:p w14:paraId="0E021278"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proofErr w:type="spellStart"/>
            <w:r w:rsidRPr="00C10A27">
              <w:rPr>
                <w:rFonts w:ascii="Times New Roman" w:hAnsi="Times New Roman" w:cs="Times New Roman"/>
                <w:color w:val="000000"/>
                <w:sz w:val="24"/>
                <w:szCs w:val="24"/>
                <w:lang w:eastAsia="en-GB"/>
              </w:rPr>
              <w:t>Forage+Concentrate</w:t>
            </w:r>
            <w:proofErr w:type="spellEnd"/>
          </w:p>
        </w:tc>
        <w:tc>
          <w:tcPr>
            <w:tcW w:w="3065" w:type="dxa"/>
            <w:tcBorders>
              <w:top w:val="nil"/>
              <w:left w:val="nil"/>
              <w:bottom w:val="nil"/>
              <w:right w:val="nil"/>
            </w:tcBorders>
          </w:tcPr>
          <w:p w14:paraId="008B4E81"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proofErr w:type="spellStart"/>
            <w:r w:rsidRPr="00C10A27">
              <w:rPr>
                <w:rFonts w:ascii="Times New Roman" w:hAnsi="Times New Roman" w:cs="Times New Roman"/>
                <w:color w:val="000000"/>
                <w:sz w:val="24"/>
                <w:szCs w:val="24"/>
                <w:lang w:eastAsia="en-GB"/>
              </w:rPr>
              <w:t>E</w:t>
            </w:r>
            <w:r w:rsidRPr="00C10A27">
              <w:rPr>
                <w:rFonts w:ascii="Times New Roman" w:hAnsi="Times New Roman" w:cs="Times New Roman"/>
                <w:color w:val="000000"/>
                <w:sz w:val="24"/>
                <w:szCs w:val="24"/>
                <w:vertAlign w:val="subscript"/>
                <w:lang w:eastAsia="en-GB"/>
              </w:rPr>
              <w:t>g</w:t>
            </w:r>
            <w:proofErr w:type="spellEnd"/>
            <w:r w:rsidRPr="00C10A27">
              <w:rPr>
                <w:rFonts w:ascii="Times New Roman" w:hAnsi="Times New Roman" w:cs="Times New Roman"/>
                <w:color w:val="000000"/>
                <w:sz w:val="24"/>
                <w:szCs w:val="24"/>
                <w:lang w:eastAsia="en-GB"/>
              </w:rPr>
              <w:t xml:space="preserve"> = 0.740</w:t>
            </w:r>
            <w:r w:rsidRPr="00C10A27">
              <w:rPr>
                <w:rFonts w:ascii="Times New Roman" w:hAnsi="Times New Roman" w:cs="Times New Roman"/>
                <w:color w:val="000000"/>
                <w:sz w:val="24"/>
                <w:szCs w:val="24"/>
                <w:vertAlign w:val="subscript"/>
                <w:lang w:eastAsia="en-GB"/>
              </w:rPr>
              <w:t>(0.0576)</w:t>
            </w:r>
            <w:r w:rsidRPr="00C10A27">
              <w:rPr>
                <w:rFonts w:ascii="Times New Roman" w:hAnsi="Times New Roman" w:cs="Times New Roman"/>
                <w:color w:val="000000"/>
                <w:sz w:val="24"/>
                <w:szCs w:val="24"/>
                <w:lang w:eastAsia="en-GB"/>
              </w:rPr>
              <w:t xml:space="preserve"> ME intake</w:t>
            </w:r>
          </w:p>
        </w:tc>
        <w:tc>
          <w:tcPr>
            <w:tcW w:w="1559" w:type="dxa"/>
            <w:vMerge/>
            <w:tcBorders>
              <w:left w:val="nil"/>
              <w:bottom w:val="nil"/>
              <w:right w:val="nil"/>
            </w:tcBorders>
          </w:tcPr>
          <w:p w14:paraId="7B4F5438"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p>
        </w:tc>
        <w:tc>
          <w:tcPr>
            <w:tcW w:w="851" w:type="dxa"/>
            <w:vMerge/>
            <w:tcBorders>
              <w:left w:val="nil"/>
              <w:bottom w:val="nil"/>
              <w:right w:val="nil"/>
            </w:tcBorders>
          </w:tcPr>
          <w:p w14:paraId="2D5EF2BD"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p>
        </w:tc>
        <w:tc>
          <w:tcPr>
            <w:tcW w:w="850" w:type="dxa"/>
            <w:tcBorders>
              <w:top w:val="nil"/>
              <w:left w:val="nil"/>
              <w:bottom w:val="nil"/>
              <w:right w:val="nil"/>
            </w:tcBorders>
          </w:tcPr>
          <w:p w14:paraId="2E930E8F"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6b</w:t>
            </w:r>
          </w:p>
        </w:tc>
      </w:tr>
      <w:tr w:rsidR="00056041" w:rsidRPr="00C10A27" w14:paraId="3B74EC0F" w14:textId="77777777" w:rsidTr="00056041">
        <w:trPr>
          <w:trHeight w:val="362"/>
        </w:trPr>
        <w:tc>
          <w:tcPr>
            <w:tcW w:w="2777" w:type="dxa"/>
            <w:gridSpan w:val="2"/>
            <w:tcBorders>
              <w:top w:val="nil"/>
              <w:left w:val="nil"/>
              <w:bottom w:val="nil"/>
              <w:right w:val="nil"/>
            </w:tcBorders>
          </w:tcPr>
          <w:p w14:paraId="1F45DEF7"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Sire type (n = 131)</w:t>
            </w:r>
          </w:p>
        </w:tc>
        <w:tc>
          <w:tcPr>
            <w:tcW w:w="3065" w:type="dxa"/>
            <w:tcBorders>
              <w:top w:val="nil"/>
              <w:left w:val="nil"/>
              <w:bottom w:val="nil"/>
              <w:right w:val="nil"/>
            </w:tcBorders>
          </w:tcPr>
          <w:p w14:paraId="5687769B"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p>
        </w:tc>
        <w:tc>
          <w:tcPr>
            <w:tcW w:w="1559" w:type="dxa"/>
            <w:tcBorders>
              <w:top w:val="nil"/>
              <w:left w:val="nil"/>
              <w:bottom w:val="nil"/>
              <w:right w:val="nil"/>
            </w:tcBorders>
          </w:tcPr>
          <w:p w14:paraId="25DE0016"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p>
        </w:tc>
        <w:tc>
          <w:tcPr>
            <w:tcW w:w="851" w:type="dxa"/>
            <w:tcBorders>
              <w:top w:val="nil"/>
              <w:left w:val="nil"/>
              <w:bottom w:val="nil"/>
              <w:right w:val="nil"/>
            </w:tcBorders>
          </w:tcPr>
          <w:p w14:paraId="50B6156C"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p>
        </w:tc>
        <w:tc>
          <w:tcPr>
            <w:tcW w:w="850" w:type="dxa"/>
            <w:tcBorders>
              <w:top w:val="nil"/>
              <w:left w:val="nil"/>
              <w:bottom w:val="nil"/>
              <w:right w:val="nil"/>
            </w:tcBorders>
          </w:tcPr>
          <w:p w14:paraId="7460AA5F"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p>
        </w:tc>
      </w:tr>
      <w:tr w:rsidR="00056041" w:rsidRPr="00C10A27" w14:paraId="738DD9DF" w14:textId="77777777" w:rsidTr="00056041">
        <w:trPr>
          <w:trHeight w:val="362"/>
        </w:trPr>
        <w:tc>
          <w:tcPr>
            <w:tcW w:w="456" w:type="dxa"/>
            <w:tcBorders>
              <w:top w:val="nil"/>
              <w:left w:val="nil"/>
              <w:bottom w:val="nil"/>
              <w:right w:val="nil"/>
            </w:tcBorders>
          </w:tcPr>
          <w:p w14:paraId="0F90C482"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p>
        </w:tc>
        <w:tc>
          <w:tcPr>
            <w:tcW w:w="2321" w:type="dxa"/>
            <w:tcBorders>
              <w:top w:val="nil"/>
              <w:left w:val="nil"/>
              <w:bottom w:val="nil"/>
              <w:right w:val="nil"/>
            </w:tcBorders>
          </w:tcPr>
          <w:p w14:paraId="3FCF6686"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Maternal sire</w:t>
            </w:r>
          </w:p>
        </w:tc>
        <w:tc>
          <w:tcPr>
            <w:tcW w:w="3065" w:type="dxa"/>
            <w:tcBorders>
              <w:top w:val="nil"/>
              <w:left w:val="nil"/>
              <w:bottom w:val="nil"/>
              <w:right w:val="nil"/>
            </w:tcBorders>
          </w:tcPr>
          <w:p w14:paraId="129CFE78"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proofErr w:type="spellStart"/>
            <w:r w:rsidRPr="00C10A27">
              <w:rPr>
                <w:rFonts w:ascii="Times New Roman" w:hAnsi="Times New Roman" w:cs="Times New Roman"/>
                <w:color w:val="000000"/>
                <w:sz w:val="24"/>
                <w:szCs w:val="24"/>
                <w:lang w:eastAsia="en-GB"/>
              </w:rPr>
              <w:t>E</w:t>
            </w:r>
            <w:r w:rsidRPr="00C10A27">
              <w:rPr>
                <w:rFonts w:ascii="Times New Roman" w:hAnsi="Times New Roman" w:cs="Times New Roman"/>
                <w:color w:val="000000"/>
                <w:sz w:val="24"/>
                <w:szCs w:val="24"/>
                <w:vertAlign w:val="subscript"/>
                <w:lang w:eastAsia="en-GB"/>
              </w:rPr>
              <w:t>g</w:t>
            </w:r>
            <w:proofErr w:type="spellEnd"/>
            <w:r w:rsidRPr="00C10A27">
              <w:rPr>
                <w:rFonts w:ascii="Times New Roman" w:hAnsi="Times New Roman" w:cs="Times New Roman"/>
                <w:color w:val="000000"/>
                <w:sz w:val="24"/>
                <w:szCs w:val="24"/>
                <w:lang w:eastAsia="en-GB"/>
              </w:rPr>
              <w:t xml:space="preserve"> = 0.736</w:t>
            </w:r>
            <w:r w:rsidRPr="00C10A27">
              <w:rPr>
                <w:rFonts w:ascii="Times New Roman" w:hAnsi="Times New Roman" w:cs="Times New Roman"/>
                <w:color w:val="000000"/>
                <w:sz w:val="24"/>
                <w:szCs w:val="24"/>
                <w:vertAlign w:val="subscript"/>
                <w:lang w:eastAsia="en-GB"/>
              </w:rPr>
              <w:t>(0.0573)</w:t>
            </w:r>
            <w:r w:rsidRPr="00C10A27">
              <w:rPr>
                <w:rFonts w:ascii="Times New Roman" w:hAnsi="Times New Roman" w:cs="Times New Roman"/>
                <w:color w:val="000000"/>
                <w:sz w:val="24"/>
                <w:szCs w:val="24"/>
                <w:lang w:eastAsia="en-GB"/>
              </w:rPr>
              <w:t xml:space="preserve"> ME intake</w:t>
            </w:r>
          </w:p>
        </w:tc>
        <w:tc>
          <w:tcPr>
            <w:tcW w:w="1559" w:type="dxa"/>
            <w:vMerge w:val="restart"/>
            <w:tcBorders>
              <w:top w:val="nil"/>
              <w:left w:val="nil"/>
              <w:right w:val="nil"/>
            </w:tcBorders>
            <w:vAlign w:val="center"/>
          </w:tcPr>
          <w:p w14:paraId="2BDB08A1"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vertAlign w:val="subscript"/>
                <w:lang w:eastAsia="en-GB"/>
              </w:rPr>
            </w:pPr>
            <w:r w:rsidRPr="00C10A27">
              <w:rPr>
                <w:rFonts w:ascii="Times New Roman" w:hAnsi="Times New Roman" w:cs="Times New Roman"/>
                <w:color w:val="000000"/>
                <w:sz w:val="24"/>
                <w:szCs w:val="24"/>
                <w:lang w:eastAsia="en-GB"/>
              </w:rPr>
              <w:t>-0.362</w:t>
            </w:r>
            <w:r w:rsidRPr="00C10A27">
              <w:rPr>
                <w:rFonts w:ascii="Times New Roman" w:hAnsi="Times New Roman" w:cs="Times New Roman"/>
                <w:color w:val="000000"/>
                <w:sz w:val="24"/>
                <w:szCs w:val="24"/>
                <w:vertAlign w:val="subscript"/>
                <w:lang w:eastAsia="en-GB"/>
              </w:rPr>
              <w:t>(0.0659)</w:t>
            </w:r>
          </w:p>
        </w:tc>
        <w:tc>
          <w:tcPr>
            <w:tcW w:w="851" w:type="dxa"/>
            <w:vMerge w:val="restart"/>
            <w:tcBorders>
              <w:top w:val="nil"/>
              <w:left w:val="nil"/>
              <w:right w:val="nil"/>
            </w:tcBorders>
            <w:vAlign w:val="center"/>
          </w:tcPr>
          <w:p w14:paraId="0CE6C376"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0.767</w:t>
            </w:r>
          </w:p>
        </w:tc>
        <w:tc>
          <w:tcPr>
            <w:tcW w:w="850" w:type="dxa"/>
            <w:tcBorders>
              <w:top w:val="nil"/>
              <w:left w:val="nil"/>
              <w:bottom w:val="nil"/>
              <w:right w:val="nil"/>
            </w:tcBorders>
          </w:tcPr>
          <w:p w14:paraId="0BE53779"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7a</w:t>
            </w:r>
          </w:p>
        </w:tc>
      </w:tr>
      <w:tr w:rsidR="00056041" w:rsidRPr="00C10A27" w14:paraId="0B90FC12" w14:textId="77777777" w:rsidTr="00056041">
        <w:trPr>
          <w:trHeight w:val="362"/>
        </w:trPr>
        <w:tc>
          <w:tcPr>
            <w:tcW w:w="456" w:type="dxa"/>
            <w:tcBorders>
              <w:top w:val="nil"/>
              <w:left w:val="nil"/>
              <w:bottom w:val="nil"/>
              <w:right w:val="nil"/>
            </w:tcBorders>
          </w:tcPr>
          <w:p w14:paraId="23EC33B4"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p>
        </w:tc>
        <w:tc>
          <w:tcPr>
            <w:tcW w:w="2321" w:type="dxa"/>
            <w:tcBorders>
              <w:top w:val="nil"/>
              <w:left w:val="nil"/>
              <w:bottom w:val="nil"/>
              <w:right w:val="nil"/>
            </w:tcBorders>
          </w:tcPr>
          <w:p w14:paraId="37884540"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Terminal sire</w:t>
            </w:r>
          </w:p>
        </w:tc>
        <w:tc>
          <w:tcPr>
            <w:tcW w:w="3065" w:type="dxa"/>
            <w:tcBorders>
              <w:top w:val="nil"/>
              <w:left w:val="nil"/>
              <w:bottom w:val="nil"/>
              <w:right w:val="nil"/>
            </w:tcBorders>
          </w:tcPr>
          <w:p w14:paraId="01D57F52"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proofErr w:type="spellStart"/>
            <w:r w:rsidRPr="00C10A27">
              <w:rPr>
                <w:rFonts w:ascii="Times New Roman" w:hAnsi="Times New Roman" w:cs="Times New Roman"/>
                <w:color w:val="000000"/>
                <w:sz w:val="24"/>
                <w:szCs w:val="24"/>
                <w:lang w:eastAsia="en-GB"/>
              </w:rPr>
              <w:t>E</w:t>
            </w:r>
            <w:r w:rsidRPr="00C10A27">
              <w:rPr>
                <w:rFonts w:ascii="Times New Roman" w:hAnsi="Times New Roman" w:cs="Times New Roman"/>
                <w:color w:val="000000"/>
                <w:sz w:val="24"/>
                <w:szCs w:val="24"/>
                <w:vertAlign w:val="subscript"/>
                <w:lang w:eastAsia="en-GB"/>
              </w:rPr>
              <w:t>g</w:t>
            </w:r>
            <w:proofErr w:type="spellEnd"/>
            <w:r w:rsidRPr="00C10A27">
              <w:rPr>
                <w:rFonts w:ascii="Times New Roman" w:hAnsi="Times New Roman" w:cs="Times New Roman"/>
                <w:color w:val="000000"/>
                <w:sz w:val="24"/>
                <w:szCs w:val="24"/>
                <w:lang w:eastAsia="en-GB"/>
              </w:rPr>
              <w:t xml:space="preserve"> = 0.746</w:t>
            </w:r>
            <w:r w:rsidRPr="00C10A27">
              <w:rPr>
                <w:rFonts w:ascii="Times New Roman" w:hAnsi="Times New Roman" w:cs="Times New Roman"/>
                <w:color w:val="000000"/>
                <w:sz w:val="24"/>
                <w:szCs w:val="24"/>
                <w:vertAlign w:val="subscript"/>
                <w:lang w:eastAsia="en-GB"/>
              </w:rPr>
              <w:t>(0.0620)</w:t>
            </w:r>
            <w:r w:rsidRPr="00C10A27">
              <w:rPr>
                <w:rFonts w:ascii="Times New Roman" w:hAnsi="Times New Roman" w:cs="Times New Roman"/>
                <w:color w:val="000000"/>
                <w:sz w:val="24"/>
                <w:szCs w:val="24"/>
                <w:lang w:eastAsia="en-GB"/>
              </w:rPr>
              <w:t xml:space="preserve"> ME intake</w:t>
            </w:r>
          </w:p>
        </w:tc>
        <w:tc>
          <w:tcPr>
            <w:tcW w:w="1559" w:type="dxa"/>
            <w:vMerge/>
            <w:tcBorders>
              <w:left w:val="nil"/>
              <w:bottom w:val="nil"/>
              <w:right w:val="nil"/>
            </w:tcBorders>
          </w:tcPr>
          <w:p w14:paraId="768222CF"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p>
        </w:tc>
        <w:tc>
          <w:tcPr>
            <w:tcW w:w="851" w:type="dxa"/>
            <w:vMerge/>
            <w:tcBorders>
              <w:left w:val="nil"/>
              <w:bottom w:val="nil"/>
              <w:right w:val="nil"/>
            </w:tcBorders>
          </w:tcPr>
          <w:p w14:paraId="797E5DFA"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p>
        </w:tc>
        <w:tc>
          <w:tcPr>
            <w:tcW w:w="850" w:type="dxa"/>
            <w:tcBorders>
              <w:top w:val="nil"/>
              <w:left w:val="nil"/>
              <w:bottom w:val="nil"/>
              <w:right w:val="nil"/>
            </w:tcBorders>
          </w:tcPr>
          <w:p w14:paraId="7FE83D9F"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7b</w:t>
            </w:r>
          </w:p>
        </w:tc>
      </w:tr>
      <w:tr w:rsidR="00056041" w:rsidRPr="00C10A27" w14:paraId="55133E2A" w14:textId="77777777" w:rsidTr="00056041">
        <w:trPr>
          <w:trHeight w:val="362"/>
        </w:trPr>
        <w:tc>
          <w:tcPr>
            <w:tcW w:w="5842" w:type="dxa"/>
            <w:gridSpan w:val="3"/>
            <w:tcBorders>
              <w:top w:val="nil"/>
              <w:left w:val="nil"/>
              <w:bottom w:val="nil"/>
              <w:right w:val="nil"/>
            </w:tcBorders>
            <w:vAlign w:val="center"/>
          </w:tcPr>
          <w:p w14:paraId="5422E307"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Physiological stage (n = 131)</w:t>
            </w:r>
          </w:p>
        </w:tc>
        <w:tc>
          <w:tcPr>
            <w:tcW w:w="1559" w:type="dxa"/>
            <w:tcBorders>
              <w:top w:val="nil"/>
              <w:left w:val="nil"/>
              <w:bottom w:val="nil"/>
              <w:right w:val="nil"/>
            </w:tcBorders>
          </w:tcPr>
          <w:p w14:paraId="596C6EFD"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p>
        </w:tc>
        <w:tc>
          <w:tcPr>
            <w:tcW w:w="851" w:type="dxa"/>
            <w:tcBorders>
              <w:top w:val="nil"/>
              <w:left w:val="nil"/>
              <w:bottom w:val="nil"/>
              <w:right w:val="nil"/>
            </w:tcBorders>
          </w:tcPr>
          <w:p w14:paraId="2FEACBE2"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p>
        </w:tc>
        <w:tc>
          <w:tcPr>
            <w:tcW w:w="850" w:type="dxa"/>
            <w:tcBorders>
              <w:top w:val="nil"/>
              <w:left w:val="nil"/>
              <w:bottom w:val="nil"/>
              <w:right w:val="nil"/>
            </w:tcBorders>
          </w:tcPr>
          <w:p w14:paraId="5D9C6D20"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p>
        </w:tc>
      </w:tr>
      <w:tr w:rsidR="00056041" w:rsidRPr="00C10A27" w14:paraId="63121237" w14:textId="77777777" w:rsidTr="00056041">
        <w:trPr>
          <w:trHeight w:val="362"/>
        </w:trPr>
        <w:tc>
          <w:tcPr>
            <w:tcW w:w="456" w:type="dxa"/>
            <w:tcBorders>
              <w:top w:val="nil"/>
              <w:left w:val="nil"/>
              <w:bottom w:val="nil"/>
              <w:right w:val="nil"/>
            </w:tcBorders>
          </w:tcPr>
          <w:p w14:paraId="5E44AD6B"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p>
        </w:tc>
        <w:tc>
          <w:tcPr>
            <w:tcW w:w="2321" w:type="dxa"/>
            <w:tcBorders>
              <w:top w:val="nil"/>
              <w:left w:val="nil"/>
              <w:bottom w:val="nil"/>
              <w:right w:val="nil"/>
            </w:tcBorders>
          </w:tcPr>
          <w:p w14:paraId="0BBDCBC0"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Lamb</w:t>
            </w:r>
          </w:p>
        </w:tc>
        <w:tc>
          <w:tcPr>
            <w:tcW w:w="3065" w:type="dxa"/>
            <w:tcBorders>
              <w:top w:val="nil"/>
              <w:left w:val="nil"/>
              <w:bottom w:val="nil"/>
              <w:right w:val="nil"/>
            </w:tcBorders>
          </w:tcPr>
          <w:p w14:paraId="0B3E2B1E"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proofErr w:type="spellStart"/>
            <w:r w:rsidRPr="00C10A27">
              <w:rPr>
                <w:rFonts w:ascii="Times New Roman" w:hAnsi="Times New Roman" w:cs="Times New Roman"/>
                <w:color w:val="000000"/>
                <w:sz w:val="24"/>
                <w:szCs w:val="24"/>
                <w:lang w:eastAsia="en-GB"/>
              </w:rPr>
              <w:t>E</w:t>
            </w:r>
            <w:r w:rsidRPr="00C10A27">
              <w:rPr>
                <w:rFonts w:ascii="Times New Roman" w:hAnsi="Times New Roman" w:cs="Times New Roman"/>
                <w:color w:val="000000"/>
                <w:sz w:val="24"/>
                <w:szCs w:val="24"/>
                <w:vertAlign w:val="subscript"/>
                <w:lang w:eastAsia="en-GB"/>
              </w:rPr>
              <w:t>g</w:t>
            </w:r>
            <w:proofErr w:type="spellEnd"/>
            <w:r w:rsidRPr="00C10A27">
              <w:rPr>
                <w:rFonts w:ascii="Times New Roman" w:hAnsi="Times New Roman" w:cs="Times New Roman"/>
                <w:color w:val="000000"/>
                <w:sz w:val="24"/>
                <w:szCs w:val="24"/>
                <w:lang w:eastAsia="en-GB"/>
              </w:rPr>
              <w:t xml:space="preserve"> = 0.710</w:t>
            </w:r>
            <w:r w:rsidRPr="00C10A27">
              <w:rPr>
                <w:rFonts w:ascii="Times New Roman" w:hAnsi="Times New Roman" w:cs="Times New Roman"/>
                <w:color w:val="000000"/>
                <w:sz w:val="24"/>
                <w:szCs w:val="24"/>
                <w:vertAlign w:val="subscript"/>
                <w:lang w:eastAsia="en-GB"/>
              </w:rPr>
              <w:t>(0.0648)</w:t>
            </w:r>
            <w:r w:rsidRPr="00C10A27">
              <w:rPr>
                <w:rFonts w:ascii="Times New Roman" w:hAnsi="Times New Roman" w:cs="Times New Roman"/>
                <w:color w:val="000000"/>
                <w:sz w:val="24"/>
                <w:szCs w:val="24"/>
                <w:lang w:eastAsia="en-GB"/>
              </w:rPr>
              <w:t xml:space="preserve"> ME intake</w:t>
            </w:r>
          </w:p>
        </w:tc>
        <w:tc>
          <w:tcPr>
            <w:tcW w:w="1559" w:type="dxa"/>
            <w:vMerge w:val="restart"/>
            <w:tcBorders>
              <w:top w:val="nil"/>
              <w:left w:val="nil"/>
              <w:right w:val="nil"/>
            </w:tcBorders>
            <w:vAlign w:val="center"/>
          </w:tcPr>
          <w:p w14:paraId="6B08D15F"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vertAlign w:val="subscript"/>
                <w:lang w:eastAsia="en-GB"/>
              </w:rPr>
            </w:pPr>
            <w:r w:rsidRPr="00C10A27">
              <w:rPr>
                <w:rFonts w:ascii="Times New Roman" w:hAnsi="Times New Roman" w:cs="Times New Roman"/>
                <w:color w:val="000000"/>
                <w:sz w:val="24"/>
                <w:szCs w:val="24"/>
                <w:lang w:eastAsia="en-GB"/>
              </w:rPr>
              <w:t>-0.359</w:t>
            </w:r>
            <w:r w:rsidRPr="00C10A27">
              <w:rPr>
                <w:rFonts w:ascii="Times New Roman" w:hAnsi="Times New Roman" w:cs="Times New Roman"/>
                <w:color w:val="000000"/>
                <w:sz w:val="24"/>
                <w:szCs w:val="24"/>
                <w:vertAlign w:val="subscript"/>
                <w:lang w:eastAsia="en-GB"/>
              </w:rPr>
              <w:t>(0.0692)</w:t>
            </w:r>
          </w:p>
        </w:tc>
        <w:tc>
          <w:tcPr>
            <w:tcW w:w="851" w:type="dxa"/>
            <w:vMerge w:val="restart"/>
            <w:tcBorders>
              <w:top w:val="nil"/>
              <w:left w:val="nil"/>
              <w:right w:val="nil"/>
            </w:tcBorders>
            <w:vAlign w:val="center"/>
          </w:tcPr>
          <w:p w14:paraId="4C55218C"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0.767</w:t>
            </w:r>
          </w:p>
        </w:tc>
        <w:tc>
          <w:tcPr>
            <w:tcW w:w="850" w:type="dxa"/>
            <w:tcBorders>
              <w:top w:val="nil"/>
              <w:left w:val="nil"/>
              <w:bottom w:val="nil"/>
              <w:right w:val="nil"/>
            </w:tcBorders>
          </w:tcPr>
          <w:p w14:paraId="78F4D165"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8a</w:t>
            </w:r>
          </w:p>
        </w:tc>
      </w:tr>
      <w:tr w:rsidR="00056041" w:rsidRPr="00C10A27" w14:paraId="39E2AE1F" w14:textId="77777777" w:rsidTr="00056041">
        <w:trPr>
          <w:trHeight w:val="362"/>
        </w:trPr>
        <w:tc>
          <w:tcPr>
            <w:tcW w:w="456" w:type="dxa"/>
            <w:tcBorders>
              <w:top w:val="nil"/>
              <w:left w:val="nil"/>
              <w:bottom w:val="nil"/>
              <w:right w:val="nil"/>
            </w:tcBorders>
          </w:tcPr>
          <w:p w14:paraId="4751B201"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p>
        </w:tc>
        <w:tc>
          <w:tcPr>
            <w:tcW w:w="2321" w:type="dxa"/>
            <w:tcBorders>
              <w:top w:val="nil"/>
              <w:left w:val="nil"/>
              <w:bottom w:val="nil"/>
              <w:right w:val="nil"/>
            </w:tcBorders>
          </w:tcPr>
          <w:p w14:paraId="2426AB07"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 xml:space="preserve">Ewe </w:t>
            </w:r>
          </w:p>
        </w:tc>
        <w:tc>
          <w:tcPr>
            <w:tcW w:w="3065" w:type="dxa"/>
            <w:tcBorders>
              <w:top w:val="nil"/>
              <w:left w:val="nil"/>
              <w:bottom w:val="nil"/>
              <w:right w:val="nil"/>
            </w:tcBorders>
          </w:tcPr>
          <w:p w14:paraId="7A7BFD23"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proofErr w:type="spellStart"/>
            <w:r w:rsidRPr="00C10A27">
              <w:rPr>
                <w:rFonts w:ascii="Times New Roman" w:hAnsi="Times New Roman" w:cs="Times New Roman"/>
                <w:color w:val="000000"/>
                <w:sz w:val="24"/>
                <w:szCs w:val="24"/>
                <w:lang w:eastAsia="en-GB"/>
              </w:rPr>
              <w:t>E</w:t>
            </w:r>
            <w:r w:rsidRPr="00C10A27">
              <w:rPr>
                <w:rFonts w:ascii="Times New Roman" w:hAnsi="Times New Roman" w:cs="Times New Roman"/>
                <w:color w:val="000000"/>
                <w:sz w:val="24"/>
                <w:szCs w:val="24"/>
                <w:vertAlign w:val="subscript"/>
                <w:lang w:eastAsia="en-GB"/>
              </w:rPr>
              <w:t>g</w:t>
            </w:r>
            <w:proofErr w:type="spellEnd"/>
            <w:r w:rsidRPr="00C10A27">
              <w:rPr>
                <w:rFonts w:ascii="Times New Roman" w:hAnsi="Times New Roman" w:cs="Times New Roman"/>
                <w:color w:val="000000"/>
                <w:sz w:val="24"/>
                <w:szCs w:val="24"/>
                <w:lang w:eastAsia="en-GB"/>
              </w:rPr>
              <w:t xml:space="preserve"> = 0.780</w:t>
            </w:r>
            <w:r w:rsidRPr="00C10A27">
              <w:rPr>
                <w:rFonts w:ascii="Times New Roman" w:hAnsi="Times New Roman" w:cs="Times New Roman"/>
                <w:color w:val="000000"/>
                <w:sz w:val="24"/>
                <w:szCs w:val="24"/>
                <w:vertAlign w:val="subscript"/>
                <w:lang w:eastAsia="en-GB"/>
              </w:rPr>
              <w:t>(0.0781)</w:t>
            </w:r>
            <w:r w:rsidRPr="00C10A27">
              <w:rPr>
                <w:rFonts w:ascii="Times New Roman" w:hAnsi="Times New Roman" w:cs="Times New Roman"/>
                <w:color w:val="000000"/>
                <w:sz w:val="24"/>
                <w:szCs w:val="24"/>
                <w:lang w:eastAsia="en-GB"/>
              </w:rPr>
              <w:t xml:space="preserve"> ME intake</w:t>
            </w:r>
          </w:p>
        </w:tc>
        <w:tc>
          <w:tcPr>
            <w:tcW w:w="1559" w:type="dxa"/>
            <w:vMerge/>
            <w:tcBorders>
              <w:left w:val="nil"/>
              <w:bottom w:val="nil"/>
              <w:right w:val="nil"/>
            </w:tcBorders>
          </w:tcPr>
          <w:p w14:paraId="01AB2081"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p>
        </w:tc>
        <w:tc>
          <w:tcPr>
            <w:tcW w:w="851" w:type="dxa"/>
            <w:vMerge/>
            <w:tcBorders>
              <w:left w:val="nil"/>
              <w:bottom w:val="nil"/>
              <w:right w:val="nil"/>
            </w:tcBorders>
          </w:tcPr>
          <w:p w14:paraId="1D0AA0D9"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p>
        </w:tc>
        <w:tc>
          <w:tcPr>
            <w:tcW w:w="850" w:type="dxa"/>
            <w:tcBorders>
              <w:top w:val="nil"/>
              <w:left w:val="nil"/>
              <w:bottom w:val="nil"/>
              <w:right w:val="nil"/>
            </w:tcBorders>
          </w:tcPr>
          <w:p w14:paraId="3BC97036"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8b</w:t>
            </w:r>
          </w:p>
        </w:tc>
      </w:tr>
      <w:tr w:rsidR="00056041" w:rsidRPr="00C10A27" w14:paraId="549FB6C6" w14:textId="77777777" w:rsidTr="00056041">
        <w:trPr>
          <w:trHeight w:val="362"/>
        </w:trPr>
        <w:tc>
          <w:tcPr>
            <w:tcW w:w="2777" w:type="dxa"/>
            <w:gridSpan w:val="2"/>
            <w:tcBorders>
              <w:top w:val="nil"/>
              <w:left w:val="nil"/>
              <w:bottom w:val="nil"/>
              <w:right w:val="nil"/>
            </w:tcBorders>
          </w:tcPr>
          <w:p w14:paraId="483EA152"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Lamb sex (n = 96)</w:t>
            </w:r>
          </w:p>
        </w:tc>
        <w:tc>
          <w:tcPr>
            <w:tcW w:w="3065" w:type="dxa"/>
            <w:tcBorders>
              <w:top w:val="nil"/>
              <w:left w:val="nil"/>
              <w:bottom w:val="nil"/>
              <w:right w:val="nil"/>
            </w:tcBorders>
          </w:tcPr>
          <w:p w14:paraId="25BF9A43"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p>
        </w:tc>
        <w:tc>
          <w:tcPr>
            <w:tcW w:w="1559" w:type="dxa"/>
            <w:tcBorders>
              <w:top w:val="nil"/>
              <w:left w:val="nil"/>
              <w:bottom w:val="nil"/>
              <w:right w:val="nil"/>
            </w:tcBorders>
          </w:tcPr>
          <w:p w14:paraId="428DBD27"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p>
        </w:tc>
        <w:tc>
          <w:tcPr>
            <w:tcW w:w="851" w:type="dxa"/>
            <w:tcBorders>
              <w:top w:val="nil"/>
              <w:left w:val="nil"/>
              <w:bottom w:val="nil"/>
              <w:right w:val="nil"/>
            </w:tcBorders>
          </w:tcPr>
          <w:p w14:paraId="529E5F94"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p>
        </w:tc>
        <w:tc>
          <w:tcPr>
            <w:tcW w:w="850" w:type="dxa"/>
            <w:tcBorders>
              <w:top w:val="nil"/>
              <w:left w:val="nil"/>
              <w:bottom w:val="nil"/>
              <w:right w:val="nil"/>
            </w:tcBorders>
          </w:tcPr>
          <w:p w14:paraId="20C58583"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p>
        </w:tc>
      </w:tr>
      <w:tr w:rsidR="00056041" w:rsidRPr="00C10A27" w14:paraId="36BBFDDB" w14:textId="77777777" w:rsidTr="00056041">
        <w:trPr>
          <w:trHeight w:val="362"/>
        </w:trPr>
        <w:tc>
          <w:tcPr>
            <w:tcW w:w="456" w:type="dxa"/>
            <w:tcBorders>
              <w:top w:val="nil"/>
              <w:left w:val="nil"/>
              <w:bottom w:val="nil"/>
              <w:right w:val="nil"/>
            </w:tcBorders>
          </w:tcPr>
          <w:p w14:paraId="0E33AF03"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p>
        </w:tc>
        <w:tc>
          <w:tcPr>
            <w:tcW w:w="2321" w:type="dxa"/>
            <w:tcBorders>
              <w:top w:val="nil"/>
              <w:left w:val="nil"/>
              <w:bottom w:val="nil"/>
              <w:right w:val="nil"/>
            </w:tcBorders>
          </w:tcPr>
          <w:p w14:paraId="6FCDBAD6"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Male</w:t>
            </w:r>
          </w:p>
        </w:tc>
        <w:tc>
          <w:tcPr>
            <w:tcW w:w="3065" w:type="dxa"/>
            <w:tcBorders>
              <w:top w:val="nil"/>
              <w:left w:val="nil"/>
              <w:bottom w:val="nil"/>
              <w:right w:val="nil"/>
            </w:tcBorders>
          </w:tcPr>
          <w:p w14:paraId="42859F26"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proofErr w:type="spellStart"/>
            <w:r w:rsidRPr="00C10A27">
              <w:rPr>
                <w:rFonts w:ascii="Times New Roman" w:hAnsi="Times New Roman" w:cs="Times New Roman"/>
                <w:color w:val="000000"/>
                <w:sz w:val="24"/>
                <w:szCs w:val="24"/>
                <w:lang w:eastAsia="en-GB"/>
              </w:rPr>
              <w:t>E</w:t>
            </w:r>
            <w:r w:rsidRPr="00C10A27">
              <w:rPr>
                <w:rFonts w:ascii="Times New Roman" w:hAnsi="Times New Roman" w:cs="Times New Roman"/>
                <w:color w:val="000000"/>
                <w:sz w:val="24"/>
                <w:szCs w:val="24"/>
                <w:vertAlign w:val="subscript"/>
                <w:lang w:eastAsia="en-GB"/>
              </w:rPr>
              <w:t>g</w:t>
            </w:r>
            <w:proofErr w:type="spellEnd"/>
            <w:r w:rsidRPr="00C10A27">
              <w:rPr>
                <w:rFonts w:ascii="Times New Roman" w:hAnsi="Times New Roman" w:cs="Times New Roman"/>
                <w:color w:val="000000"/>
                <w:sz w:val="24"/>
                <w:szCs w:val="24"/>
                <w:lang w:eastAsia="en-GB"/>
              </w:rPr>
              <w:t xml:space="preserve"> = 0.717</w:t>
            </w:r>
            <w:r w:rsidRPr="00C10A27">
              <w:rPr>
                <w:rFonts w:ascii="Times New Roman" w:hAnsi="Times New Roman" w:cs="Times New Roman"/>
                <w:color w:val="000000"/>
                <w:sz w:val="24"/>
                <w:szCs w:val="24"/>
                <w:vertAlign w:val="subscript"/>
                <w:lang w:eastAsia="en-GB"/>
              </w:rPr>
              <w:t>(0.0697)</w:t>
            </w:r>
            <w:r w:rsidRPr="00C10A27">
              <w:rPr>
                <w:rFonts w:ascii="Times New Roman" w:hAnsi="Times New Roman" w:cs="Times New Roman"/>
                <w:color w:val="000000"/>
                <w:sz w:val="24"/>
                <w:szCs w:val="24"/>
                <w:lang w:eastAsia="en-GB"/>
              </w:rPr>
              <w:t xml:space="preserve"> ME intake</w:t>
            </w:r>
          </w:p>
        </w:tc>
        <w:tc>
          <w:tcPr>
            <w:tcW w:w="1559" w:type="dxa"/>
            <w:vMerge w:val="restart"/>
            <w:tcBorders>
              <w:top w:val="nil"/>
              <w:left w:val="nil"/>
              <w:right w:val="nil"/>
            </w:tcBorders>
            <w:vAlign w:val="center"/>
          </w:tcPr>
          <w:p w14:paraId="1B3754F1"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vertAlign w:val="subscript"/>
                <w:lang w:eastAsia="en-GB"/>
              </w:rPr>
            </w:pPr>
            <w:r w:rsidRPr="00C10A27">
              <w:rPr>
                <w:rFonts w:ascii="Times New Roman" w:hAnsi="Times New Roman" w:cs="Times New Roman"/>
                <w:color w:val="000000"/>
                <w:sz w:val="24"/>
                <w:szCs w:val="24"/>
                <w:lang w:eastAsia="en-GB"/>
              </w:rPr>
              <w:t>-0.329</w:t>
            </w:r>
            <w:r w:rsidRPr="00C10A27">
              <w:rPr>
                <w:rFonts w:ascii="Times New Roman" w:hAnsi="Times New Roman" w:cs="Times New Roman"/>
                <w:color w:val="000000"/>
                <w:sz w:val="24"/>
                <w:szCs w:val="24"/>
                <w:vertAlign w:val="subscript"/>
                <w:lang w:eastAsia="en-GB"/>
              </w:rPr>
              <w:t>(0.1034)</w:t>
            </w:r>
          </w:p>
        </w:tc>
        <w:tc>
          <w:tcPr>
            <w:tcW w:w="851" w:type="dxa"/>
            <w:vMerge w:val="restart"/>
            <w:tcBorders>
              <w:top w:val="nil"/>
              <w:left w:val="nil"/>
              <w:right w:val="nil"/>
            </w:tcBorders>
            <w:vAlign w:val="center"/>
          </w:tcPr>
          <w:p w14:paraId="34C256C0"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0.807</w:t>
            </w:r>
          </w:p>
        </w:tc>
        <w:tc>
          <w:tcPr>
            <w:tcW w:w="850" w:type="dxa"/>
            <w:tcBorders>
              <w:top w:val="nil"/>
              <w:left w:val="nil"/>
              <w:bottom w:val="nil"/>
              <w:right w:val="nil"/>
            </w:tcBorders>
          </w:tcPr>
          <w:p w14:paraId="1E86DC3E"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9a</w:t>
            </w:r>
          </w:p>
        </w:tc>
      </w:tr>
      <w:tr w:rsidR="00056041" w:rsidRPr="00C10A27" w14:paraId="07CA6008" w14:textId="77777777" w:rsidTr="00056041">
        <w:trPr>
          <w:trHeight w:val="362"/>
        </w:trPr>
        <w:tc>
          <w:tcPr>
            <w:tcW w:w="456" w:type="dxa"/>
            <w:tcBorders>
              <w:top w:val="nil"/>
              <w:left w:val="nil"/>
              <w:bottom w:val="nil"/>
              <w:right w:val="nil"/>
            </w:tcBorders>
          </w:tcPr>
          <w:p w14:paraId="65069166"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p>
        </w:tc>
        <w:tc>
          <w:tcPr>
            <w:tcW w:w="2321" w:type="dxa"/>
            <w:tcBorders>
              <w:top w:val="nil"/>
              <w:left w:val="nil"/>
              <w:bottom w:val="nil"/>
              <w:right w:val="nil"/>
            </w:tcBorders>
          </w:tcPr>
          <w:p w14:paraId="4804E3E6"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Female</w:t>
            </w:r>
          </w:p>
        </w:tc>
        <w:tc>
          <w:tcPr>
            <w:tcW w:w="3065" w:type="dxa"/>
            <w:tcBorders>
              <w:top w:val="nil"/>
              <w:left w:val="nil"/>
              <w:bottom w:val="nil"/>
              <w:right w:val="nil"/>
            </w:tcBorders>
          </w:tcPr>
          <w:p w14:paraId="7EA7D354"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proofErr w:type="spellStart"/>
            <w:r w:rsidRPr="00C10A27">
              <w:rPr>
                <w:rFonts w:ascii="Times New Roman" w:hAnsi="Times New Roman" w:cs="Times New Roman"/>
                <w:color w:val="000000"/>
                <w:sz w:val="24"/>
                <w:szCs w:val="24"/>
                <w:lang w:eastAsia="en-GB"/>
              </w:rPr>
              <w:t>E</w:t>
            </w:r>
            <w:r w:rsidRPr="00C10A27">
              <w:rPr>
                <w:rFonts w:ascii="Times New Roman" w:hAnsi="Times New Roman" w:cs="Times New Roman"/>
                <w:color w:val="000000"/>
                <w:sz w:val="24"/>
                <w:szCs w:val="24"/>
                <w:vertAlign w:val="subscript"/>
                <w:lang w:eastAsia="en-GB"/>
              </w:rPr>
              <w:t>g</w:t>
            </w:r>
            <w:proofErr w:type="spellEnd"/>
            <w:r w:rsidRPr="00C10A27">
              <w:rPr>
                <w:rFonts w:ascii="Times New Roman" w:hAnsi="Times New Roman" w:cs="Times New Roman"/>
                <w:color w:val="000000"/>
                <w:sz w:val="24"/>
                <w:szCs w:val="24"/>
                <w:lang w:eastAsia="en-GB"/>
              </w:rPr>
              <w:t xml:space="preserve"> = 0.667</w:t>
            </w:r>
            <w:r w:rsidRPr="00C10A27">
              <w:rPr>
                <w:rFonts w:ascii="Times New Roman" w:hAnsi="Times New Roman" w:cs="Times New Roman"/>
                <w:color w:val="000000"/>
                <w:sz w:val="24"/>
                <w:szCs w:val="24"/>
                <w:vertAlign w:val="subscript"/>
                <w:lang w:eastAsia="en-GB"/>
              </w:rPr>
              <w:t>(0.0643)</w:t>
            </w:r>
            <w:r w:rsidRPr="00C10A27">
              <w:rPr>
                <w:rFonts w:ascii="Times New Roman" w:hAnsi="Times New Roman" w:cs="Times New Roman"/>
                <w:color w:val="000000"/>
                <w:sz w:val="24"/>
                <w:szCs w:val="24"/>
                <w:lang w:eastAsia="en-GB"/>
              </w:rPr>
              <w:t xml:space="preserve"> ME intake</w:t>
            </w:r>
          </w:p>
        </w:tc>
        <w:tc>
          <w:tcPr>
            <w:tcW w:w="1559" w:type="dxa"/>
            <w:vMerge/>
            <w:tcBorders>
              <w:left w:val="nil"/>
              <w:right w:val="nil"/>
            </w:tcBorders>
          </w:tcPr>
          <w:p w14:paraId="0763497C"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p>
        </w:tc>
        <w:tc>
          <w:tcPr>
            <w:tcW w:w="851" w:type="dxa"/>
            <w:vMerge/>
            <w:tcBorders>
              <w:left w:val="nil"/>
              <w:right w:val="nil"/>
            </w:tcBorders>
            <w:vAlign w:val="center"/>
          </w:tcPr>
          <w:p w14:paraId="0706D937"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p>
        </w:tc>
        <w:tc>
          <w:tcPr>
            <w:tcW w:w="850" w:type="dxa"/>
            <w:tcBorders>
              <w:top w:val="nil"/>
              <w:left w:val="nil"/>
              <w:bottom w:val="nil"/>
              <w:right w:val="nil"/>
            </w:tcBorders>
          </w:tcPr>
          <w:p w14:paraId="2CC7CB2E"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9b</w:t>
            </w:r>
          </w:p>
        </w:tc>
      </w:tr>
      <w:tr w:rsidR="00056041" w:rsidRPr="00C10A27" w14:paraId="564E9095" w14:textId="77777777" w:rsidTr="00056041">
        <w:trPr>
          <w:trHeight w:val="362"/>
        </w:trPr>
        <w:tc>
          <w:tcPr>
            <w:tcW w:w="456" w:type="dxa"/>
            <w:tcBorders>
              <w:top w:val="nil"/>
              <w:left w:val="nil"/>
              <w:bottom w:val="nil"/>
              <w:right w:val="nil"/>
            </w:tcBorders>
          </w:tcPr>
          <w:p w14:paraId="79D2CED8"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p>
        </w:tc>
        <w:tc>
          <w:tcPr>
            <w:tcW w:w="2321" w:type="dxa"/>
            <w:tcBorders>
              <w:top w:val="nil"/>
              <w:left w:val="nil"/>
              <w:bottom w:val="nil"/>
              <w:right w:val="nil"/>
            </w:tcBorders>
          </w:tcPr>
          <w:p w14:paraId="275640A9"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Castrated</w:t>
            </w:r>
          </w:p>
        </w:tc>
        <w:tc>
          <w:tcPr>
            <w:tcW w:w="3065" w:type="dxa"/>
            <w:tcBorders>
              <w:top w:val="nil"/>
              <w:left w:val="nil"/>
              <w:bottom w:val="single" w:sz="12" w:space="0" w:color="auto"/>
              <w:right w:val="nil"/>
            </w:tcBorders>
          </w:tcPr>
          <w:p w14:paraId="32FB678A"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proofErr w:type="spellStart"/>
            <w:r w:rsidRPr="00C10A27">
              <w:rPr>
                <w:rFonts w:ascii="Times New Roman" w:hAnsi="Times New Roman" w:cs="Times New Roman"/>
                <w:color w:val="000000"/>
                <w:sz w:val="24"/>
                <w:szCs w:val="24"/>
                <w:lang w:eastAsia="en-GB"/>
              </w:rPr>
              <w:t>E</w:t>
            </w:r>
            <w:r w:rsidRPr="00C10A27">
              <w:rPr>
                <w:rFonts w:ascii="Times New Roman" w:hAnsi="Times New Roman" w:cs="Times New Roman"/>
                <w:color w:val="000000"/>
                <w:sz w:val="24"/>
                <w:szCs w:val="24"/>
                <w:vertAlign w:val="subscript"/>
                <w:lang w:eastAsia="en-GB"/>
              </w:rPr>
              <w:t>g</w:t>
            </w:r>
            <w:proofErr w:type="spellEnd"/>
            <w:r w:rsidRPr="00C10A27">
              <w:rPr>
                <w:rFonts w:ascii="Times New Roman" w:hAnsi="Times New Roman" w:cs="Times New Roman"/>
                <w:color w:val="000000"/>
                <w:sz w:val="24"/>
                <w:szCs w:val="24"/>
                <w:lang w:eastAsia="en-GB"/>
              </w:rPr>
              <w:t xml:space="preserve"> = 0.735</w:t>
            </w:r>
            <w:r w:rsidRPr="00C10A27">
              <w:rPr>
                <w:rFonts w:ascii="Times New Roman" w:hAnsi="Times New Roman" w:cs="Times New Roman"/>
                <w:color w:val="000000"/>
                <w:sz w:val="24"/>
                <w:szCs w:val="24"/>
                <w:vertAlign w:val="subscript"/>
                <w:lang w:eastAsia="en-GB"/>
              </w:rPr>
              <w:t>(0.0649)</w:t>
            </w:r>
            <w:r w:rsidRPr="00C10A27">
              <w:rPr>
                <w:rFonts w:ascii="Times New Roman" w:hAnsi="Times New Roman" w:cs="Times New Roman"/>
                <w:color w:val="000000"/>
                <w:sz w:val="24"/>
                <w:szCs w:val="24"/>
                <w:lang w:eastAsia="en-GB"/>
              </w:rPr>
              <w:t xml:space="preserve"> ME intake</w:t>
            </w:r>
          </w:p>
        </w:tc>
        <w:tc>
          <w:tcPr>
            <w:tcW w:w="1559" w:type="dxa"/>
            <w:vMerge/>
            <w:tcBorders>
              <w:left w:val="nil"/>
              <w:bottom w:val="single" w:sz="12" w:space="0" w:color="auto"/>
              <w:right w:val="nil"/>
            </w:tcBorders>
          </w:tcPr>
          <w:p w14:paraId="71BFF24B"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p>
        </w:tc>
        <w:tc>
          <w:tcPr>
            <w:tcW w:w="851" w:type="dxa"/>
            <w:vMerge/>
            <w:tcBorders>
              <w:left w:val="nil"/>
              <w:bottom w:val="single" w:sz="12" w:space="0" w:color="auto"/>
              <w:right w:val="nil"/>
            </w:tcBorders>
            <w:vAlign w:val="center"/>
          </w:tcPr>
          <w:p w14:paraId="6BBF2D4A"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p>
        </w:tc>
        <w:tc>
          <w:tcPr>
            <w:tcW w:w="850" w:type="dxa"/>
            <w:tcBorders>
              <w:top w:val="nil"/>
              <w:left w:val="nil"/>
              <w:bottom w:val="single" w:sz="12" w:space="0" w:color="auto"/>
              <w:right w:val="nil"/>
            </w:tcBorders>
          </w:tcPr>
          <w:p w14:paraId="20396E70" w14:textId="77777777" w:rsidR="00056041" w:rsidRPr="00C10A27" w:rsidRDefault="00056041" w:rsidP="00056041">
            <w:pPr>
              <w:autoSpaceDE w:val="0"/>
              <w:autoSpaceDN w:val="0"/>
              <w:spacing w:line="240" w:lineRule="auto"/>
              <w:jc w:val="right"/>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lang w:eastAsia="en-GB"/>
              </w:rPr>
              <w:t>9c</w:t>
            </w:r>
          </w:p>
        </w:tc>
      </w:tr>
      <w:tr w:rsidR="00056041" w:rsidRPr="00C10A27" w14:paraId="1A8B78BF" w14:textId="77777777" w:rsidTr="00056041">
        <w:trPr>
          <w:trHeight w:val="943"/>
        </w:trPr>
        <w:tc>
          <w:tcPr>
            <w:tcW w:w="9102" w:type="dxa"/>
            <w:gridSpan w:val="6"/>
            <w:tcBorders>
              <w:top w:val="single" w:sz="12" w:space="0" w:color="auto"/>
              <w:left w:val="nil"/>
              <w:bottom w:val="nil"/>
              <w:right w:val="nil"/>
            </w:tcBorders>
          </w:tcPr>
          <w:p w14:paraId="1F0D926D"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vertAlign w:val="superscript"/>
                <w:lang w:eastAsia="en-GB"/>
              </w:rPr>
              <w:t xml:space="preserve">1 </w:t>
            </w:r>
            <w:r w:rsidRPr="00C10A27">
              <w:rPr>
                <w:rFonts w:ascii="Times New Roman" w:hAnsi="Times New Roman" w:cs="Times New Roman"/>
                <w:color w:val="000000"/>
                <w:sz w:val="24"/>
                <w:szCs w:val="24"/>
                <w:lang w:eastAsia="en-GB"/>
              </w:rPr>
              <w:t xml:space="preserve">Values in parentheses are SE; </w:t>
            </w:r>
          </w:p>
          <w:p w14:paraId="66B72175" w14:textId="77777777" w:rsidR="00056041" w:rsidRPr="00C10A27" w:rsidRDefault="00056041" w:rsidP="00056041">
            <w:pPr>
              <w:autoSpaceDE w:val="0"/>
              <w:autoSpaceDN w:val="0"/>
              <w:spacing w:line="240" w:lineRule="auto"/>
              <w:rPr>
                <w:rFonts w:ascii="Times New Roman" w:hAnsi="Times New Roman" w:cs="Times New Roman"/>
                <w:color w:val="000000"/>
                <w:sz w:val="24"/>
                <w:szCs w:val="24"/>
                <w:lang w:eastAsia="en-GB"/>
              </w:rPr>
            </w:pPr>
            <w:r w:rsidRPr="00C10A27">
              <w:rPr>
                <w:rFonts w:ascii="Times New Roman" w:hAnsi="Times New Roman" w:cs="Times New Roman"/>
                <w:color w:val="000000"/>
                <w:sz w:val="24"/>
                <w:szCs w:val="24"/>
                <w:vertAlign w:val="superscript"/>
                <w:lang w:eastAsia="en-GB"/>
              </w:rPr>
              <w:t>2</w:t>
            </w:r>
            <w:r w:rsidRPr="00C10A27">
              <w:rPr>
                <w:rFonts w:ascii="Times New Roman" w:hAnsi="Times New Roman" w:cs="Times New Roman"/>
                <w:color w:val="000000"/>
                <w:sz w:val="24"/>
                <w:szCs w:val="24"/>
                <w:lang w:eastAsia="en-GB"/>
              </w:rPr>
              <w:t xml:space="preserve"> There is no significant difference in slopes between Eq. 6a and 6b, 7a and 7b or 8a and 8b, but female lamb (Eq. 5b) had a lower slope than male (Eq. 5a) and castrated (Eq. 5c) lambs (P = 0.048).</w:t>
            </w:r>
          </w:p>
        </w:tc>
      </w:tr>
    </w:tbl>
    <w:p w14:paraId="73A3F8CC" w14:textId="77777777" w:rsidR="00056041" w:rsidRPr="00C10A27" w:rsidRDefault="00056041" w:rsidP="00056041">
      <w:pPr>
        <w:rPr>
          <w:rFonts w:ascii="Times New Roman" w:hAnsi="Times New Roman" w:cs="Times New Roman"/>
          <w:sz w:val="24"/>
          <w:szCs w:val="24"/>
        </w:rPr>
      </w:pPr>
    </w:p>
    <w:p w14:paraId="748C99E6" w14:textId="77777777" w:rsidR="00056041" w:rsidRPr="00C10A27" w:rsidRDefault="00056041" w:rsidP="00056041">
      <w:pPr>
        <w:rPr>
          <w:rFonts w:ascii="Times New Roman" w:hAnsi="Times New Roman" w:cs="Times New Roman"/>
          <w:sz w:val="24"/>
          <w:szCs w:val="24"/>
        </w:rPr>
      </w:pPr>
    </w:p>
    <w:p w14:paraId="50F90D0E" w14:textId="77777777" w:rsidR="00056041" w:rsidRPr="00C10A27" w:rsidRDefault="00056041" w:rsidP="00056041">
      <w:pPr>
        <w:rPr>
          <w:rFonts w:ascii="Times New Roman" w:hAnsi="Times New Roman" w:cs="Times New Roman"/>
          <w:sz w:val="24"/>
          <w:szCs w:val="24"/>
        </w:rPr>
      </w:pPr>
    </w:p>
    <w:p w14:paraId="7D76BFB4" w14:textId="77777777" w:rsidR="00056041" w:rsidRPr="00C10A27" w:rsidRDefault="00056041" w:rsidP="00056041">
      <w:pPr>
        <w:rPr>
          <w:rFonts w:ascii="Times New Roman" w:hAnsi="Times New Roman" w:cs="Times New Roman"/>
          <w:sz w:val="24"/>
          <w:szCs w:val="24"/>
        </w:rPr>
      </w:pPr>
    </w:p>
    <w:p w14:paraId="4FA552A0" w14:textId="77777777" w:rsidR="00056041" w:rsidRPr="00C10A27" w:rsidRDefault="00056041" w:rsidP="00056041">
      <w:pPr>
        <w:spacing w:line="480" w:lineRule="auto"/>
        <w:rPr>
          <w:rFonts w:ascii="Times New Roman" w:hAnsi="Times New Roman" w:cs="Times New Roman"/>
          <w:color w:val="000000"/>
          <w:sz w:val="24"/>
          <w:szCs w:val="24"/>
          <w:lang w:bidi="ar"/>
        </w:rPr>
      </w:pPr>
    </w:p>
    <w:p w14:paraId="145FB63E" w14:textId="77777777" w:rsidR="00056041" w:rsidRPr="00C10A27" w:rsidRDefault="00056041" w:rsidP="00056041">
      <w:pPr>
        <w:rPr>
          <w:rFonts w:ascii="Times New Roman" w:hAnsi="Times New Roman" w:cs="Times New Roman"/>
          <w:color w:val="000000"/>
          <w:sz w:val="24"/>
          <w:szCs w:val="24"/>
          <w:lang w:bidi="ar"/>
        </w:rPr>
      </w:pPr>
    </w:p>
    <w:p w14:paraId="36DF3480" w14:textId="77777777" w:rsidR="00056041" w:rsidRPr="00C10A27" w:rsidRDefault="00056041" w:rsidP="00056041">
      <w:pPr>
        <w:rPr>
          <w:rFonts w:ascii="Times New Roman" w:hAnsi="Times New Roman" w:cs="Times New Roman"/>
          <w:sz w:val="24"/>
          <w:szCs w:val="24"/>
        </w:rPr>
      </w:pPr>
    </w:p>
    <w:p w14:paraId="2BEDF362" w14:textId="77777777" w:rsidR="00056041" w:rsidRPr="00C10A27" w:rsidRDefault="00056041" w:rsidP="00056041">
      <w:pPr>
        <w:jc w:val="center"/>
        <w:rPr>
          <w:rFonts w:ascii="Times New Roman" w:hAnsi="Times New Roman" w:cs="Times New Roman"/>
          <w:sz w:val="24"/>
          <w:szCs w:val="24"/>
        </w:rPr>
      </w:pPr>
      <w:r w:rsidRPr="00C10A27">
        <w:rPr>
          <w:rFonts w:ascii="Times New Roman" w:hAnsi="Times New Roman" w:cs="Times New Roman"/>
          <w:sz w:val="24"/>
          <w:szCs w:val="24"/>
        </w:rPr>
        <w:br w:type="page"/>
      </w:r>
      <w:r w:rsidRPr="00C10A27">
        <w:rPr>
          <w:rFonts w:ascii="Times New Roman" w:hAnsi="Times New Roman" w:cs="Times New Roman"/>
          <w:noProof/>
          <w:sz w:val="24"/>
          <w:szCs w:val="24"/>
          <w:lang w:eastAsia="en-GB"/>
        </w:rPr>
        <w:drawing>
          <wp:inline distT="0" distB="0" distL="0" distR="0" wp14:anchorId="6A917EC8" wp14:editId="6AB9B0D8">
            <wp:extent cx="5017135" cy="55479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7135" cy="5547995"/>
                    </a:xfrm>
                    <a:prstGeom prst="rect">
                      <a:avLst/>
                    </a:prstGeom>
                    <a:noFill/>
                    <a:ln>
                      <a:noFill/>
                    </a:ln>
                  </pic:spPr>
                </pic:pic>
              </a:graphicData>
            </a:graphic>
          </wp:inline>
        </w:drawing>
      </w:r>
    </w:p>
    <w:p w14:paraId="629ECB1E" w14:textId="77777777" w:rsidR="00056041" w:rsidRPr="00C10A27" w:rsidRDefault="00056041" w:rsidP="00056041">
      <w:pPr>
        <w:spacing w:line="480" w:lineRule="auto"/>
        <w:rPr>
          <w:rFonts w:ascii="Times New Roman" w:hAnsi="Times New Roman" w:cs="Times New Roman"/>
          <w:color w:val="000000"/>
          <w:sz w:val="24"/>
          <w:szCs w:val="24"/>
          <w:lang w:bidi="ar"/>
        </w:rPr>
      </w:pPr>
      <w:r w:rsidRPr="00C10A27">
        <w:rPr>
          <w:rFonts w:ascii="Times New Roman" w:hAnsi="Times New Roman" w:cs="Times New Roman"/>
          <w:b/>
          <w:bCs/>
          <w:sz w:val="24"/>
          <w:szCs w:val="24"/>
        </w:rPr>
        <w:t>Figure 1.</w:t>
      </w:r>
      <w:r w:rsidRPr="00C10A27">
        <w:rPr>
          <w:rFonts w:ascii="Times New Roman" w:hAnsi="Times New Roman" w:cs="Times New Roman"/>
          <w:sz w:val="24"/>
          <w:szCs w:val="24"/>
        </w:rPr>
        <w:t xml:space="preserve"> Liner relationships between energy balance or heat production and ME intake </w:t>
      </w:r>
      <w:r w:rsidRPr="00C10A27">
        <w:rPr>
          <w:rFonts w:ascii="Times New Roman" w:hAnsi="Times New Roman" w:cs="Times New Roman"/>
          <w:color w:val="000000"/>
          <w:sz w:val="24"/>
          <w:szCs w:val="24"/>
          <w:lang w:bidi="ar"/>
        </w:rPr>
        <w:t>for sheep (n = 131).</w:t>
      </w:r>
    </w:p>
    <w:p w14:paraId="00E339E9" w14:textId="77777777" w:rsidR="00056041" w:rsidRPr="00C10A27" w:rsidRDefault="00056041" w:rsidP="00056041">
      <w:pPr>
        <w:rPr>
          <w:rFonts w:ascii="Times New Roman" w:hAnsi="Times New Roman" w:cs="Times New Roman"/>
          <w:sz w:val="24"/>
          <w:szCs w:val="24"/>
        </w:rPr>
      </w:pPr>
    </w:p>
    <w:p w14:paraId="2831445C" w14:textId="77777777" w:rsidR="00056041" w:rsidRPr="00C10A27" w:rsidRDefault="00056041" w:rsidP="00056041">
      <w:pPr>
        <w:rPr>
          <w:rFonts w:ascii="Times New Roman" w:hAnsi="Times New Roman" w:cs="Times New Roman"/>
          <w:sz w:val="24"/>
          <w:szCs w:val="24"/>
        </w:rPr>
      </w:pPr>
    </w:p>
    <w:p w14:paraId="0518576A" w14:textId="77777777" w:rsidR="00056041" w:rsidRPr="00C10A27" w:rsidRDefault="00056041" w:rsidP="00056041">
      <w:pPr>
        <w:rPr>
          <w:rFonts w:ascii="Times New Roman" w:hAnsi="Times New Roman" w:cs="Times New Roman"/>
          <w:sz w:val="24"/>
          <w:szCs w:val="24"/>
        </w:rPr>
      </w:pPr>
    </w:p>
    <w:p w14:paraId="11DE4242" w14:textId="77777777" w:rsidR="00056041" w:rsidRPr="00C10A27" w:rsidRDefault="00056041" w:rsidP="00056041">
      <w:pPr>
        <w:rPr>
          <w:rFonts w:ascii="Times New Roman" w:hAnsi="Times New Roman" w:cs="Times New Roman"/>
          <w:sz w:val="24"/>
          <w:szCs w:val="24"/>
        </w:rPr>
      </w:pPr>
    </w:p>
    <w:p w14:paraId="16A09769" w14:textId="77777777" w:rsidR="00056041" w:rsidRPr="00C10A27" w:rsidRDefault="00056041" w:rsidP="00056041">
      <w:pPr>
        <w:rPr>
          <w:rFonts w:ascii="Times New Roman" w:hAnsi="Times New Roman" w:cs="Times New Roman"/>
          <w:sz w:val="24"/>
          <w:szCs w:val="24"/>
        </w:rPr>
        <w:sectPr w:rsidR="00056041" w:rsidRPr="00C10A27" w:rsidSect="00A57024">
          <w:footerReference w:type="default" r:id="rId15"/>
          <w:type w:val="continuous"/>
          <w:pgSz w:w="11906" w:h="16838"/>
          <w:pgMar w:top="1440" w:right="1800" w:bottom="1440" w:left="1800" w:header="851" w:footer="992" w:gutter="0"/>
          <w:cols w:space="720"/>
          <w:docGrid w:type="lines" w:linePitch="312"/>
        </w:sectPr>
      </w:pPr>
    </w:p>
    <w:p w14:paraId="29DD6688" w14:textId="77777777" w:rsidR="00056041" w:rsidRPr="00C10A27" w:rsidRDefault="00056041" w:rsidP="00056041">
      <w:pPr>
        <w:jc w:val="center"/>
        <w:rPr>
          <w:rFonts w:ascii="Times New Roman" w:hAnsi="Times New Roman" w:cs="Times New Roman"/>
          <w:sz w:val="24"/>
          <w:szCs w:val="24"/>
        </w:rPr>
      </w:pPr>
      <w:r w:rsidRPr="00C10A27">
        <w:rPr>
          <w:rFonts w:ascii="Times New Roman" w:hAnsi="Times New Roman" w:cs="Times New Roman"/>
          <w:noProof/>
          <w:sz w:val="24"/>
          <w:szCs w:val="24"/>
          <w:lang w:eastAsia="en-GB"/>
        </w:rPr>
        <w:drawing>
          <wp:inline distT="0" distB="0" distL="0" distR="0" wp14:anchorId="70C247C6" wp14:editId="68487A0D">
            <wp:extent cx="7400290" cy="502326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402500" cy="5024762"/>
                    </a:xfrm>
                    <a:prstGeom prst="rect">
                      <a:avLst/>
                    </a:prstGeom>
                    <a:noFill/>
                    <a:ln>
                      <a:noFill/>
                    </a:ln>
                  </pic:spPr>
                </pic:pic>
              </a:graphicData>
            </a:graphic>
          </wp:inline>
        </w:drawing>
      </w:r>
    </w:p>
    <w:p w14:paraId="2DB34743" w14:textId="77777777" w:rsidR="00056041" w:rsidRPr="00C10A27" w:rsidRDefault="00056041" w:rsidP="00056041">
      <w:pPr>
        <w:spacing w:line="480" w:lineRule="auto"/>
        <w:rPr>
          <w:rFonts w:ascii="Times New Roman" w:hAnsi="Times New Roman" w:cs="Times New Roman"/>
          <w:sz w:val="24"/>
          <w:szCs w:val="24"/>
        </w:rPr>
      </w:pPr>
      <w:r w:rsidRPr="00C10A27">
        <w:rPr>
          <w:rFonts w:ascii="Times New Roman" w:hAnsi="Times New Roman" w:cs="Times New Roman"/>
          <w:b/>
          <w:bCs/>
          <w:sz w:val="24"/>
          <w:szCs w:val="24"/>
        </w:rPr>
        <w:t>Figure 2.</w:t>
      </w:r>
      <w:r w:rsidRPr="00C10A27">
        <w:rPr>
          <w:rFonts w:ascii="Times New Roman" w:hAnsi="Times New Roman" w:cs="Times New Roman"/>
          <w:sz w:val="24"/>
          <w:szCs w:val="24"/>
        </w:rPr>
        <w:t xml:space="preserve"> </w:t>
      </w:r>
      <w:r w:rsidR="00FF4369">
        <w:rPr>
          <w:rFonts w:ascii="Times New Roman" w:hAnsi="Times New Roman" w:cs="Times New Roman"/>
          <w:sz w:val="24"/>
          <w:szCs w:val="24"/>
        </w:rPr>
        <w:t xml:space="preserve">The </w:t>
      </w:r>
      <w:r w:rsidR="000F7517">
        <w:rPr>
          <w:rFonts w:ascii="Times New Roman" w:hAnsi="Times New Roman" w:cs="Times New Roman"/>
          <w:sz w:val="24"/>
          <w:szCs w:val="24"/>
        </w:rPr>
        <w:t>effects of</w:t>
      </w:r>
      <w:r w:rsidRPr="00C10A27">
        <w:rPr>
          <w:rFonts w:ascii="Times New Roman" w:hAnsi="Times New Roman" w:cs="Times New Roman"/>
          <w:sz w:val="24"/>
          <w:szCs w:val="24"/>
        </w:rPr>
        <w:t xml:space="preserve"> concentrate supplement</w:t>
      </w:r>
      <w:r w:rsidRPr="00C10A27">
        <w:rPr>
          <w:rFonts w:ascii="Times New Roman" w:hAnsi="Times New Roman" w:cs="Times New Roman"/>
          <w:color w:val="000000"/>
          <w:sz w:val="24"/>
          <w:szCs w:val="24"/>
        </w:rPr>
        <w:t xml:space="preserve"> </w:t>
      </w:r>
      <w:r w:rsidRPr="00C10A27">
        <w:rPr>
          <w:rFonts w:ascii="Times New Roman" w:hAnsi="Times New Roman" w:cs="Times New Roman"/>
          <w:color w:val="000000"/>
          <w:sz w:val="24"/>
          <w:szCs w:val="24"/>
          <w:lang w:bidi="ar"/>
        </w:rPr>
        <w:t>(a)</w:t>
      </w:r>
      <w:r w:rsidRPr="00C10A27">
        <w:rPr>
          <w:rFonts w:ascii="Times New Roman" w:hAnsi="Times New Roman" w:cs="Times New Roman"/>
          <w:color w:val="000000"/>
          <w:sz w:val="24"/>
          <w:szCs w:val="24"/>
        </w:rPr>
        <w:t>, sire genotype</w:t>
      </w:r>
      <w:r w:rsidRPr="00C10A27">
        <w:rPr>
          <w:rFonts w:ascii="Times New Roman" w:hAnsi="Times New Roman" w:cs="Times New Roman"/>
          <w:color w:val="000000"/>
          <w:sz w:val="24"/>
          <w:szCs w:val="24"/>
          <w:lang w:bidi="ar"/>
        </w:rPr>
        <w:t xml:space="preserve"> (b)</w:t>
      </w:r>
      <w:r w:rsidRPr="00C10A27">
        <w:rPr>
          <w:rFonts w:ascii="Times New Roman" w:hAnsi="Times New Roman" w:cs="Times New Roman"/>
          <w:color w:val="000000"/>
          <w:sz w:val="24"/>
          <w:szCs w:val="24"/>
        </w:rPr>
        <w:t>, physiological stage</w:t>
      </w:r>
      <w:r w:rsidRPr="00C10A27">
        <w:rPr>
          <w:rFonts w:ascii="Times New Roman" w:hAnsi="Times New Roman" w:cs="Times New Roman"/>
          <w:color w:val="000000"/>
          <w:sz w:val="24"/>
          <w:szCs w:val="24"/>
          <w:lang w:bidi="ar"/>
        </w:rPr>
        <w:t xml:space="preserve"> (c)</w:t>
      </w:r>
      <w:r w:rsidRPr="00C10A27">
        <w:rPr>
          <w:rFonts w:ascii="Times New Roman" w:hAnsi="Times New Roman" w:cs="Times New Roman"/>
          <w:color w:val="000000"/>
          <w:sz w:val="24"/>
          <w:szCs w:val="24"/>
        </w:rPr>
        <w:t xml:space="preserve"> </w:t>
      </w:r>
      <w:r w:rsidRPr="00C10A27">
        <w:rPr>
          <w:rFonts w:ascii="Times New Roman" w:hAnsi="Times New Roman" w:cs="Times New Roman"/>
          <w:color w:val="000000"/>
          <w:sz w:val="24"/>
          <w:szCs w:val="24"/>
          <w:lang w:bidi="ar"/>
        </w:rPr>
        <w:t>(n = 131)</w:t>
      </w:r>
      <w:r w:rsidRPr="00C10A27">
        <w:rPr>
          <w:rFonts w:ascii="Times New Roman" w:hAnsi="Times New Roman" w:cs="Times New Roman"/>
          <w:color w:val="000000"/>
          <w:sz w:val="24"/>
          <w:szCs w:val="24"/>
        </w:rPr>
        <w:t xml:space="preserve"> and lamb sex </w:t>
      </w:r>
      <w:r w:rsidRPr="00C10A27">
        <w:rPr>
          <w:rFonts w:ascii="Times New Roman" w:hAnsi="Times New Roman" w:cs="Times New Roman"/>
          <w:color w:val="000000"/>
          <w:sz w:val="24"/>
          <w:szCs w:val="24"/>
          <w:lang w:bidi="ar"/>
        </w:rPr>
        <w:t xml:space="preserve">(d) </w:t>
      </w:r>
      <w:r w:rsidRPr="00C10A27">
        <w:rPr>
          <w:rFonts w:ascii="Times New Roman" w:hAnsi="Times New Roman" w:cs="Times New Roman"/>
          <w:sz w:val="24"/>
          <w:szCs w:val="24"/>
        </w:rPr>
        <w:t>(</w:t>
      </w:r>
      <w:r w:rsidRPr="00C10A27">
        <w:rPr>
          <w:rFonts w:ascii="Times New Roman" w:hAnsi="Times New Roman" w:cs="Times New Roman"/>
          <w:color w:val="000000"/>
          <w:sz w:val="24"/>
          <w:szCs w:val="24"/>
          <w:lang w:bidi="ar"/>
        </w:rPr>
        <w:t>n = 96</w:t>
      </w:r>
      <w:r w:rsidRPr="00C10A27">
        <w:rPr>
          <w:rFonts w:ascii="Times New Roman" w:hAnsi="Times New Roman" w:cs="Times New Roman"/>
          <w:sz w:val="24"/>
          <w:szCs w:val="24"/>
        </w:rPr>
        <w:t>)</w:t>
      </w:r>
      <w:r w:rsidR="00FF4369">
        <w:rPr>
          <w:rFonts w:ascii="Times New Roman" w:hAnsi="Times New Roman" w:cs="Times New Roman"/>
          <w:sz w:val="24"/>
          <w:szCs w:val="24"/>
        </w:rPr>
        <w:t xml:space="preserve"> on the l</w:t>
      </w:r>
      <w:r w:rsidR="00FF4369" w:rsidRPr="00C10A27">
        <w:rPr>
          <w:rFonts w:ascii="Times New Roman" w:hAnsi="Times New Roman" w:cs="Times New Roman"/>
          <w:color w:val="000000"/>
          <w:sz w:val="24"/>
          <w:szCs w:val="24"/>
        </w:rPr>
        <w:t>inear re</w:t>
      </w:r>
      <w:r w:rsidR="00FF4369">
        <w:rPr>
          <w:rFonts w:ascii="Times New Roman" w:hAnsi="Times New Roman" w:cs="Times New Roman"/>
          <w:color w:val="000000"/>
          <w:sz w:val="24"/>
          <w:szCs w:val="24"/>
        </w:rPr>
        <w:t xml:space="preserve">lationship </w:t>
      </w:r>
      <w:r w:rsidR="00FF4369" w:rsidRPr="00C10A27">
        <w:rPr>
          <w:rFonts w:ascii="Times New Roman" w:hAnsi="Times New Roman" w:cs="Times New Roman"/>
          <w:color w:val="000000"/>
          <w:sz w:val="24"/>
          <w:szCs w:val="24"/>
        </w:rPr>
        <w:t xml:space="preserve">between </w:t>
      </w:r>
      <w:r w:rsidR="00FF4369" w:rsidRPr="00C10A27">
        <w:rPr>
          <w:rFonts w:ascii="Times New Roman" w:hAnsi="Times New Roman" w:cs="Times New Roman"/>
          <w:sz w:val="24"/>
          <w:szCs w:val="24"/>
        </w:rPr>
        <w:t>energy balance and ME intake</w:t>
      </w:r>
      <w:r w:rsidR="00FF4369">
        <w:rPr>
          <w:rFonts w:ascii="Times New Roman" w:hAnsi="Times New Roman" w:cs="Times New Roman"/>
          <w:sz w:val="24"/>
          <w:szCs w:val="24"/>
        </w:rPr>
        <w:t xml:space="preserve"> of sheep</w:t>
      </w:r>
      <w:r w:rsidRPr="00C10A27">
        <w:rPr>
          <w:rFonts w:ascii="Times New Roman" w:hAnsi="Times New Roman" w:cs="Times New Roman"/>
          <w:sz w:val="24"/>
          <w:szCs w:val="24"/>
        </w:rPr>
        <w:t xml:space="preserve">. </w:t>
      </w:r>
    </w:p>
    <w:p w14:paraId="51C19AFC" w14:textId="77777777" w:rsidR="00056041" w:rsidRPr="00C10A27" w:rsidRDefault="00056041" w:rsidP="00BF4B95">
      <w:pPr>
        <w:spacing w:after="0" w:line="360" w:lineRule="auto"/>
        <w:jc w:val="both"/>
        <w:rPr>
          <w:rFonts w:ascii="Times New Roman" w:hAnsi="Times New Roman" w:cs="Times New Roman"/>
          <w:sz w:val="24"/>
          <w:szCs w:val="24"/>
        </w:rPr>
        <w:sectPr w:rsidR="00056041" w:rsidRPr="00C10A27" w:rsidSect="00A57024">
          <w:type w:val="continuous"/>
          <w:pgSz w:w="16838" w:h="11906" w:orient="landscape"/>
          <w:pgMar w:top="1440" w:right="1440" w:bottom="1440" w:left="1440" w:header="709" w:footer="709" w:gutter="0"/>
          <w:cols w:space="708"/>
          <w:docGrid w:linePitch="360"/>
        </w:sectPr>
      </w:pPr>
    </w:p>
    <w:p w14:paraId="0B639C3D" w14:textId="77777777" w:rsidR="00A875E3" w:rsidRPr="00C10A27" w:rsidRDefault="00A76889" w:rsidP="00BF4B95">
      <w:pPr>
        <w:widowControl w:val="0"/>
        <w:spacing w:after="0" w:line="360" w:lineRule="auto"/>
        <w:jc w:val="both"/>
        <w:rPr>
          <w:rFonts w:ascii="Times New Roman" w:hAnsi="Times New Roman" w:cs="Times New Roman"/>
          <w:b/>
          <w:sz w:val="24"/>
          <w:szCs w:val="24"/>
          <w:lang w:eastAsia="zh-CN"/>
        </w:rPr>
      </w:pPr>
      <w:r w:rsidRPr="00C10A27">
        <w:rPr>
          <w:rFonts w:ascii="Times New Roman" w:hAnsi="Times New Roman" w:cs="Times New Roman"/>
          <w:b/>
          <w:sz w:val="24"/>
          <w:szCs w:val="24"/>
          <w:lang w:eastAsia="zh-CN"/>
        </w:rPr>
        <w:t>Chapter 3.</w:t>
      </w:r>
    </w:p>
    <w:p w14:paraId="076D9480" w14:textId="77777777" w:rsidR="00A875E3" w:rsidRPr="00C10A27" w:rsidRDefault="007A310E" w:rsidP="00BF4B95">
      <w:pPr>
        <w:spacing w:after="0" w:line="360" w:lineRule="auto"/>
        <w:jc w:val="both"/>
        <w:rPr>
          <w:rFonts w:ascii="Times New Roman" w:hAnsi="Times New Roman" w:cs="Times New Roman"/>
          <w:b/>
          <w:sz w:val="28"/>
          <w:szCs w:val="28"/>
        </w:rPr>
      </w:pPr>
      <w:r w:rsidRPr="00C10A27">
        <w:rPr>
          <w:rFonts w:ascii="Times New Roman" w:hAnsi="Times New Roman" w:cs="Times New Roman"/>
          <w:b/>
          <w:sz w:val="28"/>
          <w:szCs w:val="28"/>
        </w:rPr>
        <w:t>Prediction of enteric methane emissions from sheep offered fresh perennial ryegrass (</w:t>
      </w:r>
      <w:proofErr w:type="spellStart"/>
      <w:r w:rsidRPr="00C10A27">
        <w:rPr>
          <w:rFonts w:ascii="Times New Roman" w:hAnsi="Times New Roman" w:cs="Times New Roman"/>
          <w:b/>
          <w:i/>
          <w:sz w:val="28"/>
          <w:szCs w:val="28"/>
        </w:rPr>
        <w:t>lolium</w:t>
      </w:r>
      <w:proofErr w:type="spellEnd"/>
      <w:r w:rsidRPr="00C10A27">
        <w:rPr>
          <w:rFonts w:ascii="Times New Roman" w:hAnsi="Times New Roman" w:cs="Times New Roman"/>
          <w:b/>
          <w:i/>
          <w:sz w:val="28"/>
          <w:szCs w:val="28"/>
        </w:rPr>
        <w:t xml:space="preserve"> </w:t>
      </w:r>
      <w:proofErr w:type="spellStart"/>
      <w:r w:rsidRPr="00C10A27">
        <w:rPr>
          <w:rFonts w:ascii="Times New Roman" w:hAnsi="Times New Roman" w:cs="Times New Roman"/>
          <w:b/>
          <w:i/>
          <w:sz w:val="28"/>
          <w:szCs w:val="28"/>
        </w:rPr>
        <w:t>perenne</w:t>
      </w:r>
      <w:proofErr w:type="spellEnd"/>
      <w:r w:rsidRPr="00C10A27">
        <w:rPr>
          <w:rFonts w:ascii="Times New Roman" w:hAnsi="Times New Roman" w:cs="Times New Roman"/>
          <w:b/>
          <w:sz w:val="28"/>
          <w:szCs w:val="28"/>
        </w:rPr>
        <w:t>) using data measured in indirect open-circuit respiration chambers</w:t>
      </w:r>
    </w:p>
    <w:p w14:paraId="11E698CB" w14:textId="77777777" w:rsidR="003A57AF" w:rsidRPr="00C10A27" w:rsidRDefault="003A57AF" w:rsidP="003A57AF">
      <w:pPr>
        <w:spacing w:line="360" w:lineRule="auto"/>
        <w:jc w:val="both"/>
        <w:rPr>
          <w:rFonts w:ascii="Times New Roman" w:hAnsi="Times New Roman" w:cs="Times New Roman"/>
          <w:b/>
          <w:sz w:val="24"/>
          <w:szCs w:val="24"/>
        </w:rPr>
      </w:pPr>
    </w:p>
    <w:p w14:paraId="56805041" w14:textId="77777777" w:rsidR="00A76889" w:rsidRPr="00C10A27" w:rsidRDefault="00A875E3" w:rsidP="00A76889">
      <w:pPr>
        <w:spacing w:line="360" w:lineRule="auto"/>
        <w:jc w:val="both"/>
        <w:rPr>
          <w:rFonts w:ascii="Times New Roman" w:hAnsi="Times New Roman" w:cs="Times New Roman"/>
          <w:sz w:val="24"/>
          <w:szCs w:val="24"/>
        </w:rPr>
      </w:pPr>
      <w:r w:rsidRPr="00C10A27">
        <w:rPr>
          <w:rFonts w:ascii="Times New Roman" w:hAnsi="Times New Roman" w:cs="Times New Roman"/>
          <w:b/>
          <w:sz w:val="24"/>
          <w:szCs w:val="24"/>
        </w:rPr>
        <w:t>A</w:t>
      </w:r>
      <w:r w:rsidR="00A931D6" w:rsidRPr="00C10A27">
        <w:rPr>
          <w:rFonts w:ascii="Times New Roman" w:hAnsi="Times New Roman" w:cs="Times New Roman"/>
          <w:b/>
          <w:sz w:val="24"/>
          <w:szCs w:val="24"/>
        </w:rPr>
        <w:t>bstract</w:t>
      </w:r>
    </w:p>
    <w:p w14:paraId="1393A369" w14:textId="77777777" w:rsidR="00A875E3" w:rsidRPr="00C10A27" w:rsidRDefault="00A875E3" w:rsidP="00A76889">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Development of effective methane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mitigation strategies for grazing sheep requires accurate prediction tools. The present study aimed to identify key parameters influencing enteric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emissions and develop prediction equations for enteric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emissions from sheep offered fresh grass. The data used were collected from 82 sheep offered fresh perennial ryegrass (</w:t>
      </w:r>
      <w:proofErr w:type="spellStart"/>
      <w:r w:rsidRPr="00C10A27">
        <w:rPr>
          <w:rFonts w:ascii="Times New Roman" w:hAnsi="Times New Roman" w:cs="Times New Roman"/>
          <w:i/>
          <w:sz w:val="24"/>
          <w:szCs w:val="24"/>
        </w:rPr>
        <w:t>Lolium</w:t>
      </w:r>
      <w:proofErr w:type="spellEnd"/>
      <w:r w:rsidRPr="00C10A27">
        <w:rPr>
          <w:rFonts w:ascii="Times New Roman" w:hAnsi="Times New Roman" w:cs="Times New Roman"/>
          <w:i/>
          <w:sz w:val="24"/>
          <w:szCs w:val="24"/>
        </w:rPr>
        <w:t xml:space="preserve"> </w:t>
      </w:r>
      <w:proofErr w:type="spellStart"/>
      <w:r w:rsidRPr="00C10A27">
        <w:rPr>
          <w:rFonts w:ascii="Times New Roman" w:hAnsi="Times New Roman" w:cs="Times New Roman"/>
          <w:i/>
          <w:sz w:val="24"/>
          <w:szCs w:val="24"/>
        </w:rPr>
        <w:t>perenne</w:t>
      </w:r>
      <w:proofErr w:type="spellEnd"/>
      <w:r w:rsidRPr="00C10A27">
        <w:rPr>
          <w:rFonts w:ascii="Times New Roman" w:hAnsi="Times New Roman" w:cs="Times New Roman"/>
          <w:sz w:val="24"/>
          <w:szCs w:val="24"/>
        </w:rPr>
        <w:t xml:space="preserve">) as sole diets in six </w:t>
      </w:r>
      <w:r w:rsidRPr="00C10A27">
        <w:rPr>
          <w:rFonts w:ascii="Times New Roman" w:hAnsi="Times New Roman" w:cs="Times New Roman"/>
          <w:bCs/>
          <w:sz w:val="24"/>
          <w:szCs w:val="24"/>
        </w:rPr>
        <w:t>metabolism</w:t>
      </w:r>
      <w:r w:rsidRPr="00C10A27">
        <w:rPr>
          <w:rFonts w:ascii="Times New Roman" w:hAnsi="Times New Roman" w:cs="Times New Roman"/>
          <w:sz w:val="24"/>
          <w:szCs w:val="24"/>
        </w:rPr>
        <w:t xml:space="preserve"> experiments (data from </w:t>
      </w:r>
      <w:proofErr w:type="spellStart"/>
      <w:r w:rsidRPr="00C10A27">
        <w:rPr>
          <w:rFonts w:ascii="Times New Roman" w:hAnsi="Times New Roman" w:cs="Times New Roman"/>
          <w:sz w:val="24"/>
          <w:szCs w:val="24"/>
        </w:rPr>
        <w:t>non grass</w:t>
      </w:r>
      <w:proofErr w:type="spellEnd"/>
      <w:r w:rsidRPr="00C10A27">
        <w:rPr>
          <w:rFonts w:ascii="Times New Roman" w:hAnsi="Times New Roman" w:cs="Times New Roman"/>
          <w:sz w:val="24"/>
          <w:szCs w:val="24"/>
        </w:rPr>
        <w:t xml:space="preserve">-only-diets were not used). Sheep were from breeds of Highlander, Texel, Scottish Blackface and </w:t>
      </w:r>
      <w:proofErr w:type="spellStart"/>
      <w:r w:rsidRPr="00C10A27">
        <w:rPr>
          <w:rFonts w:ascii="Times New Roman" w:hAnsi="Times New Roman" w:cs="Times New Roman"/>
          <w:sz w:val="24"/>
          <w:szCs w:val="24"/>
        </w:rPr>
        <w:t>Swaledale</w:t>
      </w:r>
      <w:proofErr w:type="spellEnd"/>
      <w:r w:rsidRPr="00C10A27">
        <w:rPr>
          <w:rFonts w:ascii="Times New Roman" w:hAnsi="Times New Roman" w:cs="Times New Roman"/>
          <w:sz w:val="24"/>
          <w:szCs w:val="24"/>
        </w:rPr>
        <w:t>, at age of 5 to 18 months, and weighting from</w:t>
      </w:r>
      <w:r w:rsidRPr="00C10A27">
        <w:rPr>
          <w:rFonts w:ascii="Times New Roman" w:hAnsi="Times New Roman" w:cs="Times New Roman"/>
          <w:sz w:val="24"/>
          <w:szCs w:val="24"/>
          <w:lang w:eastAsia="zh-CN"/>
        </w:rPr>
        <w:t xml:space="preserve"> </w:t>
      </w:r>
      <w:r w:rsidRPr="00C10A27">
        <w:rPr>
          <w:rFonts w:ascii="Times New Roman" w:hAnsi="Times New Roman" w:cs="Times New Roman"/>
          <w:sz w:val="24"/>
          <w:szCs w:val="24"/>
        </w:rPr>
        <w:t xml:space="preserve">24.5 to 62.7 kg. Grass was harvested daily from 6 swards in contrasting harvest dates (May to December). </w:t>
      </w:r>
      <w:r w:rsidRPr="00C10A27">
        <w:rPr>
          <w:rFonts w:ascii="Times New Roman" w:hAnsi="Times New Roman" w:cs="Times New Roman"/>
          <w:iCs/>
          <w:sz w:val="24"/>
          <w:szCs w:val="24"/>
          <w:lang w:eastAsia="en-GB"/>
        </w:rPr>
        <w:t>Prior to the commencement of each study, the experimental sward was harvested at a residual height of 4 cm and allowed to grow for 2 to 4 w</w:t>
      </w:r>
      <w:r w:rsidRPr="00C10A27">
        <w:rPr>
          <w:rFonts w:ascii="Times New Roman" w:hAnsi="Times New Roman" w:cs="Times New Roman"/>
          <w:iCs/>
          <w:sz w:val="24"/>
          <w:szCs w:val="24"/>
          <w:lang w:eastAsia="zh-CN"/>
        </w:rPr>
        <w:t>ee</w:t>
      </w:r>
      <w:r w:rsidRPr="00C10A27">
        <w:rPr>
          <w:rFonts w:ascii="Times New Roman" w:hAnsi="Times New Roman" w:cs="Times New Roman"/>
          <w:iCs/>
          <w:sz w:val="24"/>
          <w:szCs w:val="24"/>
          <w:lang w:eastAsia="en-GB"/>
        </w:rPr>
        <w:t>k</w:t>
      </w:r>
      <w:r w:rsidRPr="00C10A27">
        <w:rPr>
          <w:rFonts w:ascii="Times New Roman" w:hAnsi="Times New Roman" w:cs="Times New Roman"/>
          <w:iCs/>
          <w:sz w:val="24"/>
          <w:szCs w:val="24"/>
          <w:lang w:eastAsia="zh-CN"/>
        </w:rPr>
        <w:t>s</w:t>
      </w:r>
      <w:r w:rsidRPr="00C10A27">
        <w:rPr>
          <w:rFonts w:ascii="Times New Roman" w:hAnsi="Times New Roman" w:cs="Times New Roman"/>
          <w:iCs/>
          <w:sz w:val="24"/>
          <w:szCs w:val="24"/>
          <w:lang w:eastAsia="en-GB"/>
        </w:rPr>
        <w:t xml:space="preserve">. The feeding trials commenced when the grass sward was suitable to zero grazing (average grass height = 15 cm), </w:t>
      </w:r>
      <w:r w:rsidRPr="00C10A27">
        <w:rPr>
          <w:rFonts w:ascii="Times New Roman" w:hAnsi="Times New Roman" w:cs="Times New Roman"/>
          <w:i/>
          <w:iCs/>
          <w:sz w:val="24"/>
          <w:szCs w:val="24"/>
          <w:lang w:eastAsia="en-GB"/>
        </w:rPr>
        <w:t>thus, offering grass of a similar quality that grazing animals would receive under routine grazing management.</w:t>
      </w:r>
      <w:r w:rsidRPr="00C10A27">
        <w:rPr>
          <w:rFonts w:ascii="Times New Roman" w:hAnsi="Times New Roman" w:cs="Times New Roman"/>
          <w:iCs/>
          <w:sz w:val="24"/>
          <w:szCs w:val="24"/>
          <w:lang w:eastAsia="en-GB"/>
        </w:rPr>
        <w:t xml:space="preserve"> </w:t>
      </w:r>
      <w:r w:rsidRPr="00C10A27">
        <w:rPr>
          <w:rFonts w:ascii="Times New Roman" w:hAnsi="Times New Roman" w:cs="Times New Roman"/>
          <w:sz w:val="24"/>
          <w:szCs w:val="24"/>
        </w:rPr>
        <w:t>Sheep were housed in individual pens for 14 d and then moved to individual calorimeter chambers for 4 d. Feed intake, f</w:t>
      </w:r>
      <w:r w:rsidR="00C10A27">
        <w:rPr>
          <w:rFonts w:ascii="Times New Roman" w:hAnsi="Times New Roman" w:cs="Times New Roman"/>
          <w:sz w:val="24"/>
          <w:szCs w:val="24"/>
        </w:rPr>
        <w:t>a</w:t>
      </w:r>
      <w:r w:rsidRPr="00C10A27">
        <w:rPr>
          <w:rFonts w:ascii="Times New Roman" w:hAnsi="Times New Roman" w:cs="Times New Roman"/>
          <w:sz w:val="24"/>
          <w:szCs w:val="24"/>
        </w:rPr>
        <w:t>ecal and urine outputs and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emissions were measured during the final 4 d. Data were analy</w:t>
      </w:r>
      <w:r w:rsidR="00C10A27">
        <w:rPr>
          <w:rFonts w:ascii="Times New Roman" w:hAnsi="Times New Roman" w:cs="Times New Roman"/>
          <w:sz w:val="24"/>
          <w:szCs w:val="24"/>
        </w:rPr>
        <w:t>s</w:t>
      </w:r>
      <w:r w:rsidRPr="00C10A27">
        <w:rPr>
          <w:rFonts w:ascii="Times New Roman" w:hAnsi="Times New Roman" w:cs="Times New Roman"/>
          <w:sz w:val="24"/>
          <w:szCs w:val="24"/>
        </w:rPr>
        <w:t xml:space="preserve">ed using the </w:t>
      </w:r>
      <w:r w:rsidRPr="00C10A27">
        <w:rPr>
          <w:rFonts w:ascii="Times New Roman" w:hAnsi="Times New Roman" w:cs="Times New Roman"/>
          <w:bCs/>
          <w:sz w:val="24"/>
          <w:szCs w:val="24"/>
        </w:rPr>
        <w:t>restricted maximum likelihood</w:t>
      </w:r>
      <w:r w:rsidRPr="00C10A27">
        <w:rPr>
          <w:rFonts w:ascii="Times New Roman" w:hAnsi="Times New Roman" w:cs="Times New Roman"/>
          <w:sz w:val="24"/>
          <w:szCs w:val="24"/>
        </w:rPr>
        <w:t xml:space="preserve"> procedure to develop prediction equations for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lang w:eastAsia="zh-CN"/>
        </w:rPr>
        <w:t xml:space="preserve"> emissions</w:t>
      </w:r>
      <w:r w:rsidRPr="00C10A27">
        <w:rPr>
          <w:rFonts w:ascii="Times New Roman" w:hAnsi="Times New Roman" w:cs="Times New Roman"/>
          <w:sz w:val="24"/>
          <w:szCs w:val="24"/>
        </w:rPr>
        <w:t xml:space="preserve">. </w:t>
      </w:r>
      <w:r w:rsidRPr="00C10A27">
        <w:rPr>
          <w:rFonts w:ascii="Times New Roman" w:hAnsi="Times New Roman" w:cs="Times New Roman"/>
          <w:bCs/>
          <w:sz w:val="24"/>
          <w:szCs w:val="24"/>
        </w:rPr>
        <w:t xml:space="preserve">Linear and multiple prediction equations were developed using BW, DMI, GE intake </w:t>
      </w:r>
      <w:r w:rsidRPr="00C10A27">
        <w:rPr>
          <w:rFonts w:ascii="Times New Roman" w:hAnsi="Times New Roman" w:cs="Times New Roman"/>
          <w:bCs/>
          <w:sz w:val="24"/>
          <w:szCs w:val="24"/>
          <w:lang w:eastAsia="zh-CN"/>
        </w:rPr>
        <w:t>(</w:t>
      </w:r>
      <w:r w:rsidRPr="00C10A27">
        <w:rPr>
          <w:rFonts w:ascii="Times New Roman" w:hAnsi="Times New Roman" w:cs="Times New Roman"/>
          <w:bCs/>
          <w:sz w:val="24"/>
          <w:szCs w:val="24"/>
        </w:rPr>
        <w:t>GEI</w:t>
      </w:r>
      <w:r w:rsidRPr="00C10A27">
        <w:rPr>
          <w:rFonts w:ascii="Times New Roman" w:hAnsi="Times New Roman" w:cs="Times New Roman"/>
          <w:bCs/>
          <w:sz w:val="24"/>
          <w:szCs w:val="24"/>
          <w:lang w:eastAsia="zh-CN"/>
        </w:rPr>
        <w:t>)</w:t>
      </w:r>
      <w:r w:rsidRPr="00C10A27">
        <w:rPr>
          <w:rFonts w:ascii="Times New Roman" w:hAnsi="Times New Roman" w:cs="Times New Roman"/>
          <w:bCs/>
          <w:sz w:val="24"/>
          <w:szCs w:val="24"/>
        </w:rPr>
        <w:t xml:space="preserve"> and grass chemical concentrations (DM, OM, </w:t>
      </w:r>
      <w:r w:rsidRPr="00C10A27">
        <w:rPr>
          <w:rFonts w:ascii="Times New Roman" w:hAnsi="Times New Roman" w:cs="Times New Roman"/>
          <w:sz w:val="24"/>
          <w:szCs w:val="24"/>
          <w:lang w:eastAsia="zh-CN"/>
        </w:rPr>
        <w:t>water soluble carbohydrates</w:t>
      </w:r>
      <w:r w:rsidRPr="00C10A27">
        <w:rPr>
          <w:rFonts w:ascii="Times New Roman" w:hAnsi="Times New Roman" w:cs="Times New Roman"/>
          <w:bCs/>
          <w:sz w:val="24"/>
          <w:szCs w:val="24"/>
        </w:rPr>
        <w:t xml:space="preserve"> </w:t>
      </w:r>
      <w:r w:rsidRPr="00C10A27">
        <w:rPr>
          <w:rFonts w:ascii="Times New Roman" w:hAnsi="Times New Roman" w:cs="Times New Roman"/>
          <w:bCs/>
          <w:sz w:val="24"/>
          <w:szCs w:val="24"/>
          <w:lang w:eastAsia="zh-CN"/>
        </w:rPr>
        <w:t>(</w:t>
      </w:r>
      <w:r w:rsidRPr="00C10A27">
        <w:rPr>
          <w:rFonts w:ascii="Times New Roman" w:hAnsi="Times New Roman" w:cs="Times New Roman"/>
          <w:bCs/>
          <w:sz w:val="24"/>
          <w:szCs w:val="24"/>
        </w:rPr>
        <w:t>WSC</w:t>
      </w:r>
      <w:r w:rsidRPr="00C10A27">
        <w:rPr>
          <w:rFonts w:ascii="Times New Roman" w:hAnsi="Times New Roman" w:cs="Times New Roman"/>
          <w:bCs/>
          <w:sz w:val="24"/>
          <w:szCs w:val="24"/>
          <w:lang w:eastAsia="zh-CN"/>
        </w:rPr>
        <w:t>)</w:t>
      </w:r>
      <w:r w:rsidRPr="00C10A27">
        <w:rPr>
          <w:rFonts w:ascii="Times New Roman" w:hAnsi="Times New Roman" w:cs="Times New Roman"/>
          <w:bCs/>
          <w:sz w:val="24"/>
          <w:szCs w:val="24"/>
        </w:rPr>
        <w:t xml:space="preserve">, NDF, ADF, </w:t>
      </w:r>
      <w:r w:rsidRPr="00C10A27">
        <w:rPr>
          <w:rFonts w:ascii="Times New Roman" w:hAnsi="Times New Roman" w:cs="Times New Roman"/>
          <w:bCs/>
          <w:sz w:val="24"/>
          <w:szCs w:val="24"/>
          <w:lang w:eastAsia="zh-CN"/>
        </w:rPr>
        <w:t>nitrogen (</w:t>
      </w:r>
      <w:r w:rsidRPr="00C10A27">
        <w:rPr>
          <w:rFonts w:ascii="Times New Roman" w:hAnsi="Times New Roman" w:cs="Times New Roman"/>
          <w:bCs/>
          <w:sz w:val="24"/>
          <w:szCs w:val="24"/>
        </w:rPr>
        <w:t>N</w:t>
      </w:r>
      <w:r w:rsidRPr="00C10A27">
        <w:rPr>
          <w:rFonts w:ascii="Times New Roman" w:hAnsi="Times New Roman" w:cs="Times New Roman"/>
          <w:bCs/>
          <w:sz w:val="24"/>
          <w:szCs w:val="24"/>
          <w:lang w:eastAsia="zh-CN"/>
        </w:rPr>
        <w:t>)</w:t>
      </w:r>
      <w:r w:rsidRPr="00C10A27">
        <w:rPr>
          <w:rFonts w:ascii="Times New Roman" w:hAnsi="Times New Roman" w:cs="Times New Roman"/>
          <w:bCs/>
          <w:sz w:val="24"/>
          <w:szCs w:val="24"/>
        </w:rPr>
        <w:t>, GE, DE and ME )</w:t>
      </w:r>
      <w:r w:rsidRPr="00C10A27">
        <w:rPr>
          <w:rFonts w:ascii="Times New Roman" w:hAnsi="Times New Roman" w:cs="Times New Roman"/>
          <w:sz w:val="24"/>
          <w:szCs w:val="24"/>
        </w:rPr>
        <w:t xml:space="preserve"> </w:t>
      </w:r>
      <w:r w:rsidRPr="00C10A27">
        <w:rPr>
          <w:rFonts w:ascii="Times New Roman" w:hAnsi="Times New Roman" w:cs="Times New Roman"/>
          <w:bCs/>
          <w:sz w:val="24"/>
          <w:szCs w:val="24"/>
        </w:rPr>
        <w:t xml:space="preserve">as explanatory variables. </w:t>
      </w:r>
      <w:r w:rsidRPr="00C10A27">
        <w:rPr>
          <w:rFonts w:ascii="Times New Roman" w:hAnsi="Times New Roman" w:cs="Times New Roman"/>
          <w:sz w:val="24"/>
          <w:szCs w:val="24"/>
        </w:rPr>
        <w:t>The mean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production was 21.1 g/kg DMI or 0.062 MJ/MJ GEI. Dry matter intake and GEI were much more accurate predictors for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emissions than BW (</w:t>
      </w:r>
      <w:r w:rsidRPr="00C10A27">
        <w:rPr>
          <w:rFonts w:ascii="Times New Roman" w:hAnsi="Times New Roman" w:cs="Times New Roman"/>
          <w:i/>
          <w:sz w:val="24"/>
          <w:szCs w:val="24"/>
        </w:rPr>
        <w:t xml:space="preserve">P </w:t>
      </w:r>
      <w:r w:rsidRPr="00C10A27">
        <w:rPr>
          <w:rFonts w:ascii="Times New Roman" w:hAnsi="Times New Roman" w:cs="Times New Roman"/>
          <w:sz w:val="24"/>
          <w:szCs w:val="24"/>
        </w:rPr>
        <w:t>&lt; 0.001, r</w:t>
      </w:r>
      <w:r w:rsidRPr="00C10A27">
        <w:rPr>
          <w:rFonts w:ascii="Times New Roman" w:hAnsi="Times New Roman" w:cs="Times New Roman"/>
          <w:sz w:val="24"/>
          <w:szCs w:val="24"/>
          <w:vertAlign w:val="superscript"/>
        </w:rPr>
        <w:t>2</w:t>
      </w:r>
      <w:r w:rsidRPr="00C10A27">
        <w:rPr>
          <w:rFonts w:ascii="Times New Roman" w:hAnsi="Times New Roman" w:cs="Times New Roman"/>
          <w:sz w:val="24"/>
          <w:szCs w:val="24"/>
        </w:rPr>
        <w:t xml:space="preserve"> = 0.86 and 0.87 vs. 0.09). Adding grass DE and ME concentrations and grass nutrient concentrations (e.g., OM, N, GE, NDF and WSC) to the relationships between DMI or GEI and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emissions improved prediction accuracy with R</w:t>
      </w:r>
      <w:r w:rsidRPr="00C10A27">
        <w:rPr>
          <w:rFonts w:ascii="Times New Roman" w:hAnsi="Times New Roman" w:cs="Times New Roman"/>
          <w:sz w:val="24"/>
          <w:szCs w:val="24"/>
          <w:vertAlign w:val="superscript"/>
        </w:rPr>
        <w:t>2</w:t>
      </w:r>
      <w:r w:rsidRPr="00C10A27">
        <w:rPr>
          <w:rFonts w:ascii="Times New Roman" w:hAnsi="Times New Roman" w:cs="Times New Roman"/>
          <w:sz w:val="24"/>
          <w:szCs w:val="24"/>
        </w:rPr>
        <w:t xml:space="preserve"> values increased to 0.93. Models based on farm level data, e.g., BW and grass nutrient (i.e. DM, GE, OM and N) concentrations were also developed and performed satisfactorily (</w:t>
      </w:r>
      <w:r w:rsidRPr="00C10A27">
        <w:rPr>
          <w:rFonts w:ascii="Times New Roman" w:hAnsi="Times New Roman" w:cs="Times New Roman"/>
          <w:i/>
          <w:sz w:val="24"/>
          <w:szCs w:val="24"/>
        </w:rPr>
        <w:t>P</w:t>
      </w:r>
      <w:r w:rsidRPr="00C10A27">
        <w:rPr>
          <w:rFonts w:ascii="Times New Roman" w:hAnsi="Times New Roman" w:cs="Times New Roman"/>
          <w:sz w:val="24"/>
          <w:szCs w:val="24"/>
        </w:rPr>
        <w:t xml:space="preserve"> &lt; 0.001, R</w:t>
      </w:r>
      <w:r w:rsidRPr="00C10A27">
        <w:rPr>
          <w:rFonts w:ascii="Times New Roman" w:hAnsi="Times New Roman" w:cs="Times New Roman"/>
          <w:sz w:val="24"/>
          <w:szCs w:val="24"/>
          <w:vertAlign w:val="superscript"/>
        </w:rPr>
        <w:t>2</w:t>
      </w:r>
      <w:r w:rsidRPr="00C10A27">
        <w:rPr>
          <w:rFonts w:ascii="Times New Roman" w:hAnsi="Times New Roman" w:cs="Times New Roman"/>
          <w:sz w:val="24"/>
          <w:szCs w:val="24"/>
        </w:rPr>
        <w:t xml:space="preserve"> = 0.63). These models can contribute to improve prediction accuracy for enteric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emissions from sheep grazing on ryegrass pasture. </w:t>
      </w:r>
    </w:p>
    <w:p w14:paraId="21F0A5CC" w14:textId="77777777" w:rsidR="00A875E3" w:rsidRPr="00C10A27" w:rsidRDefault="00A875E3" w:rsidP="00BF4B95">
      <w:pPr>
        <w:spacing w:after="0" w:line="360" w:lineRule="auto"/>
        <w:jc w:val="both"/>
        <w:rPr>
          <w:rFonts w:ascii="Times New Roman" w:hAnsi="Times New Roman" w:cs="Times New Roman"/>
          <w:sz w:val="24"/>
          <w:szCs w:val="24"/>
        </w:rPr>
      </w:pPr>
    </w:p>
    <w:p w14:paraId="281554DC" w14:textId="77777777" w:rsidR="00A875E3" w:rsidRPr="00C10A27" w:rsidRDefault="00A875E3" w:rsidP="00BF4B95">
      <w:pPr>
        <w:pStyle w:val="BodyText"/>
        <w:spacing w:after="0" w:line="360" w:lineRule="auto"/>
        <w:ind w:firstLine="0"/>
        <w:rPr>
          <w:b/>
        </w:rPr>
      </w:pPr>
      <w:r w:rsidRPr="00C10A27">
        <w:rPr>
          <w:b/>
        </w:rPr>
        <w:t>I</w:t>
      </w:r>
      <w:r w:rsidR="00A931D6" w:rsidRPr="00C10A27">
        <w:rPr>
          <w:b/>
        </w:rPr>
        <w:t>ntroduction</w:t>
      </w:r>
    </w:p>
    <w:p w14:paraId="556535EA" w14:textId="77777777" w:rsidR="00A875E3" w:rsidRPr="00C10A27" w:rsidRDefault="00A875E3" w:rsidP="00A76889">
      <w:pPr>
        <w:spacing w:after="0" w:line="360" w:lineRule="auto"/>
        <w:jc w:val="both"/>
        <w:rPr>
          <w:rFonts w:ascii="Times New Roman" w:hAnsi="Times New Roman" w:cs="Times New Roman"/>
          <w:sz w:val="24"/>
          <w:szCs w:val="24"/>
          <w:lang w:eastAsia="zh-CN"/>
        </w:rPr>
      </w:pPr>
      <w:r w:rsidRPr="00C10A27">
        <w:rPr>
          <w:rFonts w:ascii="Times New Roman" w:hAnsi="Times New Roman" w:cs="Times New Roman"/>
          <w:sz w:val="24"/>
          <w:szCs w:val="24"/>
        </w:rPr>
        <w:t xml:space="preserve">The Intergovernmental  Panel on Climate Change (IPCC) Tier 1 default emission factor </w:t>
      </w:r>
      <w:r w:rsidRPr="00C10A27">
        <w:rPr>
          <w:rFonts w:ascii="Times New Roman" w:hAnsi="Times New Roman" w:cs="Times New Roman"/>
          <w:sz w:val="24"/>
          <w:szCs w:val="24"/>
          <w:lang w:eastAsia="zh-CN"/>
        </w:rPr>
        <w:t>is</w:t>
      </w:r>
      <w:r w:rsidRPr="00C10A27">
        <w:rPr>
          <w:rFonts w:ascii="Times New Roman" w:hAnsi="Times New Roman" w:cs="Times New Roman"/>
          <w:sz w:val="24"/>
          <w:szCs w:val="24"/>
        </w:rPr>
        <w:t xml:space="preserve"> used in UK to estimate enteric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production for sheep with no consideration of effects of animal and dietary factors </w:t>
      </w:r>
      <w:r w:rsidRPr="00C10A27">
        <w:rPr>
          <w:rFonts w:ascii="Times New Roman" w:hAnsi="Times New Roman" w:cs="Times New Roman"/>
          <w:sz w:val="24"/>
          <w:szCs w:val="24"/>
        </w:rPr>
        <w:fldChar w:fldCharType="begin"/>
      </w:r>
      <w:r w:rsidRPr="00C10A27">
        <w:rPr>
          <w:rFonts w:ascii="Times New Roman" w:hAnsi="Times New Roman" w:cs="Times New Roman"/>
          <w:sz w:val="24"/>
          <w:szCs w:val="24"/>
        </w:rPr>
        <w:instrText xml:space="preserve"> ADDIN EN.CITE &lt;EndNote&gt;&lt;Cite&gt;&lt;Author&gt;NAEI&lt;/Author&gt;&lt;Year&gt;2014&lt;/Year&gt;&lt;RecNum&gt;249&lt;/RecNum&gt;&lt;DisplayText&gt;(NAEI, 2014)&lt;/DisplayText&gt;&lt;record&gt;&lt;rec-number&gt;249&lt;/rec-number&gt;&lt;foreign-keys&gt;&lt;key app="EN" db-id="29f2ppwp6wdf26eetrm5rewxxxr99z9exdaz" timestamp="1408705598"&gt;249&lt;/key&gt;&lt;/foreign-keys&gt;&lt;ref-type name="Journal Article"&gt;17&lt;/ref-type&gt;&lt;contributors&gt;&lt;authors&gt;&lt;author&gt;NAEI&lt;/author&gt;&lt;/authors&gt;&lt;secondary-authors&gt;&lt;author&gt;Department for Environment, Food and Rural Affairs&lt;/author&gt;&lt;/secondary-authors&gt;&lt;/contributors&gt;&lt;titles&gt;&lt;title&gt;Greenhouse Gas Inventories for England, Scotland, Wales and Northern Ireland: 1990 - 2012&lt;/title&gt;&lt;/titles&gt;&lt;dates&gt;&lt;year&gt;2014&lt;/year&gt;&lt;/dates&gt;&lt;urls&gt;&lt;/urls&gt;&lt;/record&gt;&lt;/Cite&gt;&lt;/EndNote&gt;</w:instrText>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w:t>
      </w:r>
      <w:hyperlink w:anchor="_ENREF_23" w:tooltip="NAEI, 2014 #249" w:history="1">
        <w:r w:rsidRPr="00C10A27">
          <w:rPr>
            <w:rFonts w:ascii="Times New Roman" w:hAnsi="Times New Roman" w:cs="Times New Roman"/>
            <w:sz w:val="24"/>
            <w:szCs w:val="24"/>
          </w:rPr>
          <w:t>NAEI, 2014</w:t>
        </w:r>
      </w:hyperlink>
      <w:r w:rsidRPr="00C10A27">
        <w:rPr>
          <w:rFonts w:ascii="Times New Roman" w:hAnsi="Times New Roman" w:cs="Times New Roman"/>
          <w:sz w:val="24"/>
          <w:szCs w:val="24"/>
        </w:rPr>
        <w:t>)</w:t>
      </w:r>
      <w:r w:rsidRPr="00C10A27">
        <w:rPr>
          <w:rFonts w:ascii="Times New Roman" w:hAnsi="Times New Roman" w:cs="Times New Roman"/>
          <w:sz w:val="24"/>
          <w:szCs w:val="24"/>
        </w:rPr>
        <w:fldChar w:fldCharType="end"/>
      </w:r>
      <w:r w:rsidRPr="00C10A27">
        <w:rPr>
          <w:rFonts w:ascii="Times New Roman" w:hAnsi="Times New Roman" w:cs="Times New Roman"/>
          <w:sz w:val="24"/>
          <w:szCs w:val="24"/>
        </w:rPr>
        <w:t>. This may cause errors when developing national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lang w:eastAsia="zh-CN"/>
        </w:rPr>
        <w:t xml:space="preserve"> </w:t>
      </w:r>
      <w:r w:rsidRPr="00C10A27">
        <w:rPr>
          <w:rFonts w:ascii="Times New Roman" w:hAnsi="Times New Roman" w:cs="Times New Roman"/>
          <w:sz w:val="24"/>
          <w:szCs w:val="24"/>
        </w:rPr>
        <w:t>emission inventories, because enteric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production can be influenced by diet quality, animal breed and management system (Yan et al., 2009). It is thus of highly valued to develop more accurate </w:t>
      </w:r>
      <w:r w:rsidRPr="00C10A27">
        <w:rPr>
          <w:rFonts w:ascii="Times New Roman" w:hAnsi="Times New Roman" w:cs="Times New Roman"/>
          <w:sz w:val="24"/>
          <w:szCs w:val="24"/>
          <w:lang w:eastAsia="zh-CN"/>
        </w:rPr>
        <w:t>prediction equations</w:t>
      </w:r>
      <w:r w:rsidRPr="00C10A27">
        <w:rPr>
          <w:rFonts w:ascii="Times New Roman" w:hAnsi="Times New Roman" w:cs="Times New Roman"/>
          <w:sz w:val="24"/>
          <w:szCs w:val="24"/>
        </w:rPr>
        <w:t xml:space="preserve"> specific to sheep and representative of the breeds and rearing systems employed in the UK sheep industry.</w:t>
      </w:r>
      <w:r w:rsidRPr="00C10A27">
        <w:rPr>
          <w:rFonts w:ascii="Times New Roman" w:hAnsi="Times New Roman" w:cs="Times New Roman"/>
          <w:sz w:val="24"/>
          <w:szCs w:val="24"/>
          <w:lang w:eastAsia="zh-CN"/>
        </w:rPr>
        <w:t xml:space="preserve"> </w:t>
      </w:r>
    </w:p>
    <w:p w14:paraId="26D2427A" w14:textId="77777777" w:rsidR="00A76889" w:rsidRPr="00C10A27" w:rsidRDefault="00A76889" w:rsidP="00A76889">
      <w:pPr>
        <w:spacing w:after="0" w:line="360" w:lineRule="auto"/>
        <w:jc w:val="both"/>
        <w:rPr>
          <w:rFonts w:ascii="Times New Roman" w:hAnsi="Times New Roman" w:cs="Times New Roman"/>
          <w:sz w:val="24"/>
          <w:szCs w:val="24"/>
          <w:lang w:eastAsia="zh-CN"/>
        </w:rPr>
      </w:pPr>
    </w:p>
    <w:p w14:paraId="6B4D0E72" w14:textId="77777777" w:rsidR="00A875E3" w:rsidRPr="00C10A27" w:rsidRDefault="00A875E3" w:rsidP="00A76889">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lang w:eastAsia="zh-CN"/>
        </w:rPr>
        <w:t>However, there is little information available in the literature of CH</w:t>
      </w:r>
      <w:r w:rsidRPr="00C10A27">
        <w:rPr>
          <w:rFonts w:ascii="Times New Roman" w:hAnsi="Times New Roman" w:cs="Times New Roman"/>
          <w:sz w:val="24"/>
          <w:szCs w:val="24"/>
          <w:vertAlign w:val="subscript"/>
          <w:lang w:eastAsia="zh-CN"/>
        </w:rPr>
        <w:t>4</w:t>
      </w:r>
      <w:r w:rsidRPr="00C10A27">
        <w:rPr>
          <w:rFonts w:ascii="Times New Roman" w:hAnsi="Times New Roman" w:cs="Times New Roman"/>
          <w:sz w:val="24"/>
          <w:szCs w:val="24"/>
          <w:lang w:eastAsia="zh-CN"/>
        </w:rPr>
        <w:t xml:space="preserve"> emissions from sheep offered fresh grass with different breeds measured by respiration chambers. </w:t>
      </w:r>
      <w:r w:rsidRPr="00C10A27">
        <w:rPr>
          <w:rFonts w:ascii="Times New Roman" w:hAnsi="Times New Roman" w:cs="Times New Roman"/>
          <w:sz w:val="24"/>
          <w:szCs w:val="24"/>
        </w:rPr>
        <w:t>Pasture-based sheep production is the common management system in the cool and moist areas across the world, and the contribution of grazing animals to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emissions from the agricultural sector is distinctively important. </w:t>
      </w:r>
      <w:r w:rsidRPr="00C10A27">
        <w:rPr>
          <w:rFonts w:ascii="Times New Roman" w:hAnsi="Times New Roman" w:cs="Times New Roman"/>
          <w:sz w:val="24"/>
          <w:szCs w:val="24"/>
          <w:lang w:eastAsia="zh-CN"/>
        </w:rPr>
        <w:t xml:space="preserve">The lack of such information may impact the development of </w:t>
      </w:r>
      <w:r w:rsidRPr="00C10A27">
        <w:rPr>
          <w:rFonts w:ascii="Times New Roman" w:hAnsi="Times New Roman" w:cs="Times New Roman"/>
          <w:sz w:val="24"/>
          <w:szCs w:val="24"/>
        </w:rPr>
        <w:t>robust national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inventories and </w:t>
      </w:r>
      <w:r w:rsidRPr="00C10A27">
        <w:rPr>
          <w:rFonts w:ascii="Times New Roman" w:hAnsi="Times New Roman" w:cs="Times New Roman"/>
          <w:sz w:val="24"/>
          <w:szCs w:val="24"/>
          <w:lang w:eastAsia="zh-CN"/>
        </w:rPr>
        <w:t>appropriate mitigation strategies to reduce the environmental footprint of sheep production systems.</w:t>
      </w:r>
      <w:r w:rsidRPr="00C10A27">
        <w:rPr>
          <w:rFonts w:ascii="Times New Roman" w:hAnsi="Times New Roman" w:cs="Times New Roman"/>
          <w:bCs/>
          <w:sz w:val="24"/>
          <w:szCs w:val="24"/>
        </w:rPr>
        <w:t xml:space="preserve"> </w:t>
      </w:r>
      <w:r w:rsidRPr="00C10A27">
        <w:rPr>
          <w:rFonts w:ascii="Times New Roman" w:hAnsi="Times New Roman" w:cs="Times New Roman"/>
          <w:bCs/>
          <w:sz w:val="24"/>
          <w:szCs w:val="24"/>
          <w:lang w:eastAsia="zh-CN"/>
        </w:rPr>
        <w:t>T</w:t>
      </w:r>
      <w:r w:rsidRPr="00C10A27">
        <w:rPr>
          <w:rFonts w:ascii="Times New Roman" w:hAnsi="Times New Roman" w:cs="Times New Roman"/>
          <w:bCs/>
          <w:sz w:val="24"/>
          <w:szCs w:val="24"/>
        </w:rPr>
        <w:t xml:space="preserve">heoretically, </w:t>
      </w:r>
      <w:r w:rsidRPr="00C10A27">
        <w:rPr>
          <w:rFonts w:ascii="Times New Roman" w:hAnsi="Times New Roman" w:cs="Times New Roman"/>
          <w:sz w:val="24"/>
          <w:szCs w:val="24"/>
          <w:lang w:eastAsia="zh-CN"/>
        </w:rPr>
        <w:t>the CH</w:t>
      </w:r>
      <w:r w:rsidRPr="00C10A27">
        <w:rPr>
          <w:rFonts w:ascii="Times New Roman" w:hAnsi="Times New Roman" w:cs="Times New Roman"/>
          <w:sz w:val="24"/>
          <w:szCs w:val="24"/>
          <w:vertAlign w:val="subscript"/>
          <w:lang w:eastAsia="zh-CN"/>
        </w:rPr>
        <w:t>4</w:t>
      </w:r>
      <w:r w:rsidRPr="00C10A27">
        <w:rPr>
          <w:rFonts w:ascii="Times New Roman" w:hAnsi="Times New Roman" w:cs="Times New Roman"/>
          <w:sz w:val="24"/>
          <w:szCs w:val="24"/>
          <w:lang w:eastAsia="zh-CN"/>
        </w:rPr>
        <w:t xml:space="preserve"> conversion factor (CH</w:t>
      </w:r>
      <w:r w:rsidRPr="00C10A27">
        <w:rPr>
          <w:rFonts w:ascii="Times New Roman" w:hAnsi="Times New Roman" w:cs="Times New Roman"/>
          <w:sz w:val="24"/>
          <w:szCs w:val="24"/>
          <w:vertAlign w:val="subscript"/>
          <w:lang w:eastAsia="zh-CN"/>
        </w:rPr>
        <w:t xml:space="preserve">4 </w:t>
      </w:r>
      <w:r w:rsidRPr="00C10A27">
        <w:rPr>
          <w:rFonts w:ascii="Times New Roman" w:hAnsi="Times New Roman" w:cs="Times New Roman"/>
          <w:sz w:val="24"/>
          <w:szCs w:val="24"/>
          <w:lang w:eastAsia="zh-CN"/>
        </w:rPr>
        <w:t xml:space="preserve">energy as a proportion of GE intake) currently recommended by IPCC is 6.5% and </w:t>
      </w:r>
      <w:r w:rsidRPr="00C10A27">
        <w:rPr>
          <w:rFonts w:ascii="Times New Roman" w:hAnsi="Times New Roman" w:cs="Times New Roman"/>
          <w:bCs/>
          <w:sz w:val="24"/>
          <w:szCs w:val="24"/>
        </w:rPr>
        <w:t>increasing feed intake may reduce</w:t>
      </w:r>
      <w:r w:rsidRPr="00C10A27">
        <w:rPr>
          <w:rFonts w:ascii="Times New Roman" w:hAnsi="Times New Roman" w:cs="Times New Roman"/>
          <w:sz w:val="24"/>
          <w:szCs w:val="24"/>
          <w:lang w:eastAsia="zh-CN"/>
        </w:rPr>
        <w:t xml:space="preserve"> CH</w:t>
      </w:r>
      <w:r w:rsidRPr="00C10A27">
        <w:rPr>
          <w:rFonts w:ascii="Times New Roman" w:hAnsi="Times New Roman" w:cs="Times New Roman"/>
          <w:sz w:val="24"/>
          <w:szCs w:val="24"/>
          <w:vertAlign w:val="subscript"/>
          <w:lang w:eastAsia="zh-CN"/>
        </w:rPr>
        <w:t>4</w:t>
      </w:r>
      <w:r w:rsidRPr="00C10A27">
        <w:rPr>
          <w:rFonts w:ascii="Times New Roman" w:hAnsi="Times New Roman" w:cs="Times New Roman"/>
          <w:sz w:val="24"/>
          <w:szCs w:val="24"/>
          <w:lang w:eastAsia="zh-CN"/>
        </w:rPr>
        <w:t xml:space="preserve"> emissions per unit of feed intake.</w:t>
      </w:r>
      <w:r w:rsidRPr="00C10A27">
        <w:rPr>
          <w:rFonts w:ascii="Times New Roman" w:hAnsi="Times New Roman" w:cs="Times New Roman"/>
          <w:bCs/>
          <w:sz w:val="24"/>
          <w:szCs w:val="24"/>
        </w:rPr>
        <w:t xml:space="preserve"> </w:t>
      </w:r>
      <w:r w:rsidRPr="00C10A27">
        <w:rPr>
          <w:rFonts w:ascii="Times New Roman" w:hAnsi="Times New Roman" w:cs="Times New Roman"/>
          <w:sz w:val="24"/>
          <w:szCs w:val="24"/>
          <w:lang w:eastAsia="zh-CN"/>
        </w:rPr>
        <w:t xml:space="preserve">The </w:t>
      </w:r>
      <w:r w:rsidRPr="00C10A27">
        <w:rPr>
          <w:rFonts w:ascii="Times New Roman" w:hAnsi="Times New Roman" w:cs="Times New Roman"/>
          <w:sz w:val="24"/>
          <w:szCs w:val="24"/>
        </w:rPr>
        <w:t>objectives</w:t>
      </w:r>
      <w:r w:rsidRPr="00C10A27">
        <w:rPr>
          <w:rFonts w:ascii="Times New Roman" w:hAnsi="Times New Roman" w:cs="Times New Roman"/>
          <w:sz w:val="24"/>
          <w:szCs w:val="24"/>
          <w:lang w:eastAsia="zh-CN"/>
        </w:rPr>
        <w:t xml:space="preserve"> of the present study were to measure CH</w:t>
      </w:r>
      <w:r w:rsidRPr="00C10A27">
        <w:rPr>
          <w:rFonts w:ascii="Times New Roman" w:hAnsi="Times New Roman" w:cs="Times New Roman"/>
          <w:sz w:val="24"/>
          <w:szCs w:val="24"/>
          <w:vertAlign w:val="subscript"/>
          <w:lang w:eastAsia="zh-CN"/>
        </w:rPr>
        <w:t>4</w:t>
      </w:r>
      <w:r w:rsidRPr="00C10A27">
        <w:rPr>
          <w:rFonts w:ascii="Times New Roman" w:hAnsi="Times New Roman" w:cs="Times New Roman"/>
          <w:sz w:val="24"/>
          <w:szCs w:val="24"/>
          <w:lang w:eastAsia="zh-CN"/>
        </w:rPr>
        <w:t xml:space="preserve"> emissions using respiration chambers and to develop prediction equations for CH</w:t>
      </w:r>
      <w:r w:rsidRPr="00C10A27">
        <w:rPr>
          <w:rFonts w:ascii="Times New Roman" w:hAnsi="Times New Roman" w:cs="Times New Roman"/>
          <w:sz w:val="24"/>
          <w:szCs w:val="24"/>
          <w:vertAlign w:val="subscript"/>
          <w:lang w:eastAsia="zh-CN"/>
        </w:rPr>
        <w:t>4</w:t>
      </w:r>
      <w:r w:rsidRPr="00C10A27">
        <w:rPr>
          <w:rFonts w:ascii="Times New Roman" w:hAnsi="Times New Roman" w:cs="Times New Roman"/>
          <w:sz w:val="24"/>
          <w:szCs w:val="24"/>
          <w:lang w:eastAsia="zh-CN"/>
        </w:rPr>
        <w:t xml:space="preserve"> emissions from sheep offered fresh perennial ryegrass.</w:t>
      </w:r>
    </w:p>
    <w:p w14:paraId="06301A3D" w14:textId="77777777" w:rsidR="00A875E3" w:rsidRPr="00C10A27" w:rsidRDefault="00A875E3" w:rsidP="00BF4B95">
      <w:pPr>
        <w:spacing w:after="0" w:line="360" w:lineRule="auto"/>
        <w:jc w:val="both"/>
        <w:rPr>
          <w:rFonts w:ascii="Times New Roman" w:hAnsi="Times New Roman" w:cs="Times New Roman"/>
          <w:sz w:val="24"/>
          <w:szCs w:val="24"/>
        </w:rPr>
      </w:pPr>
    </w:p>
    <w:p w14:paraId="7E6B3C25" w14:textId="77777777" w:rsidR="00A875E3" w:rsidRPr="00C10A27" w:rsidRDefault="00A931D6" w:rsidP="00BF4B95">
      <w:pPr>
        <w:spacing w:after="0" w:line="360" w:lineRule="auto"/>
        <w:jc w:val="both"/>
        <w:rPr>
          <w:rFonts w:ascii="Times New Roman" w:hAnsi="Times New Roman" w:cs="Times New Roman"/>
          <w:b/>
          <w:sz w:val="24"/>
          <w:szCs w:val="24"/>
        </w:rPr>
      </w:pPr>
      <w:r w:rsidRPr="00C10A27">
        <w:rPr>
          <w:rFonts w:ascii="Times New Roman" w:hAnsi="Times New Roman" w:cs="Times New Roman"/>
          <w:b/>
          <w:sz w:val="24"/>
          <w:szCs w:val="24"/>
        </w:rPr>
        <w:t>Materials and methods</w:t>
      </w:r>
    </w:p>
    <w:p w14:paraId="72EF5B2A" w14:textId="77777777" w:rsidR="00A875E3" w:rsidRPr="00C10A27" w:rsidRDefault="00A875E3" w:rsidP="00A76889">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rPr>
        <w:t xml:space="preserve">The present study was conducted under the regulations of Department of Health, Social Services and Public Safety of Northern Ireland in accordance with the Animals (Scientific Procedures) Act 1986 </w:t>
      </w:r>
      <w:r w:rsidRPr="00C10A27">
        <w:rPr>
          <w:rFonts w:ascii="Times New Roman" w:hAnsi="Times New Roman" w:cs="Times New Roman"/>
          <w:sz w:val="24"/>
          <w:szCs w:val="24"/>
        </w:rPr>
        <w:fldChar w:fldCharType="begin"/>
      </w:r>
      <w:r w:rsidRPr="00C10A27">
        <w:rPr>
          <w:rFonts w:ascii="Times New Roman" w:hAnsi="Times New Roman" w:cs="Times New Roman"/>
          <w:sz w:val="24"/>
          <w:szCs w:val="24"/>
        </w:rPr>
        <w:instrText xml:space="preserve"> ADDIN EN.CITE &lt;EndNote&gt;&lt;Cite&gt;&lt;Year&gt;Home Office, 1986&lt;/Year&gt;&lt;RecNum&gt;336&lt;/RecNum&gt;&lt;DisplayText&gt;(Home Office, 1986)&lt;/DisplayText&gt;&lt;record&gt;&lt;rec-number&gt;336&lt;/rec-number&gt;&lt;foreign-keys&gt;&lt;key app="EN" db-id="29f2ppwp6wdf26eetrm5rewxxxr99z9exdaz" timestamp="1447670718"&gt;336&lt;/key&gt;&lt;/foreign-keys&gt;&lt;ref-type name="Journal Article"&gt;17&lt;/ref-type&gt;&lt;contributors&gt;&lt;/contributors&gt;&lt;titles&gt;&lt;title&gt;Animal (Scientific Procedures) Act 1986. Her Majesty&amp;apos;s Stationery Office, London, UK.&lt;/title&gt;&lt;/titles&gt;&lt;dates&gt;&lt;year&gt;Home Office, 1986&lt;/year&gt;&lt;/dates&gt;&lt;urls&gt;&lt;/urls&gt;&lt;/record&gt;&lt;/Cite&gt;&lt;/EndNote&gt;</w:instrText>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w:t>
      </w:r>
      <w:hyperlink w:anchor="_ENREF_1" w:tooltip=", Home Office, 1986 #336" w:history="1">
        <w:r w:rsidRPr="00C10A27">
          <w:rPr>
            <w:rFonts w:ascii="Times New Roman" w:hAnsi="Times New Roman" w:cs="Times New Roman"/>
            <w:sz w:val="24"/>
            <w:szCs w:val="24"/>
          </w:rPr>
          <w:t>Home Office, 1986</w:t>
        </w:r>
      </w:hyperlink>
      <w:r w:rsidRPr="00C10A27">
        <w:rPr>
          <w:rFonts w:ascii="Times New Roman" w:hAnsi="Times New Roman" w:cs="Times New Roman"/>
          <w:sz w:val="24"/>
          <w:szCs w:val="24"/>
        </w:rPr>
        <w:t>)</w:t>
      </w:r>
      <w:r w:rsidRPr="00C10A27">
        <w:rPr>
          <w:rFonts w:ascii="Times New Roman" w:hAnsi="Times New Roman" w:cs="Times New Roman"/>
          <w:sz w:val="24"/>
          <w:szCs w:val="24"/>
        </w:rPr>
        <w:fldChar w:fldCharType="end"/>
      </w:r>
      <w:r w:rsidRPr="00C10A27">
        <w:rPr>
          <w:rFonts w:ascii="Times New Roman" w:hAnsi="Times New Roman" w:cs="Times New Roman"/>
          <w:sz w:val="24"/>
          <w:szCs w:val="24"/>
        </w:rPr>
        <w:t>.</w:t>
      </w:r>
    </w:p>
    <w:p w14:paraId="638940AF" w14:textId="77777777" w:rsidR="00A875E3" w:rsidRPr="00C10A27" w:rsidRDefault="00A875E3" w:rsidP="00BF4B95">
      <w:pPr>
        <w:spacing w:after="0" w:line="360" w:lineRule="auto"/>
        <w:jc w:val="both"/>
        <w:rPr>
          <w:rFonts w:ascii="Times New Roman" w:hAnsi="Times New Roman" w:cs="Times New Roman"/>
          <w:sz w:val="24"/>
          <w:szCs w:val="24"/>
        </w:rPr>
      </w:pPr>
    </w:p>
    <w:p w14:paraId="23835F1B" w14:textId="77777777" w:rsidR="00A875E3" w:rsidRPr="00C10A27" w:rsidRDefault="00A875E3" w:rsidP="00A76889">
      <w:pPr>
        <w:pStyle w:val="BodyText3"/>
        <w:spacing w:after="0" w:line="360" w:lineRule="auto"/>
        <w:ind w:firstLine="0"/>
        <w:rPr>
          <w:b/>
          <w:i/>
          <w:sz w:val="24"/>
          <w:szCs w:val="24"/>
        </w:rPr>
      </w:pPr>
      <w:r w:rsidRPr="00C10A27">
        <w:rPr>
          <w:b/>
          <w:i/>
          <w:sz w:val="24"/>
          <w:szCs w:val="24"/>
        </w:rPr>
        <w:t xml:space="preserve">Animals, </w:t>
      </w:r>
      <w:r w:rsidR="00A76889" w:rsidRPr="00C10A27">
        <w:rPr>
          <w:b/>
          <w:i/>
          <w:sz w:val="24"/>
          <w:szCs w:val="24"/>
        </w:rPr>
        <w:t>e</w:t>
      </w:r>
      <w:r w:rsidRPr="00C10A27">
        <w:rPr>
          <w:b/>
          <w:i/>
          <w:sz w:val="24"/>
          <w:szCs w:val="24"/>
        </w:rPr>
        <w:t>xperimental</w:t>
      </w:r>
      <w:r w:rsidR="00A76889" w:rsidRPr="00C10A27">
        <w:rPr>
          <w:b/>
          <w:i/>
          <w:sz w:val="24"/>
          <w:szCs w:val="24"/>
        </w:rPr>
        <w:t xml:space="preserve"> d</w:t>
      </w:r>
      <w:r w:rsidRPr="00C10A27">
        <w:rPr>
          <w:b/>
          <w:i/>
          <w:sz w:val="24"/>
          <w:szCs w:val="24"/>
        </w:rPr>
        <w:t xml:space="preserve">esign, and </w:t>
      </w:r>
      <w:r w:rsidR="00A76889" w:rsidRPr="00C10A27">
        <w:rPr>
          <w:b/>
          <w:i/>
          <w:sz w:val="24"/>
          <w:szCs w:val="24"/>
        </w:rPr>
        <w:t>d</w:t>
      </w:r>
      <w:r w:rsidRPr="00C10A27">
        <w:rPr>
          <w:b/>
          <w:i/>
          <w:sz w:val="24"/>
          <w:szCs w:val="24"/>
        </w:rPr>
        <w:t>iets</w:t>
      </w:r>
    </w:p>
    <w:p w14:paraId="01E44702" w14:textId="77777777" w:rsidR="00A875E3" w:rsidRPr="00C10A27" w:rsidRDefault="00A875E3" w:rsidP="00A76889">
      <w:pPr>
        <w:spacing w:after="0" w:line="360" w:lineRule="auto"/>
        <w:jc w:val="both"/>
        <w:rPr>
          <w:rFonts w:ascii="Times New Roman" w:hAnsi="Times New Roman" w:cs="Times New Roman"/>
          <w:sz w:val="24"/>
          <w:szCs w:val="24"/>
        </w:rPr>
      </w:pPr>
      <w:r w:rsidRPr="00C10A27">
        <w:rPr>
          <w:rFonts w:ascii="Times New Roman" w:hAnsi="Times New Roman" w:cs="Times New Roman"/>
          <w:bCs/>
          <w:sz w:val="24"/>
          <w:szCs w:val="24"/>
        </w:rPr>
        <w:t>The current study collected data from six metabolism experiments</w:t>
      </w:r>
      <w:r w:rsidRPr="00C10A27">
        <w:rPr>
          <w:rFonts w:ascii="Times New Roman" w:hAnsi="Times New Roman" w:cs="Times New Roman"/>
          <w:sz w:val="24"/>
          <w:szCs w:val="24"/>
        </w:rPr>
        <w:t xml:space="preserve"> </w:t>
      </w:r>
      <w:r w:rsidRPr="00C10A27">
        <w:rPr>
          <w:rFonts w:ascii="Times New Roman" w:hAnsi="Times New Roman" w:cs="Times New Roman"/>
          <w:bCs/>
          <w:sz w:val="24"/>
          <w:szCs w:val="24"/>
        </w:rPr>
        <w:t>(from May 2012 to June 2014)</w:t>
      </w:r>
      <w:r w:rsidRPr="00C10A27">
        <w:rPr>
          <w:rFonts w:ascii="Times New Roman" w:hAnsi="Times New Roman" w:cs="Times New Roman"/>
          <w:sz w:val="24"/>
          <w:szCs w:val="24"/>
        </w:rPr>
        <w:t xml:space="preserve"> </w:t>
      </w:r>
      <w:r w:rsidRPr="00C10A27">
        <w:rPr>
          <w:rFonts w:ascii="Times New Roman" w:hAnsi="Times New Roman" w:cs="Times New Roman"/>
          <w:bCs/>
          <w:sz w:val="24"/>
          <w:szCs w:val="24"/>
        </w:rPr>
        <w:t xml:space="preserve">using 82 </w:t>
      </w:r>
      <w:r w:rsidRPr="00C10A27">
        <w:rPr>
          <w:rFonts w:ascii="Times New Roman" w:hAnsi="Times New Roman" w:cs="Times New Roman"/>
          <w:sz w:val="24"/>
          <w:szCs w:val="24"/>
        </w:rPr>
        <w:t xml:space="preserve">sheep including two lowland breeds (29 Highlander and 29 </w:t>
      </w:r>
      <w:r w:rsidRPr="00C10A27">
        <w:rPr>
          <w:rFonts w:ascii="Times New Roman" w:hAnsi="Times New Roman" w:cs="Times New Roman"/>
          <w:sz w:val="24"/>
          <w:szCs w:val="24"/>
          <w:lang w:eastAsia="en-GB"/>
        </w:rPr>
        <w:t xml:space="preserve">Texel) and two upland breeds (12 </w:t>
      </w:r>
      <w:r w:rsidRPr="00C10A27">
        <w:rPr>
          <w:rFonts w:ascii="Times New Roman" w:hAnsi="Times New Roman" w:cs="Times New Roman"/>
          <w:sz w:val="24"/>
          <w:szCs w:val="24"/>
        </w:rPr>
        <w:t xml:space="preserve">Scottish Blackface and 12 </w:t>
      </w:r>
      <w:proofErr w:type="spellStart"/>
      <w:r w:rsidRPr="00C10A27">
        <w:rPr>
          <w:rFonts w:ascii="Times New Roman" w:hAnsi="Times New Roman" w:cs="Times New Roman"/>
          <w:sz w:val="24"/>
          <w:szCs w:val="24"/>
        </w:rPr>
        <w:t>Swaledale</w:t>
      </w:r>
      <w:proofErr w:type="spellEnd"/>
      <w:r w:rsidRPr="00C10A27">
        <w:rPr>
          <w:rFonts w:ascii="Times New Roman" w:hAnsi="Times New Roman" w:cs="Times New Roman"/>
          <w:sz w:val="24"/>
          <w:szCs w:val="24"/>
        </w:rPr>
        <w:t xml:space="preserve">). Animals (n = 82) were </w:t>
      </w:r>
      <w:r w:rsidRPr="00C10A27">
        <w:rPr>
          <w:rFonts w:ascii="Times New Roman" w:hAnsi="Times New Roman" w:cs="Times New Roman"/>
          <w:sz w:val="24"/>
          <w:szCs w:val="24"/>
          <w:lang w:eastAsia="zh-CN"/>
        </w:rPr>
        <w:t>at age</w:t>
      </w:r>
      <w:r w:rsidRPr="00C10A27">
        <w:rPr>
          <w:rFonts w:ascii="Times New Roman" w:hAnsi="Times New Roman" w:cs="Times New Roman"/>
          <w:sz w:val="24"/>
          <w:szCs w:val="24"/>
        </w:rPr>
        <w:t xml:space="preserve"> </w:t>
      </w:r>
      <w:r w:rsidRPr="00C10A27">
        <w:rPr>
          <w:rFonts w:ascii="Times New Roman" w:hAnsi="Times New Roman" w:cs="Times New Roman"/>
          <w:sz w:val="24"/>
          <w:szCs w:val="24"/>
          <w:lang w:eastAsia="zh-CN"/>
        </w:rPr>
        <w:t xml:space="preserve">of </w:t>
      </w:r>
      <w:r w:rsidRPr="00C10A27">
        <w:rPr>
          <w:rFonts w:ascii="Times New Roman" w:hAnsi="Times New Roman" w:cs="Times New Roman"/>
          <w:sz w:val="24"/>
          <w:szCs w:val="24"/>
        </w:rPr>
        <w:t>5 to 18 months, weighting from 24.5 to 62.7 kg. The six studies were designed to evaluate the effects of a range of diet (e.g., grass with or without concentrate supplementation) and animal (e.g., between breeds) factors on nutrient utilization and enteric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emission. The data used in the </w:t>
      </w:r>
      <w:proofErr w:type="spellStart"/>
      <w:r w:rsidRPr="00C10A27">
        <w:rPr>
          <w:rFonts w:ascii="Times New Roman" w:hAnsi="Times New Roman" w:cs="Times New Roman"/>
          <w:sz w:val="24"/>
          <w:szCs w:val="24"/>
        </w:rPr>
        <w:t>preset</w:t>
      </w:r>
      <w:proofErr w:type="spellEnd"/>
      <w:r w:rsidRPr="00C10A27">
        <w:rPr>
          <w:rFonts w:ascii="Times New Roman" w:hAnsi="Times New Roman" w:cs="Times New Roman"/>
          <w:sz w:val="24"/>
          <w:szCs w:val="24"/>
        </w:rPr>
        <w:t xml:space="preserve"> study were collected only from sheep offered </w:t>
      </w:r>
      <w:r w:rsidRPr="00C10A27">
        <w:rPr>
          <w:rFonts w:ascii="Times New Roman" w:hAnsi="Times New Roman" w:cs="Times New Roman"/>
          <w:i/>
          <w:iCs/>
          <w:sz w:val="24"/>
          <w:szCs w:val="24"/>
          <w:lang w:eastAsia="en-GB"/>
        </w:rPr>
        <w:t xml:space="preserve">ad libitum </w:t>
      </w:r>
      <w:r w:rsidRPr="00C10A27">
        <w:rPr>
          <w:rFonts w:ascii="Times New Roman" w:hAnsi="Times New Roman" w:cs="Times New Roman"/>
          <w:sz w:val="24"/>
          <w:szCs w:val="24"/>
        </w:rPr>
        <w:t>fresh</w:t>
      </w:r>
      <w:r w:rsidRPr="00C10A27">
        <w:rPr>
          <w:rFonts w:ascii="Times New Roman" w:hAnsi="Times New Roman" w:cs="Times New Roman"/>
          <w:sz w:val="24"/>
          <w:szCs w:val="24"/>
          <w:lang w:eastAsia="zh-CN"/>
        </w:rPr>
        <w:t>-cut</w:t>
      </w:r>
      <w:r w:rsidRPr="00C10A27">
        <w:rPr>
          <w:rFonts w:ascii="Times New Roman" w:hAnsi="Times New Roman" w:cs="Times New Roman"/>
          <w:sz w:val="24"/>
          <w:szCs w:val="24"/>
        </w:rPr>
        <w:t xml:space="preserve"> perennial ryegrass (</w:t>
      </w:r>
      <w:proofErr w:type="spellStart"/>
      <w:r w:rsidRPr="00C10A27">
        <w:rPr>
          <w:rFonts w:ascii="Times New Roman" w:hAnsi="Times New Roman" w:cs="Times New Roman"/>
          <w:i/>
          <w:sz w:val="24"/>
          <w:szCs w:val="24"/>
        </w:rPr>
        <w:t>Lolium</w:t>
      </w:r>
      <w:proofErr w:type="spellEnd"/>
      <w:r w:rsidRPr="00C10A27">
        <w:rPr>
          <w:rFonts w:ascii="Times New Roman" w:hAnsi="Times New Roman" w:cs="Times New Roman"/>
          <w:i/>
          <w:sz w:val="24"/>
          <w:szCs w:val="24"/>
        </w:rPr>
        <w:t xml:space="preserve"> </w:t>
      </w:r>
      <w:proofErr w:type="spellStart"/>
      <w:r w:rsidRPr="00C10A27">
        <w:rPr>
          <w:rFonts w:ascii="Times New Roman" w:hAnsi="Times New Roman" w:cs="Times New Roman"/>
          <w:i/>
          <w:sz w:val="24"/>
          <w:szCs w:val="24"/>
        </w:rPr>
        <w:t>perenne</w:t>
      </w:r>
      <w:proofErr w:type="spellEnd"/>
      <w:r w:rsidRPr="00C10A27">
        <w:rPr>
          <w:rFonts w:ascii="Times New Roman" w:hAnsi="Times New Roman" w:cs="Times New Roman"/>
          <w:sz w:val="24"/>
          <w:szCs w:val="24"/>
        </w:rPr>
        <w:t xml:space="preserve">) </w:t>
      </w:r>
      <w:r w:rsidRPr="00C10A27">
        <w:rPr>
          <w:rFonts w:ascii="Times New Roman" w:hAnsi="Times New Roman" w:cs="Times New Roman"/>
          <w:iCs/>
          <w:sz w:val="24"/>
          <w:szCs w:val="24"/>
          <w:lang w:eastAsia="en-GB"/>
        </w:rPr>
        <w:t>as the sole diets</w:t>
      </w:r>
      <w:r w:rsidRPr="00C10A27">
        <w:rPr>
          <w:rFonts w:ascii="Times New Roman" w:hAnsi="Times New Roman" w:cs="Times New Roman"/>
          <w:i/>
          <w:iCs/>
          <w:sz w:val="24"/>
          <w:szCs w:val="24"/>
          <w:lang w:eastAsia="en-GB"/>
        </w:rPr>
        <w:t xml:space="preserve"> </w:t>
      </w:r>
      <w:r w:rsidRPr="00C10A27">
        <w:rPr>
          <w:rFonts w:ascii="Times New Roman" w:hAnsi="Times New Roman" w:cs="Times New Roman"/>
          <w:iCs/>
          <w:sz w:val="24"/>
          <w:szCs w:val="24"/>
          <w:lang w:eastAsia="en-GB"/>
        </w:rPr>
        <w:t>with no concentrate supplementation.</w:t>
      </w:r>
      <w:r w:rsidRPr="00C10A27">
        <w:rPr>
          <w:rFonts w:ascii="Times New Roman" w:hAnsi="Times New Roman" w:cs="Times New Roman"/>
          <w:sz w:val="24"/>
          <w:szCs w:val="24"/>
        </w:rPr>
        <w:t xml:space="preserve"> The animals were blocked in groups with 6 sheep in each group when run through the 6 respiration chambers with one sheep per chamber in sequence in each experiment. The 82 sheep data used in the present study included 12 hill ewe lambs in Experiment (Exp) 1 (6 Scottish Blackface and 6 </w:t>
      </w:r>
      <w:proofErr w:type="spellStart"/>
      <w:r w:rsidRPr="00C10A27">
        <w:rPr>
          <w:rFonts w:ascii="Times New Roman" w:hAnsi="Times New Roman" w:cs="Times New Roman"/>
          <w:sz w:val="24"/>
          <w:szCs w:val="24"/>
        </w:rPr>
        <w:t>Swaledale</w:t>
      </w:r>
      <w:proofErr w:type="spellEnd"/>
      <w:r w:rsidRPr="00C10A27">
        <w:rPr>
          <w:rFonts w:ascii="Times New Roman" w:hAnsi="Times New Roman" w:cs="Times New Roman"/>
          <w:sz w:val="24"/>
          <w:szCs w:val="24"/>
        </w:rPr>
        <w:t xml:space="preserve">, 12 month old and BW = 42.8 ± 4.26 kg), 12 hill ewe lambs in Exp 2 (6 Scottish Blackface and 6 </w:t>
      </w:r>
      <w:proofErr w:type="spellStart"/>
      <w:r w:rsidRPr="00C10A27">
        <w:rPr>
          <w:rFonts w:ascii="Times New Roman" w:hAnsi="Times New Roman" w:cs="Times New Roman"/>
          <w:sz w:val="24"/>
          <w:szCs w:val="24"/>
        </w:rPr>
        <w:t>Swaledale</w:t>
      </w:r>
      <w:proofErr w:type="spellEnd"/>
      <w:r w:rsidRPr="00C10A27">
        <w:rPr>
          <w:rFonts w:ascii="Times New Roman" w:hAnsi="Times New Roman" w:cs="Times New Roman"/>
          <w:sz w:val="24"/>
          <w:szCs w:val="24"/>
        </w:rPr>
        <w:t>, 18 month old and BW = 47.8 ± 4.26 kg), 13 lowland ewe lambs in Exp 3 (7 Texel and 6 Highlander, 18 month old and BW = 51.1 ± 6.20 kg), 13 lowland growing lambs in Exp 4 (6 Texel and 7 Highlander, 6 month old and</w:t>
      </w:r>
      <w:r w:rsidRPr="00C10A27">
        <w:rPr>
          <w:rFonts w:ascii="Times New Roman" w:hAnsi="Times New Roman" w:cs="Times New Roman"/>
          <w:sz w:val="24"/>
          <w:szCs w:val="24"/>
          <w:lang w:eastAsia="zh-CN"/>
        </w:rPr>
        <w:t xml:space="preserve"> </w:t>
      </w:r>
      <w:r w:rsidRPr="00C10A27">
        <w:rPr>
          <w:rFonts w:ascii="Times New Roman" w:hAnsi="Times New Roman" w:cs="Times New Roman"/>
          <w:sz w:val="24"/>
          <w:szCs w:val="24"/>
        </w:rPr>
        <w:t xml:space="preserve">BW = 29.6 ± 2.93 kg), 24 lowland growing lambs in Exp 5 (12 Texel and 12 Highlander, 5 month old and BW = 37.9 ± 4.19 kg) (Zhao et al., 2015), and 8 lowland ewe lambs in Exp 6 (4 Texel and 4 Highlander, 14 month old and BW = 58.5 ± 4.11 kg). </w:t>
      </w:r>
    </w:p>
    <w:p w14:paraId="2D84D40C" w14:textId="77777777" w:rsidR="00A76889" w:rsidRPr="00C10A27" w:rsidRDefault="00A76889" w:rsidP="00A76889">
      <w:pPr>
        <w:spacing w:after="0" w:line="360" w:lineRule="auto"/>
        <w:jc w:val="both"/>
        <w:rPr>
          <w:rFonts w:ascii="Times New Roman" w:hAnsi="Times New Roman" w:cs="Times New Roman"/>
          <w:sz w:val="24"/>
          <w:szCs w:val="24"/>
        </w:rPr>
      </w:pPr>
    </w:p>
    <w:p w14:paraId="5BC78C4E" w14:textId="77777777" w:rsidR="00A875E3" w:rsidRPr="00C10A27" w:rsidRDefault="00A875E3" w:rsidP="00A76889">
      <w:pPr>
        <w:spacing w:after="0" w:line="360" w:lineRule="auto"/>
        <w:jc w:val="both"/>
        <w:rPr>
          <w:rFonts w:ascii="Times New Roman" w:hAnsi="Times New Roman" w:cs="Times New Roman"/>
          <w:iCs/>
          <w:sz w:val="24"/>
          <w:szCs w:val="24"/>
          <w:lang w:eastAsia="en-GB"/>
        </w:rPr>
      </w:pPr>
      <w:r w:rsidRPr="00C10A27">
        <w:rPr>
          <w:rFonts w:ascii="Times New Roman" w:hAnsi="Times New Roman" w:cs="Times New Roman"/>
          <w:sz w:val="24"/>
          <w:szCs w:val="24"/>
        </w:rPr>
        <w:t>Fresh grass was harvested daily in the morning from perennial ryegrass swards in the research farm at the Agri-food and Biosciences Institute (Hillsborough, Co. Down, UK; 54°27’N; 06°04’W)</w:t>
      </w:r>
      <w:r w:rsidRPr="00C10A27">
        <w:rPr>
          <w:rFonts w:ascii="Times New Roman" w:hAnsi="Times New Roman" w:cs="Times New Roman"/>
          <w:iCs/>
          <w:sz w:val="24"/>
          <w:szCs w:val="24"/>
          <w:lang w:eastAsia="en-GB"/>
        </w:rPr>
        <w:t xml:space="preserve">. The Exp. 1, 2, 3, 4, 5 and 6 were undertaken in May to June </w:t>
      </w:r>
      <w:r w:rsidRPr="00C10A27">
        <w:rPr>
          <w:rFonts w:ascii="Times New Roman" w:hAnsi="Times New Roman" w:cs="Times New Roman"/>
          <w:iCs/>
          <w:sz w:val="24"/>
          <w:szCs w:val="24"/>
          <w:lang w:eastAsia="zh-CN"/>
        </w:rPr>
        <w:t xml:space="preserve">2012, September to October 2012, October to November </w:t>
      </w:r>
      <w:r w:rsidRPr="00C10A27">
        <w:rPr>
          <w:rFonts w:ascii="Times New Roman" w:hAnsi="Times New Roman" w:cs="Times New Roman"/>
          <w:iCs/>
          <w:sz w:val="24"/>
          <w:szCs w:val="24"/>
          <w:lang w:eastAsia="en-GB"/>
        </w:rPr>
        <w:t xml:space="preserve">2012, </w:t>
      </w:r>
      <w:r w:rsidRPr="00C10A27">
        <w:rPr>
          <w:rFonts w:ascii="Times New Roman" w:hAnsi="Times New Roman" w:cs="Times New Roman"/>
          <w:iCs/>
          <w:sz w:val="24"/>
          <w:szCs w:val="24"/>
          <w:lang w:eastAsia="zh-CN"/>
        </w:rPr>
        <w:t xml:space="preserve">November to December 2012, August to October 2013 and May to June 2014, </w:t>
      </w:r>
      <w:r w:rsidRPr="00C10A27">
        <w:rPr>
          <w:rFonts w:ascii="Times New Roman" w:hAnsi="Times New Roman" w:cs="Times New Roman"/>
          <w:iCs/>
          <w:sz w:val="24"/>
          <w:szCs w:val="24"/>
          <w:lang w:eastAsia="en-GB"/>
        </w:rPr>
        <w:t>respectively. Prior to the commencement of each study, the experimental sward was harvested at a residual height of 4 cm and allowed to grow for 2 to 4 w</w:t>
      </w:r>
      <w:r w:rsidRPr="00C10A27">
        <w:rPr>
          <w:rFonts w:ascii="Times New Roman" w:hAnsi="Times New Roman" w:cs="Times New Roman"/>
          <w:iCs/>
          <w:sz w:val="24"/>
          <w:szCs w:val="24"/>
          <w:lang w:eastAsia="zh-CN"/>
        </w:rPr>
        <w:t>ee</w:t>
      </w:r>
      <w:r w:rsidRPr="00C10A27">
        <w:rPr>
          <w:rFonts w:ascii="Times New Roman" w:hAnsi="Times New Roman" w:cs="Times New Roman"/>
          <w:iCs/>
          <w:sz w:val="24"/>
          <w:szCs w:val="24"/>
          <w:lang w:eastAsia="en-GB"/>
        </w:rPr>
        <w:t>k</w:t>
      </w:r>
      <w:r w:rsidRPr="00C10A27">
        <w:rPr>
          <w:rFonts w:ascii="Times New Roman" w:hAnsi="Times New Roman" w:cs="Times New Roman"/>
          <w:iCs/>
          <w:sz w:val="24"/>
          <w:szCs w:val="24"/>
          <w:lang w:eastAsia="zh-CN"/>
        </w:rPr>
        <w:t>s</w:t>
      </w:r>
      <w:r w:rsidRPr="00C10A27">
        <w:rPr>
          <w:rFonts w:ascii="Times New Roman" w:hAnsi="Times New Roman" w:cs="Times New Roman"/>
          <w:iCs/>
          <w:sz w:val="24"/>
          <w:szCs w:val="24"/>
          <w:lang w:eastAsia="en-GB"/>
        </w:rPr>
        <w:t>. The feeding trials commenced when the grass sward was suitable to zero grazing (average grass height = 15 cm), thus, offering grass of a similar quality that grazing animals would receive under routine grazing management.</w:t>
      </w:r>
    </w:p>
    <w:p w14:paraId="115E62CE" w14:textId="77777777" w:rsidR="00A76889" w:rsidRPr="00C10A27" w:rsidRDefault="00A76889" w:rsidP="00A76889">
      <w:pPr>
        <w:spacing w:after="0" w:line="360" w:lineRule="auto"/>
        <w:jc w:val="both"/>
        <w:rPr>
          <w:rFonts w:ascii="Times New Roman" w:hAnsi="Times New Roman" w:cs="Times New Roman"/>
          <w:iCs/>
          <w:sz w:val="24"/>
          <w:szCs w:val="24"/>
          <w:lang w:eastAsia="en-GB"/>
        </w:rPr>
      </w:pPr>
    </w:p>
    <w:p w14:paraId="6D0143D6" w14:textId="77777777" w:rsidR="00A875E3" w:rsidRPr="00C10A27" w:rsidRDefault="00A875E3" w:rsidP="00A76889">
      <w:pPr>
        <w:spacing w:after="0" w:line="360" w:lineRule="auto"/>
        <w:jc w:val="both"/>
        <w:rPr>
          <w:rFonts w:ascii="Times New Roman" w:hAnsi="Times New Roman" w:cs="Times New Roman"/>
          <w:i/>
          <w:iCs/>
          <w:sz w:val="24"/>
          <w:szCs w:val="24"/>
          <w:lang w:eastAsia="en-GB"/>
        </w:rPr>
      </w:pPr>
      <w:r w:rsidRPr="00C10A27">
        <w:rPr>
          <w:rFonts w:ascii="Times New Roman" w:hAnsi="Times New Roman" w:cs="Times New Roman"/>
          <w:iCs/>
          <w:sz w:val="24"/>
          <w:szCs w:val="24"/>
          <w:lang w:eastAsia="en-GB"/>
        </w:rPr>
        <w:t>Sward heights were measured throughout each experimental period using a rising plate meter (</w:t>
      </w:r>
      <w:proofErr w:type="spellStart"/>
      <w:r w:rsidRPr="00C10A27">
        <w:rPr>
          <w:rFonts w:ascii="Times New Roman" w:hAnsi="Times New Roman" w:cs="Times New Roman"/>
          <w:iCs/>
          <w:sz w:val="24"/>
          <w:szCs w:val="24"/>
          <w:lang w:eastAsia="en-GB"/>
        </w:rPr>
        <w:t>Jenquip</w:t>
      </w:r>
      <w:proofErr w:type="spellEnd"/>
      <w:r w:rsidRPr="00C10A27">
        <w:rPr>
          <w:rFonts w:ascii="Times New Roman" w:hAnsi="Times New Roman" w:cs="Times New Roman"/>
          <w:iCs/>
          <w:sz w:val="24"/>
          <w:szCs w:val="24"/>
          <w:lang w:eastAsia="en-GB"/>
        </w:rPr>
        <w:t xml:space="preserve"> folding plate pasture meter; </w:t>
      </w:r>
      <w:proofErr w:type="spellStart"/>
      <w:r w:rsidRPr="00C10A27">
        <w:rPr>
          <w:rFonts w:ascii="Times New Roman" w:hAnsi="Times New Roman" w:cs="Times New Roman"/>
          <w:iCs/>
          <w:sz w:val="24"/>
          <w:szCs w:val="24"/>
          <w:lang w:eastAsia="en-GB"/>
        </w:rPr>
        <w:t>Jenquip</w:t>
      </w:r>
      <w:proofErr w:type="spellEnd"/>
      <w:r w:rsidRPr="00C10A27">
        <w:rPr>
          <w:rFonts w:ascii="Times New Roman" w:hAnsi="Times New Roman" w:cs="Times New Roman"/>
          <w:iCs/>
          <w:sz w:val="24"/>
          <w:szCs w:val="24"/>
          <w:lang w:eastAsia="en-GB"/>
        </w:rPr>
        <w:t xml:space="preserve">, Feilding, New Zealand), with 20 sward height measurements being taken at random in a “W” shape across the area designated for harvesting. The mean above-ground herbage masses for the cutting areas were then estimated using the following linear equation: Herbage mass (kg DM/ha) = (sward height (cm) × 316) + 330 (Jiao et al., 2014). The required paddock size was calculated depending on the feed intake of the </w:t>
      </w:r>
      <w:r w:rsidRPr="00C10A27">
        <w:rPr>
          <w:rFonts w:ascii="Times New Roman" w:hAnsi="Times New Roman" w:cs="Times New Roman"/>
          <w:iCs/>
          <w:sz w:val="24"/>
          <w:szCs w:val="24"/>
          <w:lang w:eastAsia="zh-CN"/>
        </w:rPr>
        <w:t>sheep</w:t>
      </w:r>
      <w:r w:rsidRPr="00C10A27">
        <w:rPr>
          <w:rFonts w:ascii="Times New Roman" w:hAnsi="Times New Roman" w:cs="Times New Roman"/>
          <w:iCs/>
          <w:sz w:val="24"/>
          <w:szCs w:val="24"/>
          <w:lang w:eastAsia="en-GB"/>
        </w:rPr>
        <w:t xml:space="preserve"> and the herbage mass. </w:t>
      </w:r>
      <w:r w:rsidRPr="00C10A27">
        <w:rPr>
          <w:rFonts w:ascii="Times New Roman" w:hAnsi="Times New Roman" w:cs="Times New Roman"/>
          <w:sz w:val="24"/>
          <w:szCs w:val="24"/>
        </w:rPr>
        <w:t xml:space="preserve">The chemical composition of the </w:t>
      </w:r>
      <w:r w:rsidRPr="00C10A27">
        <w:rPr>
          <w:rFonts w:ascii="Times New Roman" w:hAnsi="Times New Roman" w:cs="Times New Roman"/>
          <w:sz w:val="24"/>
          <w:szCs w:val="24"/>
          <w:lang w:eastAsia="zh-CN"/>
        </w:rPr>
        <w:t>fresh grass is shown in Table 1.</w:t>
      </w:r>
    </w:p>
    <w:p w14:paraId="64946220" w14:textId="77777777" w:rsidR="00A76889" w:rsidRPr="00C10A27" w:rsidRDefault="00A76889" w:rsidP="00A76889">
      <w:pPr>
        <w:spacing w:after="0" w:line="360" w:lineRule="auto"/>
        <w:jc w:val="both"/>
        <w:rPr>
          <w:rFonts w:ascii="Times New Roman" w:hAnsi="Times New Roman" w:cs="Times New Roman"/>
          <w:sz w:val="24"/>
          <w:szCs w:val="24"/>
        </w:rPr>
      </w:pPr>
    </w:p>
    <w:p w14:paraId="2B85495B" w14:textId="77777777" w:rsidR="00A875E3" w:rsidRPr="00C10A27" w:rsidRDefault="00A875E3" w:rsidP="00A76889">
      <w:pPr>
        <w:spacing w:after="0" w:line="360" w:lineRule="auto"/>
        <w:jc w:val="both"/>
        <w:rPr>
          <w:rFonts w:ascii="Times New Roman" w:hAnsi="Times New Roman" w:cs="Times New Roman"/>
          <w:sz w:val="24"/>
          <w:szCs w:val="24"/>
          <w:lang w:eastAsia="zh-CN"/>
        </w:rPr>
      </w:pPr>
      <w:r w:rsidRPr="00C10A27">
        <w:rPr>
          <w:rFonts w:ascii="Times New Roman" w:hAnsi="Times New Roman" w:cs="Times New Roman"/>
          <w:sz w:val="24"/>
          <w:szCs w:val="24"/>
        </w:rPr>
        <w:t xml:space="preserve">The sheep were individually housed in pens in sequence with 6 sheep for each </w:t>
      </w:r>
      <w:r w:rsidRPr="00C10A27">
        <w:rPr>
          <w:rFonts w:ascii="Times New Roman" w:hAnsi="Times New Roman" w:cs="Times New Roman"/>
          <w:sz w:val="24"/>
          <w:szCs w:val="24"/>
          <w:lang w:eastAsia="zh-CN"/>
        </w:rPr>
        <w:t>group</w:t>
      </w:r>
      <w:r w:rsidRPr="00C10A27">
        <w:rPr>
          <w:rFonts w:ascii="Times New Roman" w:hAnsi="Times New Roman" w:cs="Times New Roman"/>
          <w:sz w:val="24"/>
          <w:szCs w:val="24"/>
        </w:rPr>
        <w:t xml:space="preserve"> according to their schedule in respiration chambers and offered experimental diets for 14 d before being transferred to individual chambers for 4 d. Feed intake, f</w:t>
      </w:r>
      <w:r w:rsidR="00C10A27">
        <w:rPr>
          <w:rFonts w:ascii="Times New Roman" w:hAnsi="Times New Roman" w:cs="Times New Roman"/>
          <w:sz w:val="24"/>
          <w:szCs w:val="24"/>
        </w:rPr>
        <w:t>a</w:t>
      </w:r>
      <w:r w:rsidRPr="00C10A27">
        <w:rPr>
          <w:rFonts w:ascii="Times New Roman" w:hAnsi="Times New Roman" w:cs="Times New Roman"/>
          <w:sz w:val="24"/>
          <w:szCs w:val="24"/>
        </w:rPr>
        <w:t>ecal and urine outputs and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emissions were measured. </w:t>
      </w:r>
      <w:r w:rsidRPr="00C10A27">
        <w:rPr>
          <w:rFonts w:ascii="Times New Roman" w:hAnsi="Times New Roman" w:cs="Times New Roman"/>
          <w:sz w:val="24"/>
          <w:szCs w:val="24"/>
          <w:lang w:eastAsia="zh-CN"/>
        </w:rPr>
        <w:t>The sheep were housed in metabolic crates which were individually placed in each chamber with one sheep per chamber. Each crate contained a feed bin, drinking water container and separate trays to collect f</w:t>
      </w:r>
      <w:r w:rsidR="00C10A27">
        <w:rPr>
          <w:rFonts w:ascii="Times New Roman" w:hAnsi="Times New Roman" w:cs="Times New Roman"/>
          <w:sz w:val="24"/>
          <w:szCs w:val="24"/>
          <w:lang w:eastAsia="zh-CN"/>
        </w:rPr>
        <w:t>a</w:t>
      </w:r>
      <w:r w:rsidRPr="00C10A27">
        <w:rPr>
          <w:rFonts w:ascii="Times New Roman" w:hAnsi="Times New Roman" w:cs="Times New Roman"/>
          <w:sz w:val="24"/>
          <w:szCs w:val="24"/>
          <w:lang w:eastAsia="zh-CN"/>
        </w:rPr>
        <w:t>eces and urine. The chambers were opened once daily at 0900 h to deliver fresh-cut grass and water and collect f</w:t>
      </w:r>
      <w:r w:rsidR="00C10A27">
        <w:rPr>
          <w:rFonts w:ascii="Times New Roman" w:hAnsi="Times New Roman" w:cs="Times New Roman"/>
          <w:sz w:val="24"/>
          <w:szCs w:val="24"/>
          <w:lang w:eastAsia="zh-CN"/>
        </w:rPr>
        <w:t>a</w:t>
      </w:r>
      <w:r w:rsidRPr="00C10A27">
        <w:rPr>
          <w:rFonts w:ascii="Times New Roman" w:hAnsi="Times New Roman" w:cs="Times New Roman"/>
          <w:sz w:val="24"/>
          <w:szCs w:val="24"/>
          <w:lang w:eastAsia="zh-CN"/>
        </w:rPr>
        <w:t>eces and urine. The amount of fresh grass offered was adjusted based on average feed intake of the previous two days to ensure a 10% refusal.</w:t>
      </w:r>
    </w:p>
    <w:p w14:paraId="335BF8D5" w14:textId="77777777" w:rsidR="00A875E3" w:rsidRPr="00C10A27" w:rsidRDefault="00A875E3" w:rsidP="00BF4B95">
      <w:pPr>
        <w:spacing w:after="0" w:line="360" w:lineRule="auto"/>
        <w:jc w:val="both"/>
        <w:rPr>
          <w:rFonts w:ascii="Times New Roman" w:hAnsi="Times New Roman" w:cs="Times New Roman"/>
          <w:sz w:val="24"/>
          <w:szCs w:val="24"/>
        </w:rPr>
      </w:pPr>
    </w:p>
    <w:p w14:paraId="6A65D5DF" w14:textId="77777777" w:rsidR="00A875E3" w:rsidRPr="00C10A27" w:rsidRDefault="00A875E3" w:rsidP="00BF4B95">
      <w:pPr>
        <w:spacing w:after="0" w:line="360" w:lineRule="auto"/>
        <w:jc w:val="both"/>
        <w:rPr>
          <w:rFonts w:ascii="Times New Roman" w:hAnsi="Times New Roman" w:cs="Times New Roman"/>
          <w:b/>
          <w:i/>
          <w:sz w:val="24"/>
          <w:szCs w:val="24"/>
          <w:lang w:eastAsia="zh-CN"/>
        </w:rPr>
      </w:pPr>
      <w:r w:rsidRPr="00C10A27">
        <w:rPr>
          <w:rFonts w:ascii="Times New Roman" w:hAnsi="Times New Roman" w:cs="Times New Roman"/>
          <w:b/>
          <w:i/>
          <w:sz w:val="24"/>
          <w:szCs w:val="24"/>
          <w:lang w:eastAsia="zh-CN"/>
        </w:rPr>
        <w:t>Measurements</w:t>
      </w:r>
    </w:p>
    <w:p w14:paraId="5FCACBB0" w14:textId="77777777" w:rsidR="00A875E3" w:rsidRPr="00C10A27" w:rsidRDefault="00A875E3" w:rsidP="00A76889">
      <w:pPr>
        <w:spacing w:after="0" w:line="360" w:lineRule="auto"/>
        <w:jc w:val="both"/>
        <w:rPr>
          <w:rFonts w:ascii="Times New Roman" w:hAnsi="Times New Roman" w:cs="Times New Roman"/>
          <w:sz w:val="24"/>
          <w:szCs w:val="24"/>
          <w:lang w:eastAsia="zh-CN"/>
        </w:rPr>
      </w:pPr>
      <w:r w:rsidRPr="00C10A27">
        <w:rPr>
          <w:rFonts w:ascii="Times New Roman" w:hAnsi="Times New Roman" w:cs="Times New Roman"/>
          <w:sz w:val="24"/>
          <w:szCs w:val="24"/>
          <w:lang w:eastAsia="zh-CN"/>
        </w:rPr>
        <w:t xml:space="preserve">Quantities of feed offered and refused were recorded daily during the experiment period for each animal, and samples of fresh grass and refusals were retained daily for the measurement of DM concentration at 85°C for 24 h. Body weight was </w:t>
      </w:r>
      <w:r w:rsidRPr="00C10A27">
        <w:rPr>
          <w:rFonts w:ascii="Times New Roman" w:hAnsi="Times New Roman" w:cs="Times New Roman"/>
          <w:sz w:val="24"/>
          <w:szCs w:val="24"/>
        </w:rPr>
        <w:t>measured at the beginning of each study and before entering and after leaving the chamber</w:t>
      </w:r>
      <w:r w:rsidRPr="00C10A27">
        <w:rPr>
          <w:rFonts w:ascii="Times New Roman" w:hAnsi="Times New Roman" w:cs="Times New Roman"/>
          <w:sz w:val="24"/>
          <w:szCs w:val="24"/>
          <w:lang w:eastAsia="zh-CN"/>
        </w:rPr>
        <w:t>s</w:t>
      </w:r>
      <w:r w:rsidRPr="00C10A27">
        <w:rPr>
          <w:rFonts w:ascii="Times New Roman" w:hAnsi="Times New Roman" w:cs="Times New Roman"/>
          <w:sz w:val="24"/>
          <w:szCs w:val="24"/>
        </w:rPr>
        <w:t>.</w:t>
      </w:r>
      <w:r w:rsidRPr="00C10A27">
        <w:rPr>
          <w:rFonts w:ascii="Times New Roman" w:hAnsi="Times New Roman" w:cs="Times New Roman"/>
          <w:sz w:val="24"/>
          <w:szCs w:val="24"/>
          <w:lang w:eastAsia="zh-CN"/>
        </w:rPr>
        <w:t xml:space="preserve"> During the final 4 d when animals were housed in respiration chambers, fresh grass samples were taken daily and dried at 85°C for 24 h for determination of DM and the dried samples were bulked on a two-day basis for analysis of GE, nitrogen (N), NDF, ADF and ash. A fresh grass sample was also taken simultaneously and dried at 60°C for determination of water soluble carbohydrate (WSC) concentration. </w:t>
      </w:r>
    </w:p>
    <w:p w14:paraId="01F50C90" w14:textId="77777777" w:rsidR="00A76889" w:rsidRPr="00C10A27" w:rsidRDefault="00A76889" w:rsidP="00A76889">
      <w:pPr>
        <w:spacing w:after="0" w:line="360" w:lineRule="auto"/>
        <w:jc w:val="both"/>
        <w:rPr>
          <w:rFonts w:ascii="Times New Roman" w:hAnsi="Times New Roman" w:cs="Times New Roman"/>
          <w:sz w:val="24"/>
          <w:szCs w:val="24"/>
          <w:lang w:eastAsia="zh-CN"/>
        </w:rPr>
      </w:pPr>
    </w:p>
    <w:p w14:paraId="30EF99D3" w14:textId="77777777" w:rsidR="00A875E3" w:rsidRPr="00C10A27" w:rsidRDefault="00A875E3" w:rsidP="00A76889">
      <w:pPr>
        <w:spacing w:after="0" w:line="360" w:lineRule="auto"/>
        <w:jc w:val="both"/>
        <w:rPr>
          <w:rFonts w:ascii="Times New Roman" w:hAnsi="Times New Roman" w:cs="Times New Roman"/>
          <w:sz w:val="24"/>
          <w:szCs w:val="24"/>
          <w:lang w:eastAsia="zh-CN"/>
        </w:rPr>
      </w:pPr>
      <w:r w:rsidRPr="00C10A27">
        <w:rPr>
          <w:rFonts w:ascii="Times New Roman" w:hAnsi="Times New Roman" w:cs="Times New Roman"/>
          <w:sz w:val="24"/>
          <w:szCs w:val="24"/>
          <w:lang w:eastAsia="zh-CN"/>
        </w:rPr>
        <w:t>The quantities of f</w:t>
      </w:r>
      <w:r w:rsidR="00C10A27">
        <w:rPr>
          <w:rFonts w:ascii="Times New Roman" w:hAnsi="Times New Roman" w:cs="Times New Roman"/>
          <w:sz w:val="24"/>
          <w:szCs w:val="24"/>
          <w:lang w:eastAsia="zh-CN"/>
        </w:rPr>
        <w:t>a</w:t>
      </w:r>
      <w:r w:rsidRPr="00C10A27">
        <w:rPr>
          <w:rFonts w:ascii="Times New Roman" w:hAnsi="Times New Roman" w:cs="Times New Roman"/>
          <w:sz w:val="24"/>
          <w:szCs w:val="24"/>
          <w:lang w:eastAsia="zh-CN"/>
        </w:rPr>
        <w:t>eces and urine outputs were recorded daily during the 4 d in the chambers. Urine samples were acidified during collection to ensure a pH &lt; 3.0 by addition of 2 M sulphuric acid. The f</w:t>
      </w:r>
      <w:r w:rsidR="00C10A27">
        <w:rPr>
          <w:rFonts w:ascii="Times New Roman" w:hAnsi="Times New Roman" w:cs="Times New Roman"/>
          <w:sz w:val="24"/>
          <w:szCs w:val="24"/>
          <w:lang w:eastAsia="zh-CN"/>
        </w:rPr>
        <w:t>a</w:t>
      </w:r>
      <w:r w:rsidRPr="00C10A27">
        <w:rPr>
          <w:rFonts w:ascii="Times New Roman" w:hAnsi="Times New Roman" w:cs="Times New Roman"/>
          <w:sz w:val="24"/>
          <w:szCs w:val="24"/>
          <w:lang w:eastAsia="zh-CN"/>
        </w:rPr>
        <w:t>eces and urine samples taken during the first 3 d were stored at 4°C. Immediately after the last day of collection, the f</w:t>
      </w:r>
      <w:r w:rsidR="00C10A27">
        <w:rPr>
          <w:rFonts w:ascii="Times New Roman" w:hAnsi="Times New Roman" w:cs="Times New Roman"/>
          <w:sz w:val="24"/>
          <w:szCs w:val="24"/>
          <w:lang w:eastAsia="zh-CN"/>
        </w:rPr>
        <w:t>a</w:t>
      </w:r>
      <w:r w:rsidRPr="00C10A27">
        <w:rPr>
          <w:rFonts w:ascii="Times New Roman" w:hAnsi="Times New Roman" w:cs="Times New Roman"/>
          <w:sz w:val="24"/>
          <w:szCs w:val="24"/>
          <w:lang w:eastAsia="zh-CN"/>
        </w:rPr>
        <w:t>eces and urine samples of each animal in the 4 d were thoroughly mixed separately and representative samples were taken for analysis. The f</w:t>
      </w:r>
      <w:r w:rsidR="00C10A27">
        <w:rPr>
          <w:rFonts w:ascii="Times New Roman" w:hAnsi="Times New Roman" w:cs="Times New Roman"/>
          <w:sz w:val="24"/>
          <w:szCs w:val="24"/>
          <w:lang w:eastAsia="zh-CN"/>
        </w:rPr>
        <w:t>a</w:t>
      </w:r>
      <w:r w:rsidRPr="00C10A27">
        <w:rPr>
          <w:rFonts w:ascii="Times New Roman" w:hAnsi="Times New Roman" w:cs="Times New Roman"/>
          <w:sz w:val="24"/>
          <w:szCs w:val="24"/>
          <w:lang w:eastAsia="zh-CN"/>
        </w:rPr>
        <w:t>eces samples were divided into two portions. One portion was used for measurement of N on a fresh basis immediately after the collection and the other portion was dried at 100°C for 48 h for determination of DM, and then milled (0.8 mm sieve size) for analysis of GE, NDF, ADF and ash. Urine samples were used for measurement of N and GE concentration, with GE measured in 10 mL freeze-dried samples, which were contained in self-sealing polythene bags of known weight and energy concentration.</w:t>
      </w:r>
      <w:r w:rsidRPr="00C10A27">
        <w:rPr>
          <w:rFonts w:ascii="Times New Roman" w:hAnsi="Times New Roman" w:cs="Times New Roman"/>
          <w:b/>
          <w:sz w:val="24"/>
          <w:szCs w:val="24"/>
        </w:rPr>
        <w:t xml:space="preserve"> </w:t>
      </w:r>
    </w:p>
    <w:p w14:paraId="72ECFF41" w14:textId="77777777" w:rsidR="00A76889" w:rsidRPr="00C10A27" w:rsidRDefault="00A76889" w:rsidP="00A76889">
      <w:pPr>
        <w:spacing w:after="0" w:line="360" w:lineRule="auto"/>
        <w:jc w:val="both"/>
        <w:rPr>
          <w:rFonts w:ascii="Times New Roman" w:hAnsi="Times New Roman" w:cs="Times New Roman"/>
          <w:sz w:val="24"/>
          <w:szCs w:val="24"/>
          <w:lang w:eastAsia="zh-CN"/>
        </w:rPr>
      </w:pPr>
    </w:p>
    <w:p w14:paraId="09095C06" w14:textId="77777777" w:rsidR="00A875E3" w:rsidRPr="00C10A27" w:rsidRDefault="00A875E3" w:rsidP="00A76889">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lang w:eastAsia="zh-CN"/>
        </w:rPr>
        <w:t>Gross energy concentrations in grass, f</w:t>
      </w:r>
      <w:r w:rsidR="00C10A27">
        <w:rPr>
          <w:rFonts w:ascii="Times New Roman" w:hAnsi="Times New Roman" w:cs="Times New Roman"/>
          <w:sz w:val="24"/>
          <w:szCs w:val="24"/>
          <w:lang w:eastAsia="zh-CN"/>
        </w:rPr>
        <w:t>a</w:t>
      </w:r>
      <w:r w:rsidRPr="00C10A27">
        <w:rPr>
          <w:rFonts w:ascii="Times New Roman" w:hAnsi="Times New Roman" w:cs="Times New Roman"/>
          <w:sz w:val="24"/>
          <w:szCs w:val="24"/>
          <w:lang w:eastAsia="zh-CN"/>
        </w:rPr>
        <w:t xml:space="preserve">eces and urine were determined in an </w:t>
      </w:r>
      <w:proofErr w:type="spellStart"/>
      <w:r w:rsidRPr="00C10A27">
        <w:rPr>
          <w:rFonts w:ascii="Times New Roman" w:hAnsi="Times New Roman" w:cs="Times New Roman"/>
          <w:sz w:val="24"/>
          <w:szCs w:val="24"/>
          <w:lang w:eastAsia="zh-CN"/>
        </w:rPr>
        <w:t>isoperibol</w:t>
      </w:r>
      <w:proofErr w:type="spellEnd"/>
      <w:r w:rsidRPr="00C10A27">
        <w:rPr>
          <w:rFonts w:ascii="Times New Roman" w:hAnsi="Times New Roman" w:cs="Times New Roman"/>
          <w:sz w:val="24"/>
          <w:szCs w:val="24"/>
          <w:lang w:eastAsia="zh-CN"/>
        </w:rPr>
        <w:t xml:space="preserve"> bomb calorimeter (Parr Instruments Co., Moline, Illinois). Total N concentrations were analy</w:t>
      </w:r>
      <w:r w:rsidR="00C10A27">
        <w:rPr>
          <w:rFonts w:ascii="Times New Roman" w:hAnsi="Times New Roman" w:cs="Times New Roman"/>
          <w:sz w:val="24"/>
          <w:szCs w:val="24"/>
          <w:lang w:eastAsia="zh-CN"/>
        </w:rPr>
        <w:t>s</w:t>
      </w:r>
      <w:r w:rsidRPr="00C10A27">
        <w:rPr>
          <w:rFonts w:ascii="Times New Roman" w:hAnsi="Times New Roman" w:cs="Times New Roman"/>
          <w:sz w:val="24"/>
          <w:szCs w:val="24"/>
          <w:lang w:eastAsia="zh-CN"/>
        </w:rPr>
        <w:t>ed on a fresh basis for samples of f</w:t>
      </w:r>
      <w:r w:rsidR="00C10A27">
        <w:rPr>
          <w:rFonts w:ascii="Times New Roman" w:hAnsi="Times New Roman" w:cs="Times New Roman"/>
          <w:sz w:val="24"/>
          <w:szCs w:val="24"/>
          <w:lang w:eastAsia="zh-CN"/>
        </w:rPr>
        <w:t>a</w:t>
      </w:r>
      <w:r w:rsidRPr="00C10A27">
        <w:rPr>
          <w:rFonts w:ascii="Times New Roman" w:hAnsi="Times New Roman" w:cs="Times New Roman"/>
          <w:sz w:val="24"/>
          <w:szCs w:val="24"/>
          <w:lang w:eastAsia="zh-CN"/>
        </w:rPr>
        <w:t xml:space="preserve">eces and urine, and on a DM basis for fresh grass samples using a </w:t>
      </w:r>
      <w:proofErr w:type="spellStart"/>
      <w:r w:rsidRPr="00C10A27">
        <w:rPr>
          <w:rFonts w:ascii="Times New Roman" w:hAnsi="Times New Roman" w:cs="Times New Roman"/>
          <w:sz w:val="24"/>
          <w:szCs w:val="24"/>
          <w:lang w:eastAsia="zh-CN"/>
        </w:rPr>
        <w:t>Tecator</w:t>
      </w:r>
      <w:proofErr w:type="spellEnd"/>
      <w:r w:rsidRPr="00C10A27">
        <w:rPr>
          <w:rFonts w:ascii="Times New Roman" w:hAnsi="Times New Roman" w:cs="Times New Roman"/>
          <w:sz w:val="24"/>
          <w:szCs w:val="24"/>
          <w:lang w:eastAsia="zh-CN"/>
        </w:rPr>
        <w:t xml:space="preserve"> </w:t>
      </w:r>
      <w:proofErr w:type="spellStart"/>
      <w:r w:rsidRPr="00C10A27">
        <w:rPr>
          <w:rFonts w:ascii="Times New Roman" w:hAnsi="Times New Roman" w:cs="Times New Roman"/>
          <w:sz w:val="24"/>
          <w:szCs w:val="24"/>
          <w:lang w:eastAsia="zh-CN"/>
        </w:rPr>
        <w:t>Kjeldahl</w:t>
      </w:r>
      <w:proofErr w:type="spellEnd"/>
      <w:r w:rsidRPr="00C10A27">
        <w:rPr>
          <w:rFonts w:ascii="Times New Roman" w:hAnsi="Times New Roman" w:cs="Times New Roman"/>
          <w:sz w:val="24"/>
          <w:szCs w:val="24"/>
          <w:lang w:eastAsia="zh-CN"/>
        </w:rPr>
        <w:t xml:space="preserve"> Auto 1030 Analy</w:t>
      </w:r>
      <w:r w:rsidR="00C10A27">
        <w:rPr>
          <w:rFonts w:ascii="Times New Roman" w:hAnsi="Times New Roman" w:cs="Times New Roman"/>
          <w:sz w:val="24"/>
          <w:szCs w:val="24"/>
          <w:lang w:eastAsia="zh-CN"/>
        </w:rPr>
        <w:t>se</w:t>
      </w:r>
      <w:r w:rsidRPr="00C10A27">
        <w:rPr>
          <w:rFonts w:ascii="Times New Roman" w:hAnsi="Times New Roman" w:cs="Times New Roman"/>
          <w:sz w:val="24"/>
          <w:szCs w:val="24"/>
          <w:lang w:eastAsia="zh-CN"/>
        </w:rPr>
        <w:t xml:space="preserve">r (Foss </w:t>
      </w:r>
      <w:proofErr w:type="spellStart"/>
      <w:r w:rsidRPr="00C10A27">
        <w:rPr>
          <w:rFonts w:ascii="Times New Roman" w:hAnsi="Times New Roman" w:cs="Times New Roman"/>
          <w:sz w:val="24"/>
          <w:szCs w:val="24"/>
          <w:lang w:eastAsia="zh-CN"/>
        </w:rPr>
        <w:t>Tecator</w:t>
      </w:r>
      <w:proofErr w:type="spellEnd"/>
      <w:r w:rsidRPr="00C10A27">
        <w:rPr>
          <w:rFonts w:ascii="Times New Roman" w:hAnsi="Times New Roman" w:cs="Times New Roman"/>
          <w:sz w:val="24"/>
          <w:szCs w:val="24"/>
          <w:lang w:eastAsia="zh-CN"/>
        </w:rPr>
        <w:t xml:space="preserve"> AB, </w:t>
      </w:r>
      <w:proofErr w:type="spellStart"/>
      <w:r w:rsidRPr="00C10A27">
        <w:rPr>
          <w:rFonts w:ascii="Times New Roman" w:hAnsi="Times New Roman" w:cs="Times New Roman"/>
          <w:sz w:val="24"/>
          <w:szCs w:val="24"/>
          <w:lang w:eastAsia="zh-CN"/>
        </w:rPr>
        <w:t>Höganäs</w:t>
      </w:r>
      <w:proofErr w:type="spellEnd"/>
      <w:r w:rsidRPr="00C10A27">
        <w:rPr>
          <w:rFonts w:ascii="Times New Roman" w:hAnsi="Times New Roman" w:cs="Times New Roman"/>
          <w:sz w:val="24"/>
          <w:szCs w:val="24"/>
          <w:lang w:eastAsia="zh-CN"/>
        </w:rPr>
        <w:t xml:space="preserve">, Sweden). Crude protein concentration was determined as </w:t>
      </w:r>
      <w:proofErr w:type="spellStart"/>
      <w:r w:rsidRPr="00C10A27">
        <w:rPr>
          <w:rFonts w:ascii="Times New Roman" w:hAnsi="Times New Roman" w:cs="Times New Roman"/>
          <w:sz w:val="24"/>
          <w:szCs w:val="24"/>
          <w:lang w:eastAsia="zh-CN"/>
        </w:rPr>
        <w:t>Kjeldahl</w:t>
      </w:r>
      <w:proofErr w:type="spellEnd"/>
      <w:r w:rsidRPr="00C10A27">
        <w:rPr>
          <w:rFonts w:ascii="Times New Roman" w:hAnsi="Times New Roman" w:cs="Times New Roman"/>
          <w:sz w:val="24"/>
          <w:szCs w:val="24"/>
          <w:lang w:eastAsia="zh-CN"/>
        </w:rPr>
        <w:t xml:space="preserve"> N × 6.25. The concentrations of NDF and ADF were determined using the </w:t>
      </w:r>
      <w:proofErr w:type="spellStart"/>
      <w:r w:rsidRPr="00C10A27">
        <w:rPr>
          <w:rFonts w:ascii="Times New Roman" w:hAnsi="Times New Roman" w:cs="Times New Roman"/>
          <w:sz w:val="24"/>
          <w:szCs w:val="24"/>
          <w:lang w:eastAsia="zh-CN"/>
        </w:rPr>
        <w:t>Tecator</w:t>
      </w:r>
      <w:proofErr w:type="spellEnd"/>
      <w:r w:rsidRPr="00C10A27">
        <w:rPr>
          <w:rFonts w:ascii="Times New Roman" w:hAnsi="Times New Roman" w:cs="Times New Roman"/>
          <w:sz w:val="24"/>
          <w:szCs w:val="24"/>
          <w:lang w:eastAsia="zh-CN"/>
        </w:rPr>
        <w:t xml:space="preserve"> </w:t>
      </w:r>
      <w:proofErr w:type="spellStart"/>
      <w:r w:rsidRPr="00C10A27">
        <w:rPr>
          <w:rFonts w:ascii="Times New Roman" w:hAnsi="Times New Roman" w:cs="Times New Roman"/>
          <w:sz w:val="24"/>
          <w:szCs w:val="24"/>
          <w:lang w:eastAsia="zh-CN"/>
        </w:rPr>
        <w:t>Fibretec</w:t>
      </w:r>
      <w:proofErr w:type="spellEnd"/>
      <w:r w:rsidRPr="00C10A27">
        <w:rPr>
          <w:rFonts w:ascii="Times New Roman" w:hAnsi="Times New Roman" w:cs="Times New Roman"/>
          <w:sz w:val="24"/>
          <w:szCs w:val="24"/>
          <w:lang w:eastAsia="zh-CN"/>
        </w:rPr>
        <w:t xml:space="preserve"> System (Foss </w:t>
      </w:r>
      <w:proofErr w:type="spellStart"/>
      <w:r w:rsidRPr="00C10A27">
        <w:rPr>
          <w:rFonts w:ascii="Times New Roman" w:hAnsi="Times New Roman" w:cs="Times New Roman"/>
          <w:sz w:val="24"/>
          <w:szCs w:val="24"/>
          <w:lang w:eastAsia="zh-CN"/>
        </w:rPr>
        <w:t>Tecator</w:t>
      </w:r>
      <w:proofErr w:type="spellEnd"/>
      <w:r w:rsidRPr="00C10A27">
        <w:rPr>
          <w:rFonts w:ascii="Times New Roman" w:hAnsi="Times New Roman" w:cs="Times New Roman"/>
          <w:sz w:val="24"/>
          <w:szCs w:val="24"/>
          <w:lang w:eastAsia="zh-CN"/>
        </w:rPr>
        <w:t xml:space="preserve"> AB, </w:t>
      </w:r>
      <w:proofErr w:type="spellStart"/>
      <w:r w:rsidRPr="00C10A27">
        <w:rPr>
          <w:rFonts w:ascii="Times New Roman" w:hAnsi="Times New Roman" w:cs="Times New Roman"/>
          <w:sz w:val="24"/>
          <w:szCs w:val="24"/>
          <w:lang w:eastAsia="zh-CN"/>
        </w:rPr>
        <w:t>Höganäs</w:t>
      </w:r>
      <w:proofErr w:type="spellEnd"/>
      <w:r w:rsidRPr="00C10A27">
        <w:rPr>
          <w:rFonts w:ascii="Times New Roman" w:hAnsi="Times New Roman" w:cs="Times New Roman"/>
          <w:sz w:val="24"/>
          <w:szCs w:val="24"/>
          <w:lang w:eastAsia="zh-CN"/>
        </w:rPr>
        <w:t xml:space="preserve">, Sweden) following procedures of </w:t>
      </w:r>
      <w:hyperlink w:anchor="_ENREF_28" w:tooltip="Robertson, 1981 #283" w:history="1">
        <w:r w:rsidRPr="00C10A27">
          <w:rPr>
            <w:rFonts w:ascii="Times New Roman" w:hAnsi="Times New Roman" w:cs="Times New Roman"/>
            <w:sz w:val="24"/>
            <w:szCs w:val="24"/>
            <w:lang w:eastAsia="zh-CN"/>
          </w:rPr>
          <w:fldChar w:fldCharType="begin"/>
        </w:r>
        <w:r w:rsidRPr="00C10A27">
          <w:rPr>
            <w:rFonts w:ascii="Times New Roman" w:hAnsi="Times New Roman" w:cs="Times New Roman"/>
            <w:sz w:val="24"/>
            <w:szCs w:val="24"/>
            <w:lang w:eastAsia="zh-CN"/>
          </w:rPr>
          <w:instrText xml:space="preserve"> ADDIN EN.CITE &lt;EndNote&gt;&lt;Cite AuthorYear="1"&gt;&lt;Author&gt;Robertson&lt;/Author&gt;&lt;Year&gt;1981&lt;/Year&gt;&lt;RecNum&gt;283&lt;/RecNum&gt;&lt;DisplayText&gt;Robertson and Van Soest (1981)&lt;/DisplayText&gt;&lt;record&gt;&lt;rec-number&gt;283&lt;/rec-number&gt;&lt;foreign-keys&gt;&lt;key app="EN" db-id="29f2ppwp6wdf26eetrm5rewxxxr99z9exdaz" timestamp="1428586063"&gt;283&lt;/key&gt;&lt;/foreign-keys&gt;&lt;ref-type name="Journal Article"&gt;17&lt;/ref-type&gt;&lt;contributors&gt;&lt;authors&gt;&lt;author&gt;Robertson, J.B.&lt;/author&gt;&lt;author&gt;Van Soest, P.J.&lt;/author&gt;&lt;/authors&gt;&lt;/contributors&gt;&lt;titles&gt;&lt;title&gt;The detergent system of analysis. In: James, W.P.T., Theander, O. (Eds.),The Analysis of Dietary Fibre in Food. Marcel Dekker, NY, Chapter 9&lt;/title&gt;&lt;/titles&gt;&lt;pages&gt;123–158&lt;/pages&gt;&lt;volume&gt; &lt;/volume&gt;&lt;dates&gt;&lt;year&gt;1981&lt;/year&gt;&lt;/dates&gt;&lt;urls&gt;&lt;/urls&gt;&lt;/record&gt;&lt;/Cite&gt;&lt;/EndNote&gt;</w:instrText>
        </w:r>
        <w:r w:rsidRPr="00C10A27">
          <w:rPr>
            <w:rFonts w:ascii="Times New Roman" w:hAnsi="Times New Roman" w:cs="Times New Roman"/>
            <w:sz w:val="24"/>
            <w:szCs w:val="24"/>
            <w:lang w:eastAsia="zh-CN"/>
          </w:rPr>
          <w:fldChar w:fldCharType="separate"/>
        </w:r>
        <w:r w:rsidRPr="00C10A27">
          <w:rPr>
            <w:rFonts w:ascii="Times New Roman" w:hAnsi="Times New Roman" w:cs="Times New Roman"/>
            <w:sz w:val="24"/>
            <w:szCs w:val="24"/>
            <w:lang w:eastAsia="zh-CN"/>
          </w:rPr>
          <w:t>Robertson and Van Soest (1981)</w:t>
        </w:r>
        <w:r w:rsidRPr="00C10A27">
          <w:rPr>
            <w:rFonts w:ascii="Times New Roman" w:hAnsi="Times New Roman" w:cs="Times New Roman"/>
            <w:sz w:val="24"/>
            <w:szCs w:val="24"/>
            <w:lang w:eastAsia="zh-CN"/>
          </w:rPr>
          <w:fldChar w:fldCharType="end"/>
        </w:r>
      </w:hyperlink>
      <w:r w:rsidRPr="00C10A27">
        <w:rPr>
          <w:rFonts w:ascii="Times New Roman" w:hAnsi="Times New Roman" w:cs="Times New Roman"/>
          <w:sz w:val="24"/>
          <w:szCs w:val="24"/>
          <w:lang w:eastAsia="zh-CN"/>
        </w:rPr>
        <w:t>. Grass WSC concentration was analy</w:t>
      </w:r>
      <w:r w:rsidR="00C10A27">
        <w:rPr>
          <w:rFonts w:ascii="Times New Roman" w:hAnsi="Times New Roman" w:cs="Times New Roman"/>
          <w:sz w:val="24"/>
          <w:szCs w:val="24"/>
          <w:lang w:eastAsia="zh-CN"/>
        </w:rPr>
        <w:t>s</w:t>
      </w:r>
      <w:r w:rsidRPr="00C10A27">
        <w:rPr>
          <w:rFonts w:ascii="Times New Roman" w:hAnsi="Times New Roman" w:cs="Times New Roman"/>
          <w:sz w:val="24"/>
          <w:szCs w:val="24"/>
          <w:lang w:eastAsia="zh-CN"/>
        </w:rPr>
        <w:t>ed using a Continuous Segmented Flow Analy</w:t>
      </w:r>
      <w:r w:rsidR="00C10A27">
        <w:rPr>
          <w:rFonts w:ascii="Times New Roman" w:hAnsi="Times New Roman" w:cs="Times New Roman"/>
          <w:sz w:val="24"/>
          <w:szCs w:val="24"/>
          <w:lang w:eastAsia="zh-CN"/>
        </w:rPr>
        <w:t>s</w:t>
      </w:r>
      <w:r w:rsidRPr="00C10A27">
        <w:rPr>
          <w:rFonts w:ascii="Times New Roman" w:hAnsi="Times New Roman" w:cs="Times New Roman"/>
          <w:sz w:val="24"/>
          <w:szCs w:val="24"/>
          <w:lang w:eastAsia="zh-CN"/>
        </w:rPr>
        <w:t>er (SEAL Analytical Ltd., Southampton, UK) by the method of McDonald and Henderson (1964). Ash was measured by combustion using a muffle furnace (</w:t>
      </w:r>
      <w:proofErr w:type="spellStart"/>
      <w:r w:rsidRPr="00C10A27">
        <w:rPr>
          <w:rFonts w:ascii="Times New Roman" w:hAnsi="Times New Roman" w:cs="Times New Roman"/>
          <w:sz w:val="24"/>
          <w:szCs w:val="24"/>
          <w:lang w:eastAsia="zh-CN"/>
        </w:rPr>
        <w:t>Vecstar</w:t>
      </w:r>
      <w:proofErr w:type="spellEnd"/>
      <w:r w:rsidRPr="00C10A27">
        <w:rPr>
          <w:rFonts w:ascii="Times New Roman" w:hAnsi="Times New Roman" w:cs="Times New Roman"/>
          <w:sz w:val="24"/>
          <w:szCs w:val="24"/>
        </w:rPr>
        <w:t xml:space="preserve"> </w:t>
      </w:r>
      <w:r w:rsidRPr="00C10A27">
        <w:rPr>
          <w:rFonts w:ascii="Times New Roman" w:hAnsi="Times New Roman" w:cs="Times New Roman"/>
          <w:sz w:val="24"/>
          <w:szCs w:val="24"/>
          <w:lang w:eastAsia="zh-CN"/>
        </w:rPr>
        <w:t>Ltd., Chesterfield, UK) at 550°C for 10 h (Method 942.05, AOAC,1990)</w:t>
      </w:r>
      <w:r w:rsidRPr="00C10A27">
        <w:rPr>
          <w:rFonts w:ascii="Times New Roman" w:hAnsi="Times New Roman" w:cs="Times New Roman"/>
          <w:sz w:val="24"/>
          <w:szCs w:val="24"/>
          <w:lang w:eastAsia="zh-CN"/>
        </w:rPr>
        <w:fldChar w:fldCharType="begin"/>
      </w:r>
      <w:r w:rsidRPr="00C10A27">
        <w:rPr>
          <w:rFonts w:ascii="Times New Roman" w:hAnsi="Times New Roman" w:cs="Times New Roman"/>
          <w:sz w:val="24"/>
          <w:szCs w:val="24"/>
          <w:lang w:eastAsia="zh-CN"/>
        </w:rPr>
        <w:instrText xml:space="preserve"> ADDIN EN.CITE &lt;EndNote&gt;&lt;Cite Hidden="1"&gt;&lt;Author&gt;AOAC&lt;/Author&gt;&lt;Year&gt;1990&lt;/Year&gt;&lt;RecNum&gt;284&lt;/RecNum&gt;&lt;record&gt;&lt;rec-number&gt;284&lt;/rec-number&gt;&lt;foreign-keys&gt;&lt;key app="EN" db-id="29f2ppwp6wdf26eetrm5rewxxxr99z9exdaz" timestamp="1428586557"&gt;284&lt;/key&gt;&lt;/foreign-keys&gt;&lt;ref-type name="Journal Article"&gt;17&lt;/ref-type&gt;&lt;contributors&gt;&lt;authors&gt;&lt;author&gt;AOAC&lt;/author&gt;&lt;/authors&gt;&lt;/contributors&gt;&lt;titles&gt;&lt;title&gt;Official Method of Analysis, 15th ed. AOAC, Washington, DC.&lt;/title&gt;&lt;/titles&gt;&lt;dates&gt;&lt;year&gt;1990&lt;/year&gt;&lt;/dates&gt;&lt;urls&gt;&lt;/urls&gt;&lt;/record&gt;&lt;/Cite&gt;&lt;/EndNote&gt;</w:instrText>
      </w:r>
      <w:r w:rsidRPr="00C10A27">
        <w:rPr>
          <w:rFonts w:ascii="Times New Roman" w:hAnsi="Times New Roman" w:cs="Times New Roman"/>
          <w:sz w:val="24"/>
          <w:szCs w:val="24"/>
          <w:lang w:eastAsia="zh-CN"/>
        </w:rPr>
        <w:fldChar w:fldCharType="end"/>
      </w:r>
      <w:r w:rsidRPr="00C10A27">
        <w:rPr>
          <w:rFonts w:ascii="Times New Roman" w:hAnsi="Times New Roman" w:cs="Times New Roman"/>
          <w:sz w:val="24"/>
          <w:szCs w:val="24"/>
          <w:lang w:eastAsia="zh-CN"/>
        </w:rPr>
        <w:t>. Feeding level (FL) was calculated as ME intake divided by ME requirement for maintenance (</w:t>
      </w:r>
      <w:proofErr w:type="spellStart"/>
      <w:r w:rsidRPr="00C10A27">
        <w:rPr>
          <w:rFonts w:ascii="Times New Roman" w:hAnsi="Times New Roman" w:cs="Times New Roman"/>
          <w:sz w:val="24"/>
          <w:szCs w:val="24"/>
          <w:lang w:eastAsia="zh-CN"/>
        </w:rPr>
        <w:t>ME</w:t>
      </w:r>
      <w:r w:rsidRPr="00C10A27">
        <w:rPr>
          <w:rFonts w:ascii="Times New Roman" w:hAnsi="Times New Roman" w:cs="Times New Roman"/>
          <w:sz w:val="24"/>
          <w:szCs w:val="24"/>
          <w:vertAlign w:val="subscript"/>
          <w:lang w:eastAsia="zh-CN"/>
        </w:rPr>
        <w:t>m</w:t>
      </w:r>
      <w:proofErr w:type="spellEnd"/>
      <w:r w:rsidRPr="00C10A27">
        <w:rPr>
          <w:rFonts w:ascii="Times New Roman" w:hAnsi="Times New Roman" w:cs="Times New Roman"/>
          <w:sz w:val="24"/>
          <w:szCs w:val="24"/>
          <w:lang w:eastAsia="zh-CN"/>
        </w:rPr>
        <w:t>) (AFRC, 1993).</w:t>
      </w:r>
    </w:p>
    <w:p w14:paraId="471C0BF3" w14:textId="77777777" w:rsidR="00A76889" w:rsidRPr="00C10A27" w:rsidRDefault="00A76889" w:rsidP="00A76889">
      <w:pPr>
        <w:spacing w:after="0" w:line="360" w:lineRule="auto"/>
        <w:jc w:val="both"/>
        <w:rPr>
          <w:rFonts w:ascii="Times New Roman" w:hAnsi="Times New Roman" w:cs="Times New Roman"/>
          <w:sz w:val="24"/>
          <w:szCs w:val="24"/>
          <w:lang w:eastAsia="zh-CN"/>
        </w:rPr>
      </w:pPr>
    </w:p>
    <w:p w14:paraId="1A0344D8" w14:textId="77777777" w:rsidR="00A875E3" w:rsidRPr="00C10A27" w:rsidRDefault="00A875E3" w:rsidP="00A76889">
      <w:pPr>
        <w:spacing w:after="0" w:line="360" w:lineRule="auto"/>
        <w:jc w:val="both"/>
        <w:rPr>
          <w:rFonts w:ascii="Times New Roman" w:hAnsi="Times New Roman" w:cs="Times New Roman"/>
          <w:sz w:val="24"/>
          <w:szCs w:val="24"/>
          <w:lang w:eastAsia="zh-CN"/>
        </w:rPr>
      </w:pPr>
      <w:r w:rsidRPr="00C10A27">
        <w:rPr>
          <w:rFonts w:ascii="Times New Roman" w:hAnsi="Times New Roman" w:cs="Times New Roman"/>
          <w:sz w:val="24"/>
          <w:szCs w:val="24"/>
          <w:lang w:eastAsia="zh-CN"/>
        </w:rPr>
        <w:t>Emissions of CH</w:t>
      </w:r>
      <w:r w:rsidRPr="00C10A27">
        <w:rPr>
          <w:rFonts w:ascii="Times New Roman" w:hAnsi="Times New Roman" w:cs="Times New Roman"/>
          <w:sz w:val="24"/>
          <w:szCs w:val="24"/>
          <w:vertAlign w:val="subscript"/>
          <w:lang w:eastAsia="zh-CN"/>
        </w:rPr>
        <w:t>4</w:t>
      </w:r>
      <w:r w:rsidRPr="00C10A27">
        <w:rPr>
          <w:rFonts w:ascii="Times New Roman" w:hAnsi="Times New Roman" w:cs="Times New Roman"/>
          <w:sz w:val="24"/>
          <w:szCs w:val="24"/>
          <w:lang w:eastAsia="zh-CN"/>
        </w:rPr>
        <w:t xml:space="preserve"> were measured using sheep respiration chambers as described by </w:t>
      </w:r>
      <w:hyperlink w:anchor="_ENREF_35" w:tooltip="Zhao, 2015 #339" w:history="1">
        <w:r w:rsidRPr="00C10A27">
          <w:rPr>
            <w:rFonts w:ascii="Times New Roman" w:hAnsi="Times New Roman" w:cs="Times New Roman"/>
            <w:sz w:val="24"/>
            <w:szCs w:val="24"/>
            <w:lang w:eastAsia="zh-CN"/>
          </w:rPr>
          <w:fldChar w:fldCharType="begin"/>
        </w:r>
        <w:r w:rsidRPr="00C10A27">
          <w:rPr>
            <w:rFonts w:ascii="Times New Roman" w:hAnsi="Times New Roman" w:cs="Times New Roman"/>
            <w:sz w:val="24"/>
            <w:szCs w:val="24"/>
            <w:lang w:eastAsia="zh-CN"/>
          </w:rPr>
          <w:instrText xml:space="preserve"> ADDIN EN.CITE &lt;EndNote&gt;&lt;Cite AuthorYear="1"&gt;&lt;Author&gt;Zhao&lt;/Author&gt;&lt;Year&gt;2015&lt;/Year&gt;&lt;RecNum&gt;339&lt;/RecNum&gt;&lt;DisplayText&gt;Zhao et al. (2015)&lt;/DisplayText&gt;&lt;record&gt;&lt;rec-number&gt;339&lt;/rec-number&gt;&lt;foreign-keys&gt;&lt;key app="EN" db-id="29f2ppwp6wdf26eetrm5rewxxxr99z9exdaz" timestamp="1449571668"&gt;339&lt;/key&gt;&lt;/foreign-keys&gt;&lt;ref-type name="Journal Article"&gt;17&lt;/ref-type&gt;&lt;contributors&gt;&lt;authors&gt;&lt;author&gt;Y. G. Zhao&lt;/author&gt;&lt;author&gt;A. Aubry &lt;/author&gt;&lt;author&gt;N. E. O’Connell&lt;/author&gt;&lt;author&gt;R. Annett  &lt;/author&gt;&lt;author&gt;T. Yan&lt;/author&gt;&lt;/authors&gt;&lt;/contributors&gt;&lt;titles&gt;&lt;title&gt;Effects of breed, sex, and concentrate supplementation on digestibility, enteric methane emissions, and nitrogen utilization efficiency in growing lambs offered fresh grass&lt;/title&gt;&lt;secondary-title&gt;Journal of Animal Science&lt;/secondary-title&gt;&lt;/titles&gt;&lt;periodical&gt;&lt;full-title&gt;Journal of Animal Science&lt;/full-title&gt;&lt;/periodical&gt;&lt;pages&gt;5764-5773&lt;/pages&gt;&lt;number&gt;93&lt;/number&gt;&lt;dates&gt;&lt;year&gt;2015&lt;/year&gt;&lt;/dates&gt;&lt;urls&gt;&lt;/urls&gt;&lt;/record&gt;&lt;/Cite&gt;&lt;/EndNote&gt;</w:instrText>
        </w:r>
        <w:r w:rsidRPr="00C10A27">
          <w:rPr>
            <w:rFonts w:ascii="Times New Roman" w:hAnsi="Times New Roman" w:cs="Times New Roman"/>
            <w:sz w:val="24"/>
            <w:szCs w:val="24"/>
            <w:lang w:eastAsia="zh-CN"/>
          </w:rPr>
          <w:fldChar w:fldCharType="separate"/>
        </w:r>
        <w:r w:rsidRPr="00C10A27">
          <w:rPr>
            <w:rFonts w:ascii="Times New Roman" w:hAnsi="Times New Roman" w:cs="Times New Roman"/>
            <w:sz w:val="24"/>
            <w:szCs w:val="24"/>
            <w:lang w:eastAsia="zh-CN"/>
          </w:rPr>
          <w:t>Zhao et al. (2015)</w:t>
        </w:r>
        <w:r w:rsidRPr="00C10A27">
          <w:rPr>
            <w:rFonts w:ascii="Times New Roman" w:hAnsi="Times New Roman" w:cs="Times New Roman"/>
            <w:sz w:val="24"/>
            <w:szCs w:val="24"/>
            <w:lang w:eastAsia="zh-CN"/>
          </w:rPr>
          <w:fldChar w:fldCharType="end"/>
        </w:r>
      </w:hyperlink>
      <w:r w:rsidRPr="00C10A27">
        <w:rPr>
          <w:rFonts w:ascii="Times New Roman" w:hAnsi="Times New Roman" w:cs="Times New Roman"/>
          <w:sz w:val="24"/>
          <w:szCs w:val="24"/>
          <w:lang w:eastAsia="zh-CN"/>
        </w:rPr>
        <w:t>. Six indirect open-circuit respiration chambers</w:t>
      </w:r>
      <w:r w:rsidRPr="00C10A27" w:rsidDel="00F4271B">
        <w:rPr>
          <w:rFonts w:ascii="Times New Roman" w:hAnsi="Times New Roman" w:cs="Times New Roman"/>
          <w:sz w:val="24"/>
          <w:szCs w:val="24"/>
          <w:lang w:eastAsia="zh-CN"/>
        </w:rPr>
        <w:t xml:space="preserve"> </w:t>
      </w:r>
      <w:r w:rsidRPr="00C10A27">
        <w:rPr>
          <w:rFonts w:ascii="Times New Roman" w:hAnsi="Times New Roman" w:cs="Times New Roman"/>
          <w:sz w:val="24"/>
          <w:szCs w:val="24"/>
          <w:lang w:eastAsia="zh-CN"/>
        </w:rPr>
        <w:t>were used with one sheep housed per chamber. The animals remained in the chambers for 4 d with measurement of CH</w:t>
      </w:r>
      <w:r w:rsidRPr="00C10A27">
        <w:rPr>
          <w:rFonts w:ascii="Times New Roman" w:hAnsi="Times New Roman" w:cs="Times New Roman"/>
          <w:sz w:val="24"/>
          <w:szCs w:val="24"/>
          <w:vertAlign w:val="subscript"/>
          <w:lang w:eastAsia="zh-CN"/>
        </w:rPr>
        <w:t>4</w:t>
      </w:r>
      <w:r w:rsidRPr="00C10A27">
        <w:rPr>
          <w:rFonts w:ascii="Times New Roman" w:hAnsi="Times New Roman" w:cs="Times New Roman"/>
          <w:sz w:val="24"/>
          <w:szCs w:val="24"/>
          <w:lang w:eastAsia="zh-CN"/>
        </w:rPr>
        <w:t xml:space="preserve"> emissions. Methane values reported were the 4 d average for individual sheep. The respiration chambers were made with double Perspex (Lucite International, Darwen, UK) walls fitted in </w:t>
      </w:r>
      <w:proofErr w:type="spellStart"/>
      <w:r w:rsidRPr="00C10A27">
        <w:rPr>
          <w:rFonts w:ascii="Times New Roman" w:hAnsi="Times New Roman" w:cs="Times New Roman"/>
          <w:sz w:val="24"/>
          <w:szCs w:val="24"/>
          <w:lang w:eastAsia="zh-CN"/>
        </w:rPr>
        <w:t>aluminum</w:t>
      </w:r>
      <w:proofErr w:type="spellEnd"/>
      <w:r w:rsidRPr="00C10A27">
        <w:rPr>
          <w:rFonts w:ascii="Times New Roman" w:hAnsi="Times New Roman" w:cs="Times New Roman"/>
          <w:sz w:val="24"/>
          <w:szCs w:val="24"/>
          <w:lang w:eastAsia="zh-CN"/>
        </w:rPr>
        <w:t xml:space="preserve"> frames and mounted on a profiled floor, incorporating airlocks for entry. The total volume of 5.4 m</w:t>
      </w:r>
      <w:r w:rsidRPr="00C10A27">
        <w:rPr>
          <w:rFonts w:ascii="Times New Roman" w:hAnsi="Times New Roman" w:cs="Times New Roman"/>
          <w:sz w:val="24"/>
          <w:szCs w:val="24"/>
          <w:vertAlign w:val="superscript"/>
          <w:lang w:eastAsia="zh-CN"/>
        </w:rPr>
        <w:t>3</w:t>
      </w:r>
      <w:r w:rsidRPr="00C10A27">
        <w:rPr>
          <w:rFonts w:ascii="Times New Roman" w:hAnsi="Times New Roman" w:cs="Times New Roman"/>
          <w:sz w:val="24"/>
          <w:szCs w:val="24"/>
          <w:lang w:eastAsia="zh-CN"/>
        </w:rPr>
        <w:t xml:space="preserve"> (2.0 m long, 1.5 m wide and 1.8 m high) was ventilated by suction pumps set at range of 16 – 20 m</w:t>
      </w:r>
      <w:r w:rsidRPr="00C10A27">
        <w:rPr>
          <w:rFonts w:ascii="Times New Roman" w:hAnsi="Times New Roman" w:cs="Times New Roman"/>
          <w:sz w:val="24"/>
          <w:szCs w:val="24"/>
          <w:vertAlign w:val="superscript"/>
          <w:lang w:eastAsia="zh-CN"/>
        </w:rPr>
        <w:t>3</w:t>
      </w:r>
      <w:r w:rsidRPr="00C10A27">
        <w:rPr>
          <w:rFonts w:ascii="Times New Roman" w:hAnsi="Times New Roman" w:cs="Times New Roman"/>
          <w:sz w:val="24"/>
          <w:szCs w:val="24"/>
          <w:lang w:eastAsia="zh-CN"/>
        </w:rPr>
        <w:t>/h, allowing a slight negative pressure within the chambers. Temperature and humidity control were achieved with air conditioning units set at 16 ± 1°C and 60 ± 10% relative humidity, respectively. The exhaust air was removed from each chamber separately for measurement of volume,</w:t>
      </w:r>
      <w:r w:rsidRPr="00C10A27">
        <w:rPr>
          <w:rFonts w:ascii="Times New Roman" w:hAnsi="Times New Roman" w:cs="Times New Roman"/>
          <w:sz w:val="24"/>
          <w:szCs w:val="24"/>
        </w:rPr>
        <w:t xml:space="preserve"> </w:t>
      </w:r>
      <w:r w:rsidRPr="00C10A27">
        <w:rPr>
          <w:rFonts w:ascii="Times New Roman" w:hAnsi="Times New Roman" w:cs="Times New Roman"/>
          <w:sz w:val="24"/>
          <w:szCs w:val="24"/>
          <w:lang w:eastAsia="zh-CN"/>
        </w:rPr>
        <w:t>temperature, humidity and pressure. The CH</w:t>
      </w:r>
      <w:r w:rsidRPr="00C10A27">
        <w:rPr>
          <w:rFonts w:ascii="Times New Roman" w:hAnsi="Times New Roman" w:cs="Times New Roman"/>
          <w:sz w:val="24"/>
          <w:szCs w:val="24"/>
          <w:vertAlign w:val="subscript"/>
          <w:lang w:eastAsia="zh-CN"/>
        </w:rPr>
        <w:t>4</w:t>
      </w:r>
      <w:r w:rsidRPr="00C10A27">
        <w:rPr>
          <w:rFonts w:ascii="Times New Roman" w:hAnsi="Times New Roman" w:cs="Times New Roman"/>
          <w:sz w:val="24"/>
          <w:szCs w:val="24"/>
          <w:lang w:eastAsia="zh-CN"/>
        </w:rPr>
        <w:t xml:space="preserve"> concentrations in the air into and out of each individual chamber were measured every 14 minutes (the interval for each chamber and the ambient air at 2 minutes) using a MGA3000 Multi-Gas Analy</w:t>
      </w:r>
      <w:r w:rsidR="00C10A27">
        <w:rPr>
          <w:rFonts w:ascii="Times New Roman" w:hAnsi="Times New Roman" w:cs="Times New Roman"/>
          <w:sz w:val="24"/>
          <w:szCs w:val="24"/>
          <w:lang w:eastAsia="zh-CN"/>
        </w:rPr>
        <w:t>s</w:t>
      </w:r>
      <w:r w:rsidRPr="00C10A27">
        <w:rPr>
          <w:rFonts w:ascii="Times New Roman" w:hAnsi="Times New Roman" w:cs="Times New Roman"/>
          <w:sz w:val="24"/>
          <w:szCs w:val="24"/>
          <w:lang w:eastAsia="zh-CN"/>
        </w:rPr>
        <w:t>er (ADC Gas Analysis Ltd., Hoddesdon, Herts, UK). The analy</w:t>
      </w:r>
      <w:r w:rsidR="00C10A27">
        <w:rPr>
          <w:rFonts w:ascii="Times New Roman" w:hAnsi="Times New Roman" w:cs="Times New Roman"/>
          <w:sz w:val="24"/>
          <w:szCs w:val="24"/>
          <w:lang w:eastAsia="zh-CN"/>
        </w:rPr>
        <w:t>s</w:t>
      </w:r>
      <w:r w:rsidRPr="00C10A27">
        <w:rPr>
          <w:rFonts w:ascii="Times New Roman" w:hAnsi="Times New Roman" w:cs="Times New Roman"/>
          <w:sz w:val="24"/>
          <w:szCs w:val="24"/>
          <w:lang w:eastAsia="zh-CN"/>
        </w:rPr>
        <w:t>er was calibrated weekly using oxygen free N</w:t>
      </w:r>
      <w:r w:rsidRPr="00C10A27">
        <w:rPr>
          <w:rFonts w:ascii="Times New Roman" w:hAnsi="Times New Roman" w:cs="Times New Roman"/>
          <w:sz w:val="24"/>
          <w:szCs w:val="24"/>
          <w:vertAlign w:val="subscript"/>
          <w:lang w:eastAsia="zh-CN"/>
        </w:rPr>
        <w:t>2</w:t>
      </w:r>
      <w:r w:rsidRPr="00C10A27">
        <w:rPr>
          <w:rFonts w:ascii="Times New Roman" w:hAnsi="Times New Roman" w:cs="Times New Roman"/>
          <w:sz w:val="24"/>
          <w:szCs w:val="24"/>
          <w:lang w:eastAsia="zh-CN"/>
        </w:rPr>
        <w:t xml:space="preserve"> (zero gas) and a known quantity of CH</w:t>
      </w:r>
      <w:r w:rsidRPr="00C10A27">
        <w:rPr>
          <w:rFonts w:ascii="Times New Roman" w:hAnsi="Times New Roman" w:cs="Times New Roman"/>
          <w:sz w:val="24"/>
          <w:szCs w:val="24"/>
          <w:vertAlign w:val="subscript"/>
          <w:lang w:eastAsia="zh-CN"/>
        </w:rPr>
        <w:t>4</w:t>
      </w:r>
      <w:r w:rsidRPr="00C10A27">
        <w:rPr>
          <w:rFonts w:ascii="Times New Roman" w:hAnsi="Times New Roman" w:cs="Times New Roman"/>
          <w:sz w:val="24"/>
          <w:szCs w:val="24"/>
          <w:lang w:eastAsia="zh-CN"/>
        </w:rPr>
        <w:t xml:space="preserve"> (span gas). This determined the absolute range (0 – 500 µL/L) and the linearity within this range. The flow measurement systems were checked before and immediately after the experiment by releasing analytical grade CH</w:t>
      </w:r>
      <w:r w:rsidRPr="00C10A27">
        <w:rPr>
          <w:rFonts w:ascii="Times New Roman" w:hAnsi="Times New Roman" w:cs="Times New Roman"/>
          <w:sz w:val="24"/>
          <w:szCs w:val="24"/>
          <w:vertAlign w:val="subscript"/>
          <w:lang w:eastAsia="zh-CN"/>
        </w:rPr>
        <w:t>4</w:t>
      </w:r>
      <w:r w:rsidRPr="00C10A27">
        <w:rPr>
          <w:rFonts w:ascii="Times New Roman" w:hAnsi="Times New Roman" w:cs="Times New Roman"/>
          <w:sz w:val="24"/>
          <w:szCs w:val="24"/>
          <w:lang w:eastAsia="zh-CN"/>
        </w:rPr>
        <w:t xml:space="preserve"> into the chambers, by determining the recovery of CH</w:t>
      </w:r>
      <w:r w:rsidRPr="00C10A27">
        <w:rPr>
          <w:rFonts w:ascii="Times New Roman" w:hAnsi="Times New Roman" w:cs="Times New Roman"/>
          <w:sz w:val="24"/>
          <w:szCs w:val="24"/>
          <w:vertAlign w:val="subscript"/>
          <w:lang w:eastAsia="zh-CN"/>
        </w:rPr>
        <w:t>4</w:t>
      </w:r>
      <w:r w:rsidRPr="00C10A27">
        <w:rPr>
          <w:rFonts w:ascii="Times New Roman" w:hAnsi="Times New Roman" w:cs="Times New Roman"/>
          <w:sz w:val="24"/>
          <w:szCs w:val="24"/>
          <w:lang w:eastAsia="zh-CN"/>
        </w:rPr>
        <w:t>. The purpose of the calibrations was to ensure a recovery rate of CH</w:t>
      </w:r>
      <w:r w:rsidRPr="00C10A27">
        <w:rPr>
          <w:rFonts w:ascii="Times New Roman" w:hAnsi="Times New Roman" w:cs="Times New Roman"/>
          <w:sz w:val="24"/>
          <w:szCs w:val="24"/>
          <w:vertAlign w:val="subscript"/>
          <w:lang w:eastAsia="zh-CN"/>
        </w:rPr>
        <w:t>4</w:t>
      </w:r>
      <w:r w:rsidRPr="00C10A27">
        <w:rPr>
          <w:rFonts w:ascii="Times New Roman" w:hAnsi="Times New Roman" w:cs="Times New Roman"/>
          <w:sz w:val="24"/>
          <w:szCs w:val="24"/>
          <w:lang w:eastAsia="zh-CN"/>
        </w:rPr>
        <w:t xml:space="preserve"> at a range of 97 to 103%. </w:t>
      </w:r>
    </w:p>
    <w:p w14:paraId="0A74C499" w14:textId="77777777" w:rsidR="00A875E3" w:rsidRPr="00C10A27" w:rsidRDefault="00A875E3" w:rsidP="00BF4B95">
      <w:pPr>
        <w:spacing w:after="0" w:line="360" w:lineRule="auto"/>
        <w:ind w:firstLine="426"/>
        <w:jc w:val="both"/>
        <w:rPr>
          <w:rFonts w:ascii="Times New Roman" w:hAnsi="Times New Roman" w:cs="Times New Roman"/>
          <w:sz w:val="24"/>
          <w:szCs w:val="24"/>
        </w:rPr>
      </w:pPr>
    </w:p>
    <w:p w14:paraId="3CA6E8EA" w14:textId="77777777" w:rsidR="00A875E3" w:rsidRPr="00C10A27" w:rsidRDefault="00A875E3" w:rsidP="00BF4B95">
      <w:pPr>
        <w:spacing w:after="0" w:line="360" w:lineRule="auto"/>
        <w:jc w:val="both"/>
        <w:rPr>
          <w:rFonts w:ascii="Times New Roman" w:hAnsi="Times New Roman" w:cs="Times New Roman"/>
          <w:b/>
          <w:i/>
          <w:sz w:val="24"/>
          <w:szCs w:val="24"/>
        </w:rPr>
      </w:pPr>
      <w:r w:rsidRPr="00C10A27">
        <w:rPr>
          <w:rFonts w:ascii="Times New Roman" w:hAnsi="Times New Roman" w:cs="Times New Roman"/>
          <w:b/>
          <w:i/>
          <w:sz w:val="24"/>
          <w:szCs w:val="24"/>
          <w:lang w:eastAsia="zh-CN"/>
        </w:rPr>
        <w:t xml:space="preserve">Statistical </w:t>
      </w:r>
      <w:r w:rsidR="00A76889" w:rsidRPr="00C10A27">
        <w:rPr>
          <w:rFonts w:ascii="Times New Roman" w:hAnsi="Times New Roman" w:cs="Times New Roman"/>
          <w:b/>
          <w:i/>
          <w:sz w:val="24"/>
          <w:szCs w:val="24"/>
          <w:lang w:eastAsia="zh-CN"/>
        </w:rPr>
        <w:t>a</w:t>
      </w:r>
      <w:r w:rsidRPr="00C10A27">
        <w:rPr>
          <w:rFonts w:ascii="Times New Roman" w:hAnsi="Times New Roman" w:cs="Times New Roman"/>
          <w:b/>
          <w:i/>
          <w:sz w:val="24"/>
          <w:szCs w:val="24"/>
        </w:rPr>
        <w:t>nalyses</w:t>
      </w:r>
    </w:p>
    <w:p w14:paraId="6A422FD9" w14:textId="77777777" w:rsidR="00A875E3" w:rsidRPr="00C10A27" w:rsidRDefault="00A875E3" w:rsidP="00A76889">
      <w:pPr>
        <w:spacing w:after="0" w:line="360" w:lineRule="auto"/>
        <w:jc w:val="both"/>
        <w:rPr>
          <w:rFonts w:ascii="Times New Roman" w:hAnsi="Times New Roman" w:cs="Times New Roman"/>
          <w:bCs/>
          <w:sz w:val="24"/>
          <w:szCs w:val="24"/>
        </w:rPr>
      </w:pPr>
      <w:r w:rsidRPr="00C10A27">
        <w:rPr>
          <w:rFonts w:ascii="Times New Roman" w:hAnsi="Times New Roman" w:cs="Times New Roman"/>
          <w:bCs/>
          <w:sz w:val="24"/>
          <w:szCs w:val="24"/>
        </w:rPr>
        <w:t>The same structure of all experiments enabled combined analysis of data using the restricted maximum likelihood procedure to develop prediction equations for enteric CH</w:t>
      </w:r>
      <w:r w:rsidRPr="00C10A27">
        <w:rPr>
          <w:rFonts w:ascii="Times New Roman" w:hAnsi="Times New Roman" w:cs="Times New Roman"/>
          <w:bCs/>
          <w:sz w:val="24"/>
          <w:szCs w:val="24"/>
          <w:vertAlign w:val="subscript"/>
        </w:rPr>
        <w:t>4</w:t>
      </w:r>
      <w:r w:rsidRPr="00C10A27">
        <w:rPr>
          <w:rFonts w:ascii="Times New Roman" w:hAnsi="Times New Roman" w:cs="Times New Roman"/>
          <w:bCs/>
          <w:sz w:val="24"/>
          <w:szCs w:val="24"/>
        </w:rPr>
        <w:t xml:space="preserve"> using dietary and animal factors. Linear and multiple regression techniques were used to develop prediction equations for CH</w:t>
      </w:r>
      <w:r w:rsidRPr="00C10A27">
        <w:rPr>
          <w:rFonts w:ascii="Times New Roman" w:hAnsi="Times New Roman" w:cs="Times New Roman"/>
          <w:bCs/>
          <w:sz w:val="24"/>
          <w:szCs w:val="24"/>
          <w:vertAlign w:val="subscript"/>
        </w:rPr>
        <w:t>4</w:t>
      </w:r>
      <w:r w:rsidRPr="00C10A27">
        <w:rPr>
          <w:rFonts w:ascii="Times New Roman" w:hAnsi="Times New Roman" w:cs="Times New Roman"/>
          <w:bCs/>
          <w:sz w:val="24"/>
          <w:szCs w:val="24"/>
        </w:rPr>
        <w:t xml:space="preserve"> emissions with sex, breed and experimental period as random effects. The prediction equations used animal (i.e., BW, DMI and GE intake) and dietary (i.e., DM, OM, WSC, NDF, ADF, N, GE, DE and ME concentrations and digestible OM in DM (DOMD)) factors as explanatory variables, where the response variables were </w:t>
      </w:r>
      <w:r w:rsidRPr="00C10A27">
        <w:rPr>
          <w:rFonts w:ascii="Times New Roman" w:hAnsi="Times New Roman" w:cs="Times New Roman"/>
          <w:sz w:val="24"/>
          <w:szCs w:val="24"/>
        </w:rPr>
        <w:t>CH</w:t>
      </w:r>
      <w:r w:rsidRPr="00C10A27">
        <w:rPr>
          <w:rFonts w:ascii="Times New Roman" w:hAnsi="Times New Roman" w:cs="Times New Roman"/>
          <w:sz w:val="24"/>
          <w:szCs w:val="24"/>
          <w:vertAlign w:val="subscript"/>
        </w:rPr>
        <w:t>4</w:t>
      </w:r>
      <w:r w:rsidRPr="00C10A27">
        <w:rPr>
          <w:rFonts w:ascii="Times New Roman" w:hAnsi="Times New Roman" w:cs="Times New Roman"/>
          <w:bCs/>
          <w:sz w:val="24"/>
          <w:szCs w:val="24"/>
        </w:rPr>
        <w:t xml:space="preserve"> emissions (g/d</w:t>
      </w:r>
      <w:r w:rsidRPr="00C10A27">
        <w:rPr>
          <w:rFonts w:ascii="Times New Roman" w:hAnsi="Times New Roman" w:cs="Times New Roman"/>
          <w:bCs/>
          <w:sz w:val="24"/>
          <w:szCs w:val="24"/>
          <w:lang w:eastAsia="zh-CN"/>
        </w:rPr>
        <w:t xml:space="preserve"> or</w:t>
      </w:r>
      <w:r w:rsidRPr="00C10A27">
        <w:rPr>
          <w:rFonts w:ascii="Times New Roman" w:hAnsi="Times New Roman" w:cs="Times New Roman"/>
          <w:bCs/>
          <w:sz w:val="24"/>
          <w:szCs w:val="24"/>
        </w:rPr>
        <w:t xml:space="preserve"> MJ/d) and CH</w:t>
      </w:r>
      <w:r w:rsidRPr="00C10A27">
        <w:rPr>
          <w:rFonts w:ascii="Times New Roman" w:hAnsi="Times New Roman" w:cs="Times New Roman"/>
          <w:bCs/>
          <w:sz w:val="24"/>
          <w:szCs w:val="24"/>
          <w:vertAlign w:val="subscript"/>
        </w:rPr>
        <w:t>4</w:t>
      </w:r>
      <w:r w:rsidRPr="00C10A27">
        <w:rPr>
          <w:rFonts w:ascii="Times New Roman" w:hAnsi="Times New Roman" w:cs="Times New Roman"/>
          <w:bCs/>
          <w:sz w:val="24"/>
          <w:szCs w:val="24"/>
        </w:rPr>
        <w:t xml:space="preserve"> </w:t>
      </w:r>
      <w:r w:rsidRPr="00C10A27">
        <w:rPr>
          <w:rFonts w:ascii="Times New Roman" w:hAnsi="Times New Roman" w:cs="Times New Roman"/>
          <w:bCs/>
          <w:sz w:val="24"/>
          <w:szCs w:val="24"/>
          <w:lang w:eastAsia="zh-CN"/>
        </w:rPr>
        <w:t>yield</w:t>
      </w:r>
      <w:r w:rsidRPr="00C10A27">
        <w:rPr>
          <w:rFonts w:ascii="Times New Roman" w:hAnsi="Times New Roman" w:cs="Times New Roman"/>
          <w:bCs/>
          <w:sz w:val="24"/>
          <w:szCs w:val="24"/>
        </w:rPr>
        <w:t xml:space="preserve"> (g/kg DMI</w:t>
      </w:r>
      <w:r w:rsidRPr="00C10A27">
        <w:rPr>
          <w:rFonts w:ascii="Times New Roman" w:hAnsi="Times New Roman" w:cs="Times New Roman"/>
          <w:bCs/>
          <w:sz w:val="24"/>
          <w:szCs w:val="24"/>
          <w:lang w:eastAsia="zh-CN"/>
        </w:rPr>
        <w:t xml:space="preserve"> or </w:t>
      </w:r>
      <w:r w:rsidRPr="00C10A27">
        <w:rPr>
          <w:rFonts w:ascii="Times New Roman" w:hAnsi="Times New Roman" w:cs="Times New Roman"/>
          <w:bCs/>
          <w:sz w:val="24"/>
          <w:szCs w:val="24"/>
        </w:rPr>
        <w:t xml:space="preserve">MJ/MJ GEI). The significance of the explanatory variables fitted in the multiple linear regressions was assessed using the Wald statistic. The coefficient of determination values were estimated from pseudo coefficient of determination values using the square of the correlation between fitted values and observed values. The statistical program used in the present study was </w:t>
      </w:r>
      <w:proofErr w:type="spellStart"/>
      <w:r w:rsidRPr="00C10A27">
        <w:rPr>
          <w:rFonts w:ascii="Times New Roman" w:hAnsi="Times New Roman" w:cs="Times New Roman"/>
          <w:bCs/>
          <w:sz w:val="24"/>
          <w:szCs w:val="24"/>
        </w:rPr>
        <w:t>Genstat</w:t>
      </w:r>
      <w:proofErr w:type="spellEnd"/>
      <w:r w:rsidRPr="00C10A27">
        <w:rPr>
          <w:rFonts w:ascii="Times New Roman" w:hAnsi="Times New Roman" w:cs="Times New Roman"/>
          <w:bCs/>
          <w:sz w:val="24"/>
          <w:szCs w:val="24"/>
        </w:rPr>
        <w:t xml:space="preserve"> statistical package (16th edition; Lawes Agricultural Trust, </w:t>
      </w:r>
      <w:proofErr w:type="spellStart"/>
      <w:r w:rsidRPr="00C10A27">
        <w:rPr>
          <w:rFonts w:ascii="Times New Roman" w:hAnsi="Times New Roman" w:cs="Times New Roman"/>
          <w:bCs/>
          <w:sz w:val="24"/>
          <w:szCs w:val="24"/>
        </w:rPr>
        <w:t>Rothamsted</w:t>
      </w:r>
      <w:proofErr w:type="spellEnd"/>
      <w:r w:rsidRPr="00C10A27">
        <w:rPr>
          <w:rFonts w:ascii="Times New Roman" w:hAnsi="Times New Roman" w:cs="Times New Roman"/>
          <w:bCs/>
          <w:sz w:val="24"/>
          <w:szCs w:val="24"/>
        </w:rPr>
        <w:t>, UK) with a probability level of P ≤ 0.05 for significance of relationships.</w:t>
      </w:r>
    </w:p>
    <w:p w14:paraId="083285AE" w14:textId="77777777" w:rsidR="00A875E3" w:rsidRPr="00C10A27" w:rsidRDefault="00A875E3" w:rsidP="00BF4B95">
      <w:pPr>
        <w:spacing w:after="0" w:line="360" w:lineRule="auto"/>
        <w:ind w:firstLine="426"/>
        <w:jc w:val="both"/>
        <w:rPr>
          <w:rFonts w:ascii="Times New Roman" w:hAnsi="Times New Roman" w:cs="Times New Roman"/>
          <w:sz w:val="24"/>
          <w:szCs w:val="24"/>
        </w:rPr>
      </w:pPr>
    </w:p>
    <w:p w14:paraId="153F22A1" w14:textId="77777777" w:rsidR="00A875E3" w:rsidRPr="00C10A27" w:rsidRDefault="00A76889" w:rsidP="00BF4B95">
      <w:pPr>
        <w:spacing w:after="0" w:line="360" w:lineRule="auto"/>
        <w:jc w:val="both"/>
        <w:rPr>
          <w:rFonts w:ascii="Times New Roman" w:hAnsi="Times New Roman" w:cs="Times New Roman"/>
          <w:b/>
          <w:sz w:val="24"/>
          <w:szCs w:val="24"/>
        </w:rPr>
      </w:pPr>
      <w:r w:rsidRPr="00C10A27">
        <w:rPr>
          <w:rFonts w:ascii="Times New Roman" w:hAnsi="Times New Roman" w:cs="Times New Roman"/>
          <w:b/>
          <w:sz w:val="24"/>
          <w:szCs w:val="24"/>
        </w:rPr>
        <w:t>Results</w:t>
      </w:r>
    </w:p>
    <w:p w14:paraId="322039BB" w14:textId="77777777" w:rsidR="00A875E3" w:rsidRPr="00C10A27" w:rsidRDefault="00A875E3" w:rsidP="00BF4B95">
      <w:pPr>
        <w:spacing w:after="0" w:line="360" w:lineRule="auto"/>
        <w:ind w:firstLine="426"/>
        <w:jc w:val="both"/>
        <w:rPr>
          <w:rFonts w:ascii="Times New Roman" w:hAnsi="Times New Roman" w:cs="Times New Roman"/>
          <w:sz w:val="24"/>
          <w:szCs w:val="24"/>
        </w:rPr>
      </w:pPr>
    </w:p>
    <w:p w14:paraId="19537A1A" w14:textId="77777777" w:rsidR="00A875E3" w:rsidRPr="00C10A27" w:rsidRDefault="00A76889" w:rsidP="00BF4B95">
      <w:pPr>
        <w:spacing w:after="0" w:line="360" w:lineRule="auto"/>
        <w:jc w:val="both"/>
        <w:rPr>
          <w:rFonts w:ascii="Times New Roman" w:hAnsi="Times New Roman" w:cs="Times New Roman"/>
          <w:b/>
          <w:i/>
          <w:sz w:val="24"/>
          <w:szCs w:val="24"/>
        </w:rPr>
      </w:pPr>
      <w:r w:rsidRPr="00C10A27">
        <w:rPr>
          <w:rFonts w:ascii="Times New Roman" w:hAnsi="Times New Roman" w:cs="Times New Roman"/>
          <w:b/>
          <w:i/>
          <w:sz w:val="24"/>
          <w:szCs w:val="24"/>
        </w:rPr>
        <w:t>Grass chemical c</w:t>
      </w:r>
      <w:r w:rsidR="00A875E3" w:rsidRPr="00C10A27">
        <w:rPr>
          <w:rFonts w:ascii="Times New Roman" w:hAnsi="Times New Roman" w:cs="Times New Roman"/>
          <w:b/>
          <w:i/>
          <w:sz w:val="24"/>
          <w:szCs w:val="24"/>
        </w:rPr>
        <w:t xml:space="preserve">omposition, </w:t>
      </w:r>
      <w:r w:rsidRPr="00C10A27">
        <w:rPr>
          <w:rFonts w:ascii="Times New Roman" w:hAnsi="Times New Roman" w:cs="Times New Roman"/>
          <w:b/>
          <w:i/>
          <w:sz w:val="24"/>
          <w:szCs w:val="24"/>
        </w:rPr>
        <w:t>intake, d</w:t>
      </w:r>
      <w:r w:rsidR="00A875E3" w:rsidRPr="00C10A27">
        <w:rPr>
          <w:rFonts w:ascii="Times New Roman" w:hAnsi="Times New Roman" w:cs="Times New Roman"/>
          <w:b/>
          <w:i/>
          <w:sz w:val="24"/>
          <w:szCs w:val="24"/>
        </w:rPr>
        <w:t xml:space="preserve">igestibility and </w:t>
      </w:r>
      <w:r w:rsidR="00A875E3" w:rsidRPr="00C10A27">
        <w:rPr>
          <w:rFonts w:ascii="Times New Roman" w:hAnsi="Times New Roman" w:cs="Times New Roman"/>
          <w:i/>
          <w:sz w:val="24"/>
          <w:szCs w:val="24"/>
        </w:rPr>
        <w:t>CH</w:t>
      </w:r>
      <w:r w:rsidR="00A875E3" w:rsidRPr="00C10A27">
        <w:rPr>
          <w:rFonts w:ascii="Times New Roman" w:hAnsi="Times New Roman" w:cs="Times New Roman"/>
          <w:i/>
          <w:sz w:val="24"/>
          <w:szCs w:val="24"/>
          <w:vertAlign w:val="subscript"/>
        </w:rPr>
        <w:t>4</w:t>
      </w:r>
      <w:r w:rsidR="00A875E3" w:rsidRPr="00C10A27">
        <w:rPr>
          <w:rFonts w:ascii="Times New Roman" w:hAnsi="Times New Roman" w:cs="Times New Roman"/>
          <w:b/>
          <w:i/>
          <w:sz w:val="24"/>
          <w:szCs w:val="24"/>
        </w:rPr>
        <w:t xml:space="preserve"> </w:t>
      </w:r>
      <w:r w:rsidRPr="00C10A27">
        <w:rPr>
          <w:rFonts w:ascii="Times New Roman" w:hAnsi="Times New Roman" w:cs="Times New Roman"/>
          <w:b/>
          <w:i/>
          <w:sz w:val="24"/>
          <w:szCs w:val="24"/>
        </w:rPr>
        <w:t>e</w:t>
      </w:r>
      <w:r w:rsidR="00A875E3" w:rsidRPr="00C10A27">
        <w:rPr>
          <w:rFonts w:ascii="Times New Roman" w:hAnsi="Times New Roman" w:cs="Times New Roman"/>
          <w:b/>
          <w:i/>
          <w:sz w:val="24"/>
          <w:szCs w:val="24"/>
        </w:rPr>
        <w:t>missions</w:t>
      </w:r>
    </w:p>
    <w:p w14:paraId="327FEFA5" w14:textId="77777777" w:rsidR="00A875E3" w:rsidRPr="00C10A27" w:rsidRDefault="00A875E3" w:rsidP="00A76889">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rPr>
        <w:t xml:space="preserve">The mean, </w:t>
      </w:r>
      <w:r w:rsidRPr="00C10A27">
        <w:rPr>
          <w:rFonts w:ascii="Times New Roman" w:hAnsi="Times New Roman" w:cs="Times New Roman"/>
          <w:sz w:val="24"/>
          <w:szCs w:val="24"/>
          <w:lang w:eastAsia="zh-CN"/>
        </w:rPr>
        <w:t>SD</w:t>
      </w:r>
      <w:r w:rsidRPr="00C10A27">
        <w:rPr>
          <w:rFonts w:ascii="Times New Roman" w:hAnsi="Times New Roman" w:cs="Times New Roman"/>
          <w:sz w:val="24"/>
          <w:szCs w:val="24"/>
        </w:rPr>
        <w:t>, minimum and maximum measured values for grass chemical composition are presented in Table 1, and for grass intake and digestibilit</w:t>
      </w:r>
      <w:r w:rsidRPr="00C10A27">
        <w:rPr>
          <w:rFonts w:ascii="Times New Roman" w:hAnsi="Times New Roman" w:cs="Times New Roman"/>
          <w:sz w:val="24"/>
          <w:szCs w:val="24"/>
          <w:lang w:eastAsia="zh-CN"/>
        </w:rPr>
        <w:t>y</w:t>
      </w:r>
      <w:r w:rsidRPr="00C10A27">
        <w:rPr>
          <w:rFonts w:ascii="Times New Roman" w:hAnsi="Times New Roman" w:cs="Times New Roman"/>
          <w:sz w:val="24"/>
          <w:szCs w:val="24"/>
        </w:rPr>
        <w:t xml:space="preserve">, animal </w:t>
      </w:r>
      <w:r w:rsidRPr="00C10A27">
        <w:rPr>
          <w:rFonts w:ascii="Times New Roman" w:hAnsi="Times New Roman" w:cs="Times New Roman"/>
          <w:sz w:val="24"/>
          <w:szCs w:val="24"/>
          <w:lang w:eastAsia="zh-CN"/>
        </w:rPr>
        <w:t>BW</w:t>
      </w:r>
      <w:r w:rsidRPr="00C10A27">
        <w:rPr>
          <w:rFonts w:ascii="Times New Roman" w:hAnsi="Times New Roman" w:cs="Times New Roman"/>
          <w:sz w:val="24"/>
          <w:szCs w:val="24"/>
        </w:rPr>
        <w:t xml:space="preserve"> and </w:t>
      </w:r>
      <w:r w:rsidRPr="00C10A27">
        <w:rPr>
          <w:rFonts w:ascii="Times New Roman" w:hAnsi="Times New Roman" w:cs="Times New Roman"/>
          <w:bCs/>
          <w:sz w:val="24"/>
          <w:szCs w:val="24"/>
        </w:rPr>
        <w:t>CH</w:t>
      </w:r>
      <w:r w:rsidRPr="00C10A27">
        <w:rPr>
          <w:rFonts w:ascii="Times New Roman" w:hAnsi="Times New Roman" w:cs="Times New Roman"/>
          <w:bCs/>
          <w:sz w:val="24"/>
          <w:szCs w:val="24"/>
          <w:vertAlign w:val="subscript"/>
        </w:rPr>
        <w:t>4</w:t>
      </w:r>
      <w:r w:rsidRPr="00C10A27">
        <w:rPr>
          <w:rFonts w:ascii="Times New Roman" w:hAnsi="Times New Roman" w:cs="Times New Roman"/>
          <w:sz w:val="24"/>
          <w:szCs w:val="24"/>
        </w:rPr>
        <w:t xml:space="preserve"> emissions are presented in Table 2. Variation for these variables was relatively great which enabled relationships to be identified between these variables and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production. For example, maximum grass NDF and ADF concentrations were approximately 1.4 times, with maximum DM and ash being doubled and N and WSC being 3-fold and 4-fold of their minimum values, respectively. </w:t>
      </w:r>
      <w:r w:rsidRPr="00C10A27">
        <w:rPr>
          <w:rFonts w:ascii="Times New Roman" w:hAnsi="Times New Roman" w:cs="Times New Roman"/>
          <w:sz w:val="24"/>
          <w:szCs w:val="24"/>
          <w:lang w:eastAsia="zh-CN"/>
        </w:rPr>
        <w:t xml:space="preserve">Cautions should be taken for </w:t>
      </w:r>
      <w:r w:rsidRPr="00C10A27">
        <w:rPr>
          <w:rFonts w:ascii="Times New Roman" w:hAnsi="Times New Roman" w:cs="Times New Roman"/>
          <w:sz w:val="24"/>
          <w:szCs w:val="24"/>
        </w:rPr>
        <w:t xml:space="preserve">grass NDF and ADF measurements when </w:t>
      </w:r>
      <w:r w:rsidRPr="00C10A27">
        <w:rPr>
          <w:rFonts w:ascii="Times New Roman" w:hAnsi="Times New Roman" w:cs="Times New Roman"/>
          <w:sz w:val="24"/>
          <w:szCs w:val="24"/>
          <w:lang w:eastAsia="zh-CN"/>
        </w:rPr>
        <w:t>dried above 50</w:t>
      </w:r>
      <w:r w:rsidRPr="00C10A27">
        <w:rPr>
          <w:rFonts w:ascii="Times New Roman" w:hAnsi="Times New Roman" w:cs="Times New Roman"/>
          <w:sz w:val="24"/>
          <w:szCs w:val="24"/>
        </w:rPr>
        <w:t>°C</w:t>
      </w:r>
      <w:r w:rsidRPr="00C10A27">
        <w:rPr>
          <w:rFonts w:ascii="Times New Roman" w:hAnsi="Times New Roman" w:cs="Times New Roman"/>
          <w:sz w:val="24"/>
          <w:szCs w:val="24"/>
          <w:lang w:eastAsia="zh-CN"/>
        </w:rPr>
        <w:t xml:space="preserve">, because </w:t>
      </w:r>
      <w:r w:rsidRPr="00C10A27">
        <w:rPr>
          <w:rFonts w:ascii="Times New Roman" w:hAnsi="Times New Roman" w:cs="Times New Roman"/>
          <w:sz w:val="24"/>
          <w:szCs w:val="24"/>
        </w:rPr>
        <w:t xml:space="preserve">heat-drying of forages above 50°C </w:t>
      </w:r>
      <w:r w:rsidRPr="00C10A27">
        <w:rPr>
          <w:rFonts w:ascii="Times New Roman" w:hAnsi="Times New Roman" w:cs="Times New Roman"/>
          <w:sz w:val="24"/>
          <w:szCs w:val="24"/>
          <w:lang w:eastAsia="zh-CN"/>
        </w:rPr>
        <w:t xml:space="preserve">can </w:t>
      </w:r>
      <w:r w:rsidRPr="00C10A27">
        <w:rPr>
          <w:rFonts w:ascii="Times New Roman" w:hAnsi="Times New Roman" w:cs="Times New Roman"/>
          <w:sz w:val="24"/>
          <w:szCs w:val="24"/>
        </w:rPr>
        <w:t xml:space="preserve">increase </w:t>
      </w:r>
      <w:r w:rsidRPr="00C10A27">
        <w:rPr>
          <w:rFonts w:ascii="Times New Roman" w:hAnsi="Times New Roman" w:cs="Times New Roman"/>
          <w:sz w:val="24"/>
          <w:szCs w:val="24"/>
          <w:lang w:eastAsia="zh-CN"/>
        </w:rPr>
        <w:t xml:space="preserve">the </w:t>
      </w:r>
      <w:r w:rsidRPr="00C10A27">
        <w:rPr>
          <w:rFonts w:ascii="Times New Roman" w:hAnsi="Times New Roman" w:cs="Times New Roman"/>
          <w:sz w:val="24"/>
          <w:szCs w:val="24"/>
        </w:rPr>
        <w:t>yield of lignin and fib</w:t>
      </w:r>
      <w:r w:rsidR="00C10A27">
        <w:rPr>
          <w:rFonts w:ascii="Times New Roman" w:hAnsi="Times New Roman" w:cs="Times New Roman"/>
          <w:sz w:val="24"/>
          <w:szCs w:val="24"/>
        </w:rPr>
        <w:t>re</w:t>
      </w:r>
      <w:r w:rsidRPr="00C10A27">
        <w:rPr>
          <w:rFonts w:ascii="Times New Roman" w:hAnsi="Times New Roman" w:cs="Times New Roman"/>
          <w:sz w:val="24"/>
          <w:szCs w:val="24"/>
          <w:lang w:eastAsia="zh-CN"/>
        </w:rPr>
        <w:t xml:space="preserve"> (Van </w:t>
      </w:r>
      <w:proofErr w:type="spellStart"/>
      <w:r w:rsidRPr="00C10A27">
        <w:rPr>
          <w:rFonts w:ascii="Times New Roman" w:hAnsi="Times New Roman" w:cs="Times New Roman"/>
          <w:sz w:val="24"/>
          <w:szCs w:val="24"/>
          <w:lang w:eastAsia="zh-CN"/>
        </w:rPr>
        <w:t>Soest</w:t>
      </w:r>
      <w:proofErr w:type="spellEnd"/>
      <w:r w:rsidRPr="00C10A27">
        <w:rPr>
          <w:rFonts w:ascii="Times New Roman" w:hAnsi="Times New Roman" w:cs="Times New Roman"/>
          <w:sz w:val="24"/>
          <w:szCs w:val="24"/>
          <w:lang w:eastAsia="zh-CN"/>
        </w:rPr>
        <w:t>, 1965)</w:t>
      </w:r>
      <w:r w:rsidRPr="00C10A27">
        <w:rPr>
          <w:rFonts w:ascii="Times New Roman" w:hAnsi="Times New Roman" w:cs="Times New Roman"/>
          <w:sz w:val="24"/>
          <w:szCs w:val="24"/>
        </w:rPr>
        <w:t xml:space="preserve">. </w:t>
      </w:r>
      <w:r w:rsidRPr="00C10A27">
        <w:rPr>
          <w:rFonts w:ascii="Times New Roman" w:hAnsi="Times New Roman" w:cs="Times New Roman"/>
          <w:sz w:val="24"/>
          <w:szCs w:val="24"/>
          <w:lang w:eastAsia="zh-CN"/>
        </w:rPr>
        <w:t>However</w:t>
      </w:r>
      <w:r w:rsidRPr="00C10A27">
        <w:rPr>
          <w:rFonts w:ascii="Times New Roman" w:hAnsi="Times New Roman" w:cs="Times New Roman"/>
          <w:sz w:val="24"/>
          <w:szCs w:val="24"/>
        </w:rPr>
        <w:t>, the GE concentrations of the grass used across all experiments were relatively consistent, ranging from 18.1 to 19.2 MJ/kg DM. In consequence, digestibilit</w:t>
      </w:r>
      <w:r w:rsidRPr="00C10A27">
        <w:rPr>
          <w:rFonts w:ascii="Times New Roman" w:hAnsi="Times New Roman" w:cs="Times New Roman"/>
          <w:sz w:val="24"/>
          <w:szCs w:val="24"/>
          <w:lang w:eastAsia="zh-CN"/>
        </w:rPr>
        <w:t>y</w:t>
      </w:r>
      <w:r w:rsidRPr="00C10A27">
        <w:rPr>
          <w:rFonts w:ascii="Times New Roman" w:hAnsi="Times New Roman" w:cs="Times New Roman"/>
          <w:sz w:val="24"/>
          <w:szCs w:val="24"/>
        </w:rPr>
        <w:t xml:space="preserve"> of the grass nutrient and energy </w:t>
      </w:r>
      <w:r w:rsidRPr="00C10A27">
        <w:rPr>
          <w:rFonts w:ascii="Times New Roman" w:hAnsi="Times New Roman" w:cs="Times New Roman"/>
          <w:sz w:val="24"/>
          <w:szCs w:val="24"/>
          <w:lang w:eastAsia="zh-CN"/>
        </w:rPr>
        <w:t xml:space="preserve">concentrations </w:t>
      </w:r>
      <w:r w:rsidRPr="00C10A27">
        <w:rPr>
          <w:rFonts w:ascii="Times New Roman" w:hAnsi="Times New Roman" w:cs="Times New Roman"/>
          <w:sz w:val="24"/>
          <w:szCs w:val="24"/>
        </w:rPr>
        <w:t xml:space="preserve">ranged widely from 65% to 90%, except that the minimum N digestibility was 43%. </w:t>
      </w:r>
      <w:r w:rsidRPr="00C10A27">
        <w:rPr>
          <w:rFonts w:ascii="Times New Roman" w:hAnsi="Times New Roman" w:cs="Times New Roman"/>
          <w:sz w:val="24"/>
          <w:szCs w:val="24"/>
          <w:lang w:eastAsia="zh-CN"/>
        </w:rPr>
        <w:t>T</w:t>
      </w:r>
      <w:r w:rsidRPr="00C10A27">
        <w:rPr>
          <w:rFonts w:ascii="Times New Roman" w:hAnsi="Times New Roman" w:cs="Times New Roman"/>
          <w:sz w:val="24"/>
          <w:szCs w:val="24"/>
        </w:rPr>
        <w:t>he heaviest animal used was 38.2 kg heavier than the lightest one. Sheep average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emissions were 18.2 g/d or 1.0 MJ/d in CH</w:t>
      </w:r>
      <w:r w:rsidRPr="00C10A27">
        <w:rPr>
          <w:rFonts w:ascii="Times New Roman" w:hAnsi="Times New Roman" w:cs="Times New Roman"/>
          <w:sz w:val="24"/>
          <w:szCs w:val="24"/>
          <w:vertAlign w:val="subscript"/>
        </w:rPr>
        <w:t xml:space="preserve">4 </w:t>
      </w:r>
      <w:r w:rsidRPr="00C10A27">
        <w:rPr>
          <w:rFonts w:ascii="Times New Roman" w:hAnsi="Times New Roman" w:cs="Times New Roman"/>
          <w:sz w:val="24"/>
          <w:szCs w:val="24"/>
        </w:rPr>
        <w:t>energy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-E) output. When expressed as per unit of feed (DM or GE) intake, the measured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production was 21.1 g/kg DMI or 0.062 MJ/MJ GEI. </w:t>
      </w:r>
    </w:p>
    <w:p w14:paraId="71194942" w14:textId="77777777" w:rsidR="00A875E3" w:rsidRPr="00C10A27" w:rsidRDefault="00A875E3" w:rsidP="00BF4B95">
      <w:pPr>
        <w:spacing w:after="0" w:line="360" w:lineRule="auto"/>
        <w:jc w:val="both"/>
        <w:rPr>
          <w:rFonts w:ascii="Times New Roman" w:hAnsi="Times New Roman" w:cs="Times New Roman"/>
          <w:sz w:val="24"/>
          <w:szCs w:val="24"/>
        </w:rPr>
      </w:pPr>
    </w:p>
    <w:p w14:paraId="721C4B48" w14:textId="77777777" w:rsidR="00A875E3" w:rsidRPr="00C10A27" w:rsidRDefault="00A875E3" w:rsidP="00BF4B95">
      <w:pPr>
        <w:spacing w:after="0" w:line="360" w:lineRule="auto"/>
        <w:jc w:val="both"/>
        <w:rPr>
          <w:rFonts w:ascii="Times New Roman" w:hAnsi="Times New Roman" w:cs="Times New Roman"/>
          <w:b/>
          <w:i/>
          <w:sz w:val="24"/>
          <w:szCs w:val="24"/>
        </w:rPr>
      </w:pPr>
      <w:r w:rsidRPr="00C10A27">
        <w:rPr>
          <w:rFonts w:ascii="Times New Roman" w:hAnsi="Times New Roman" w:cs="Times New Roman"/>
          <w:b/>
          <w:i/>
          <w:sz w:val="24"/>
          <w:szCs w:val="24"/>
          <w:lang w:eastAsia="zh-CN"/>
        </w:rPr>
        <w:t xml:space="preserve">The </w:t>
      </w:r>
      <w:r w:rsidR="00A76889" w:rsidRPr="00C10A27">
        <w:rPr>
          <w:rFonts w:ascii="Times New Roman" w:hAnsi="Times New Roman" w:cs="Times New Roman"/>
          <w:b/>
          <w:i/>
          <w:sz w:val="24"/>
          <w:szCs w:val="24"/>
          <w:lang w:eastAsia="zh-CN"/>
        </w:rPr>
        <w:t>relationships between CH</w:t>
      </w:r>
      <w:r w:rsidR="00A76889" w:rsidRPr="00C10A27">
        <w:rPr>
          <w:rFonts w:ascii="Times New Roman" w:hAnsi="Times New Roman" w:cs="Times New Roman"/>
          <w:i/>
          <w:sz w:val="24"/>
          <w:szCs w:val="24"/>
          <w:vertAlign w:val="subscript"/>
        </w:rPr>
        <w:t>4</w:t>
      </w:r>
      <w:r w:rsidR="00A76889" w:rsidRPr="00C10A27">
        <w:rPr>
          <w:rFonts w:ascii="Times New Roman" w:hAnsi="Times New Roman" w:cs="Times New Roman"/>
          <w:b/>
          <w:i/>
          <w:sz w:val="24"/>
          <w:szCs w:val="24"/>
        </w:rPr>
        <w:t xml:space="preserve"> emission rates and grass nutrient concentrations and digestibility </w:t>
      </w:r>
    </w:p>
    <w:p w14:paraId="4280EEFC" w14:textId="77777777" w:rsidR="00A875E3" w:rsidRPr="00C10A27" w:rsidRDefault="00A875E3" w:rsidP="00A76889">
      <w:pPr>
        <w:spacing w:after="0" w:line="360" w:lineRule="auto"/>
        <w:jc w:val="both"/>
        <w:rPr>
          <w:rFonts w:ascii="Times New Roman" w:eastAsia="Times New Roman" w:hAnsi="Times New Roman" w:cs="Times New Roman"/>
          <w:sz w:val="24"/>
          <w:szCs w:val="24"/>
        </w:rPr>
      </w:pPr>
      <w:r w:rsidRPr="00C10A27">
        <w:rPr>
          <w:rFonts w:ascii="Times New Roman" w:eastAsia="Times New Roman" w:hAnsi="Times New Roman" w:cs="Times New Roman"/>
          <w:sz w:val="24"/>
          <w:szCs w:val="24"/>
        </w:rPr>
        <w:t>Correlation coefficient (r) values in linear relationships of grass nutrient concentrations, digestibility</w:t>
      </w:r>
      <w:r w:rsidRPr="00C10A27">
        <w:rPr>
          <w:rFonts w:ascii="Times New Roman" w:hAnsi="Times New Roman" w:cs="Times New Roman"/>
          <w:sz w:val="24"/>
          <w:szCs w:val="24"/>
          <w:lang w:eastAsia="zh-CN"/>
        </w:rPr>
        <w:t xml:space="preserve"> and feeding level </w:t>
      </w:r>
      <w:r w:rsidRPr="00C10A27">
        <w:rPr>
          <w:rFonts w:ascii="Times New Roman" w:eastAsia="Times New Roman" w:hAnsi="Times New Roman" w:cs="Times New Roman"/>
          <w:sz w:val="24"/>
          <w:szCs w:val="24"/>
        </w:rPr>
        <w:t>to CH</w:t>
      </w:r>
      <w:r w:rsidRPr="00C10A27">
        <w:rPr>
          <w:rFonts w:ascii="Times New Roman" w:eastAsia="Times New Roman" w:hAnsi="Times New Roman" w:cs="Times New Roman"/>
          <w:sz w:val="24"/>
          <w:szCs w:val="24"/>
          <w:vertAlign w:val="subscript"/>
        </w:rPr>
        <w:t>4</w:t>
      </w:r>
      <w:r w:rsidRPr="00C10A27">
        <w:rPr>
          <w:rFonts w:ascii="Times New Roman" w:hAnsi="Times New Roman" w:cs="Times New Roman"/>
          <w:kern w:val="32"/>
          <w:sz w:val="24"/>
          <w:szCs w:val="24"/>
        </w:rPr>
        <w:t xml:space="preserve"> </w:t>
      </w:r>
      <w:r w:rsidRPr="00C10A27">
        <w:rPr>
          <w:rFonts w:ascii="Times New Roman" w:eastAsia="Times New Roman" w:hAnsi="Times New Roman" w:cs="Times New Roman"/>
          <w:sz w:val="24"/>
          <w:szCs w:val="24"/>
        </w:rPr>
        <w:t>emission rates (g/kg DMI and OMI or MJ/MJ GEI and DEI) are presented in Table 3.</w:t>
      </w:r>
      <w:r w:rsidRPr="00C10A27">
        <w:rPr>
          <w:rFonts w:ascii="Times New Roman" w:hAnsi="Times New Roman" w:cs="Times New Roman"/>
          <w:kern w:val="32"/>
          <w:sz w:val="24"/>
          <w:szCs w:val="24"/>
        </w:rPr>
        <w:t xml:space="preserve"> All </w:t>
      </w:r>
      <w:r w:rsidRPr="00C10A27">
        <w:rPr>
          <w:rFonts w:ascii="Times New Roman" w:eastAsia="Times New Roman" w:hAnsi="Times New Roman" w:cs="Times New Roman"/>
          <w:sz w:val="24"/>
          <w:szCs w:val="24"/>
        </w:rPr>
        <w:t>CH</w:t>
      </w:r>
      <w:r w:rsidRPr="00C10A27">
        <w:rPr>
          <w:rFonts w:ascii="Times New Roman" w:eastAsia="Times New Roman" w:hAnsi="Times New Roman" w:cs="Times New Roman"/>
          <w:sz w:val="24"/>
          <w:szCs w:val="24"/>
          <w:vertAlign w:val="subscript"/>
        </w:rPr>
        <w:t>4</w:t>
      </w:r>
      <w:r w:rsidRPr="00C10A27">
        <w:rPr>
          <w:rFonts w:ascii="Times New Roman" w:hAnsi="Times New Roman" w:cs="Times New Roman"/>
          <w:kern w:val="32"/>
          <w:sz w:val="24"/>
          <w:szCs w:val="24"/>
        </w:rPr>
        <w:t xml:space="preserve"> emission rates were negatively correlated (</w:t>
      </w:r>
      <w:r w:rsidRPr="00C10A27">
        <w:rPr>
          <w:rFonts w:ascii="Times New Roman" w:hAnsi="Times New Roman" w:cs="Times New Roman"/>
          <w:i/>
          <w:kern w:val="32"/>
          <w:sz w:val="24"/>
          <w:szCs w:val="24"/>
        </w:rPr>
        <w:t>P</w:t>
      </w:r>
      <w:r w:rsidRPr="00C10A27">
        <w:rPr>
          <w:rFonts w:ascii="Times New Roman" w:hAnsi="Times New Roman" w:cs="Times New Roman"/>
          <w:kern w:val="32"/>
          <w:sz w:val="24"/>
          <w:szCs w:val="24"/>
        </w:rPr>
        <w:t xml:space="preserve"> &lt; 0.001) with grass DM, OM, WSC and ME concentrations, but positively correlated (</w:t>
      </w:r>
      <w:r w:rsidRPr="00C10A27">
        <w:rPr>
          <w:rFonts w:ascii="Times New Roman" w:hAnsi="Times New Roman" w:cs="Times New Roman"/>
          <w:i/>
          <w:kern w:val="32"/>
          <w:sz w:val="24"/>
          <w:szCs w:val="24"/>
        </w:rPr>
        <w:t>P</w:t>
      </w:r>
      <w:r w:rsidRPr="00C10A27">
        <w:rPr>
          <w:rFonts w:ascii="Times New Roman" w:hAnsi="Times New Roman" w:cs="Times New Roman"/>
          <w:kern w:val="32"/>
          <w:sz w:val="24"/>
          <w:szCs w:val="24"/>
        </w:rPr>
        <w:t xml:space="preserve"> &lt; 0.001) with grass GE and N concentrations. Feeding level had negative effects on </w:t>
      </w:r>
      <w:r w:rsidRPr="00C10A27">
        <w:rPr>
          <w:rFonts w:ascii="Times New Roman" w:eastAsia="Times New Roman" w:hAnsi="Times New Roman" w:cs="Times New Roman"/>
          <w:sz w:val="24"/>
          <w:szCs w:val="24"/>
        </w:rPr>
        <w:t>CH</w:t>
      </w:r>
      <w:r w:rsidRPr="00C10A27">
        <w:rPr>
          <w:rFonts w:ascii="Times New Roman" w:eastAsia="Times New Roman" w:hAnsi="Times New Roman" w:cs="Times New Roman"/>
          <w:sz w:val="24"/>
          <w:szCs w:val="24"/>
          <w:vertAlign w:val="subscript"/>
        </w:rPr>
        <w:t>4</w:t>
      </w:r>
      <w:r w:rsidRPr="00C10A27">
        <w:rPr>
          <w:rFonts w:ascii="Times New Roman" w:eastAsia="Times New Roman" w:hAnsi="Times New Roman" w:cs="Times New Roman"/>
          <w:sz w:val="24"/>
          <w:szCs w:val="24"/>
        </w:rPr>
        <w:t xml:space="preserve"> emission rates </w:t>
      </w:r>
      <w:r w:rsidRPr="00C10A27">
        <w:rPr>
          <w:rFonts w:ascii="Times New Roman" w:hAnsi="Times New Roman" w:cs="Times New Roman"/>
          <w:kern w:val="32"/>
          <w:sz w:val="24"/>
          <w:szCs w:val="24"/>
        </w:rPr>
        <w:t>(</w:t>
      </w:r>
      <w:r w:rsidRPr="00C10A27">
        <w:rPr>
          <w:rFonts w:ascii="Times New Roman" w:hAnsi="Times New Roman" w:cs="Times New Roman"/>
          <w:i/>
          <w:kern w:val="32"/>
          <w:sz w:val="24"/>
          <w:szCs w:val="24"/>
        </w:rPr>
        <w:t>P</w:t>
      </w:r>
      <w:r w:rsidRPr="00C10A27">
        <w:rPr>
          <w:rFonts w:ascii="Times New Roman" w:hAnsi="Times New Roman" w:cs="Times New Roman"/>
          <w:kern w:val="32"/>
          <w:sz w:val="24"/>
          <w:szCs w:val="24"/>
        </w:rPr>
        <w:t xml:space="preserve"> &lt; 0.001)</w:t>
      </w:r>
      <w:r w:rsidRPr="00C10A27">
        <w:rPr>
          <w:rFonts w:ascii="Times New Roman" w:eastAsia="Times New Roman" w:hAnsi="Times New Roman" w:cs="Times New Roman"/>
          <w:sz w:val="24"/>
          <w:szCs w:val="24"/>
        </w:rPr>
        <w:t>. However there were no linear relationships between CH</w:t>
      </w:r>
      <w:r w:rsidRPr="00C10A27">
        <w:rPr>
          <w:rFonts w:ascii="Times New Roman" w:eastAsia="Times New Roman" w:hAnsi="Times New Roman" w:cs="Times New Roman"/>
          <w:sz w:val="24"/>
          <w:szCs w:val="24"/>
          <w:vertAlign w:val="subscript"/>
        </w:rPr>
        <w:t>4</w:t>
      </w:r>
      <w:r w:rsidRPr="00C10A27">
        <w:rPr>
          <w:rFonts w:ascii="Times New Roman" w:eastAsia="Times New Roman" w:hAnsi="Times New Roman" w:cs="Times New Roman"/>
          <w:sz w:val="24"/>
          <w:szCs w:val="24"/>
        </w:rPr>
        <w:t xml:space="preserve"> emission rates and grass NDF and ADF concentrations and NDF digestibility, respectively (</w:t>
      </w:r>
      <w:r w:rsidRPr="00C10A27">
        <w:rPr>
          <w:rFonts w:ascii="Times New Roman" w:eastAsia="Times New Roman" w:hAnsi="Times New Roman" w:cs="Times New Roman"/>
          <w:i/>
          <w:sz w:val="24"/>
          <w:szCs w:val="24"/>
        </w:rPr>
        <w:t>P</w:t>
      </w:r>
      <w:r w:rsidRPr="00C10A27">
        <w:rPr>
          <w:rFonts w:ascii="Times New Roman" w:eastAsia="Times New Roman" w:hAnsi="Times New Roman" w:cs="Times New Roman"/>
          <w:sz w:val="24"/>
          <w:szCs w:val="24"/>
        </w:rPr>
        <w:t xml:space="preserve"> &gt; 0.05)</w:t>
      </w:r>
      <w:r w:rsidRPr="00C10A27">
        <w:rPr>
          <w:rFonts w:ascii="Times New Roman" w:hAnsi="Times New Roman" w:cs="Times New Roman"/>
          <w:sz w:val="24"/>
          <w:szCs w:val="24"/>
          <w:lang w:eastAsia="zh-CN"/>
        </w:rPr>
        <w:t>.</w:t>
      </w:r>
      <w:r w:rsidRPr="00C10A27">
        <w:rPr>
          <w:rFonts w:ascii="Times New Roman" w:eastAsia="Times New Roman" w:hAnsi="Times New Roman" w:cs="Times New Roman"/>
          <w:sz w:val="24"/>
          <w:szCs w:val="24"/>
        </w:rPr>
        <w:t xml:space="preserve"> </w:t>
      </w:r>
      <w:r w:rsidRPr="00C10A27">
        <w:rPr>
          <w:rFonts w:ascii="Times New Roman" w:hAnsi="Times New Roman" w:cs="Times New Roman"/>
          <w:sz w:val="24"/>
          <w:szCs w:val="24"/>
          <w:lang w:eastAsia="zh-CN"/>
        </w:rPr>
        <w:t>G</w:t>
      </w:r>
      <w:r w:rsidRPr="00C10A27">
        <w:rPr>
          <w:rFonts w:ascii="Times New Roman" w:eastAsia="Times New Roman" w:hAnsi="Times New Roman" w:cs="Times New Roman"/>
          <w:sz w:val="24"/>
          <w:szCs w:val="24"/>
        </w:rPr>
        <w:t>rass DE concentration (</w:t>
      </w:r>
      <w:r w:rsidRPr="00C10A27">
        <w:rPr>
          <w:rFonts w:ascii="Times New Roman" w:eastAsia="Times New Roman" w:hAnsi="Times New Roman" w:cs="Times New Roman"/>
          <w:i/>
          <w:sz w:val="24"/>
          <w:szCs w:val="24"/>
        </w:rPr>
        <w:t>P</w:t>
      </w:r>
      <w:r w:rsidRPr="00C10A27">
        <w:rPr>
          <w:rFonts w:ascii="Times New Roman" w:eastAsia="Times New Roman" w:hAnsi="Times New Roman" w:cs="Times New Roman"/>
          <w:sz w:val="24"/>
          <w:szCs w:val="24"/>
        </w:rPr>
        <w:t xml:space="preserve"> = 0.011), DM digestibility (DMD) (</w:t>
      </w:r>
      <w:r w:rsidRPr="00C10A27">
        <w:rPr>
          <w:rFonts w:ascii="Times New Roman" w:eastAsia="Times New Roman" w:hAnsi="Times New Roman" w:cs="Times New Roman"/>
          <w:i/>
          <w:sz w:val="24"/>
          <w:szCs w:val="24"/>
        </w:rPr>
        <w:t>P</w:t>
      </w:r>
      <w:r w:rsidRPr="00C10A27">
        <w:rPr>
          <w:rFonts w:ascii="Times New Roman" w:eastAsia="Times New Roman" w:hAnsi="Times New Roman" w:cs="Times New Roman"/>
          <w:sz w:val="24"/>
          <w:szCs w:val="24"/>
        </w:rPr>
        <w:t xml:space="preserve"> = 0.001) and DOMD (</w:t>
      </w:r>
      <w:r w:rsidRPr="00C10A27">
        <w:rPr>
          <w:rFonts w:ascii="Times New Roman" w:eastAsia="Times New Roman" w:hAnsi="Times New Roman" w:cs="Times New Roman"/>
          <w:i/>
          <w:sz w:val="24"/>
          <w:szCs w:val="24"/>
        </w:rPr>
        <w:t>P</w:t>
      </w:r>
      <w:r w:rsidRPr="00C10A27">
        <w:rPr>
          <w:rFonts w:ascii="Times New Roman" w:eastAsia="Times New Roman" w:hAnsi="Times New Roman" w:cs="Times New Roman"/>
          <w:sz w:val="24"/>
          <w:szCs w:val="24"/>
        </w:rPr>
        <w:t xml:space="preserve"> &lt; 0.001) had negative effects on CH</w:t>
      </w:r>
      <w:r w:rsidRPr="00C10A27">
        <w:rPr>
          <w:rFonts w:ascii="Times New Roman" w:eastAsia="Times New Roman" w:hAnsi="Times New Roman" w:cs="Times New Roman"/>
          <w:sz w:val="24"/>
          <w:szCs w:val="24"/>
          <w:vertAlign w:val="subscript"/>
        </w:rPr>
        <w:t>4</w:t>
      </w:r>
      <w:r w:rsidRPr="00C10A27">
        <w:rPr>
          <w:rFonts w:ascii="Times New Roman" w:eastAsia="Times New Roman" w:hAnsi="Times New Roman" w:cs="Times New Roman"/>
          <w:sz w:val="24"/>
          <w:szCs w:val="24"/>
        </w:rPr>
        <w:t xml:space="preserve">-E output per MJ of DEI. </w:t>
      </w:r>
    </w:p>
    <w:p w14:paraId="675D0DB0" w14:textId="77777777" w:rsidR="00A875E3" w:rsidRPr="00C10A27" w:rsidRDefault="00A875E3" w:rsidP="00BF4B95">
      <w:pPr>
        <w:spacing w:after="0" w:line="360" w:lineRule="auto"/>
        <w:jc w:val="both"/>
        <w:rPr>
          <w:rFonts w:ascii="Times New Roman" w:hAnsi="Times New Roman" w:cs="Times New Roman"/>
          <w:sz w:val="24"/>
          <w:szCs w:val="24"/>
        </w:rPr>
      </w:pPr>
    </w:p>
    <w:p w14:paraId="77E31876" w14:textId="77777777" w:rsidR="00A875E3" w:rsidRPr="00C10A27" w:rsidRDefault="00A76889" w:rsidP="00BF4B95">
      <w:pPr>
        <w:spacing w:after="0" w:line="360" w:lineRule="auto"/>
        <w:jc w:val="both"/>
        <w:rPr>
          <w:rFonts w:ascii="Times New Roman" w:hAnsi="Times New Roman" w:cs="Times New Roman"/>
          <w:b/>
          <w:i/>
          <w:sz w:val="24"/>
          <w:szCs w:val="24"/>
        </w:rPr>
      </w:pPr>
      <w:r w:rsidRPr="00C10A27">
        <w:rPr>
          <w:rFonts w:ascii="Times New Roman" w:hAnsi="Times New Roman" w:cs="Times New Roman"/>
          <w:b/>
          <w:i/>
          <w:sz w:val="24"/>
          <w:szCs w:val="24"/>
        </w:rPr>
        <w:t>Single linear prediction equations for CH</w:t>
      </w:r>
      <w:r w:rsidRPr="00C10A27">
        <w:rPr>
          <w:rFonts w:ascii="Times New Roman" w:hAnsi="Times New Roman" w:cs="Times New Roman"/>
          <w:i/>
          <w:sz w:val="24"/>
          <w:szCs w:val="24"/>
          <w:vertAlign w:val="subscript"/>
        </w:rPr>
        <w:t>4</w:t>
      </w:r>
      <w:r w:rsidRPr="00C10A27">
        <w:rPr>
          <w:rFonts w:ascii="Times New Roman" w:hAnsi="Times New Roman" w:cs="Times New Roman"/>
          <w:b/>
          <w:i/>
          <w:sz w:val="24"/>
          <w:szCs w:val="24"/>
        </w:rPr>
        <w:t xml:space="preserve"> emissions</w:t>
      </w:r>
    </w:p>
    <w:p w14:paraId="5E2E6CEA" w14:textId="77777777" w:rsidR="00A875E3" w:rsidRPr="00C10A27" w:rsidRDefault="00A875E3" w:rsidP="00A76889">
      <w:pPr>
        <w:spacing w:after="0" w:line="360" w:lineRule="auto"/>
        <w:jc w:val="both"/>
        <w:rPr>
          <w:rFonts w:ascii="Times New Roman" w:hAnsi="Times New Roman" w:cs="Times New Roman"/>
          <w:kern w:val="32"/>
          <w:sz w:val="24"/>
          <w:szCs w:val="24"/>
        </w:rPr>
      </w:pPr>
      <w:r w:rsidRPr="00C10A27">
        <w:rPr>
          <w:rFonts w:ascii="Times New Roman" w:hAnsi="Times New Roman" w:cs="Times New Roman"/>
          <w:sz w:val="24"/>
          <w:szCs w:val="24"/>
        </w:rPr>
        <w:t>The linear relationships between enteric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emissions and BW and feed intake variables are presented in Table 4. There were strong positive linear relationships </w:t>
      </w:r>
      <w:r w:rsidRPr="00C10A27">
        <w:rPr>
          <w:rFonts w:ascii="Times New Roman" w:hAnsi="Times New Roman" w:cs="Times New Roman"/>
          <w:kern w:val="32"/>
          <w:sz w:val="24"/>
          <w:szCs w:val="24"/>
        </w:rPr>
        <w:t>(</w:t>
      </w:r>
      <w:r w:rsidRPr="00C10A27">
        <w:rPr>
          <w:rFonts w:ascii="Times New Roman" w:hAnsi="Times New Roman" w:cs="Times New Roman"/>
          <w:i/>
          <w:kern w:val="32"/>
          <w:sz w:val="24"/>
          <w:szCs w:val="24"/>
        </w:rPr>
        <w:t>P</w:t>
      </w:r>
      <w:r w:rsidRPr="00C10A27">
        <w:rPr>
          <w:rFonts w:ascii="Times New Roman" w:hAnsi="Times New Roman" w:cs="Times New Roman"/>
          <w:kern w:val="32"/>
          <w:sz w:val="24"/>
          <w:szCs w:val="24"/>
        </w:rPr>
        <w:t xml:space="preserve"> &lt; 0.001)</w:t>
      </w:r>
      <w:r w:rsidRPr="00C10A27">
        <w:rPr>
          <w:rFonts w:ascii="Times New Roman" w:hAnsi="Times New Roman" w:cs="Times New Roman"/>
          <w:sz w:val="24"/>
          <w:szCs w:val="24"/>
        </w:rPr>
        <w:t xml:space="preserve"> between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production and DMI, OMI, digestible DM intake (DDMI) and digestible OM intake (DOMI), respectively (Eq. 1a, 1b, 1c and 1d).</w:t>
      </w:r>
      <w:r w:rsidRPr="00C10A27">
        <w:rPr>
          <w:rFonts w:ascii="Times New Roman" w:hAnsi="Times New Roman" w:cs="Times New Roman"/>
          <w:kern w:val="32"/>
          <w:sz w:val="24"/>
          <w:szCs w:val="24"/>
        </w:rPr>
        <w:t xml:space="preserve"> The relationship between </w:t>
      </w:r>
      <w:r w:rsidRPr="00C10A27">
        <w:rPr>
          <w:rFonts w:ascii="Times New Roman" w:hAnsi="Times New Roman" w:cs="Times New Roman"/>
          <w:sz w:val="24"/>
          <w:szCs w:val="24"/>
        </w:rPr>
        <w:t>CH</w:t>
      </w:r>
      <w:r w:rsidRPr="00C10A27">
        <w:rPr>
          <w:rFonts w:ascii="Times New Roman" w:hAnsi="Times New Roman" w:cs="Times New Roman"/>
          <w:sz w:val="24"/>
          <w:szCs w:val="24"/>
          <w:vertAlign w:val="subscript"/>
        </w:rPr>
        <w:t>4</w:t>
      </w:r>
      <w:r w:rsidRPr="00C10A27">
        <w:rPr>
          <w:rFonts w:ascii="Times New Roman" w:hAnsi="Times New Roman" w:cs="Times New Roman"/>
          <w:kern w:val="32"/>
          <w:sz w:val="24"/>
          <w:szCs w:val="24"/>
        </w:rPr>
        <w:t xml:space="preserve"> emissions and DMI is also presented in Figure 1. The DMI was the best predictor (Eq. 1a, r</w:t>
      </w:r>
      <w:r w:rsidRPr="00C10A27">
        <w:rPr>
          <w:rFonts w:ascii="Times New Roman" w:hAnsi="Times New Roman" w:cs="Times New Roman"/>
          <w:kern w:val="32"/>
          <w:sz w:val="24"/>
          <w:szCs w:val="24"/>
          <w:vertAlign w:val="superscript"/>
        </w:rPr>
        <w:t>2</w:t>
      </w:r>
      <w:r w:rsidRPr="00C10A27">
        <w:rPr>
          <w:rFonts w:ascii="Times New Roman" w:hAnsi="Times New Roman" w:cs="Times New Roman"/>
          <w:kern w:val="32"/>
          <w:sz w:val="24"/>
          <w:szCs w:val="24"/>
        </w:rPr>
        <w:t xml:space="preserve"> = 0.86 and SE = 2.63) for </w:t>
      </w:r>
      <w:r w:rsidRPr="00C10A27">
        <w:rPr>
          <w:rFonts w:ascii="Times New Roman" w:hAnsi="Times New Roman" w:cs="Times New Roman"/>
          <w:sz w:val="24"/>
          <w:szCs w:val="24"/>
        </w:rPr>
        <w:t>CH</w:t>
      </w:r>
      <w:r w:rsidRPr="00C10A27">
        <w:rPr>
          <w:rFonts w:ascii="Times New Roman" w:hAnsi="Times New Roman" w:cs="Times New Roman"/>
          <w:sz w:val="24"/>
          <w:szCs w:val="24"/>
          <w:vertAlign w:val="subscript"/>
        </w:rPr>
        <w:t>4</w:t>
      </w:r>
      <w:r w:rsidRPr="00C10A27">
        <w:rPr>
          <w:rFonts w:ascii="Times New Roman" w:hAnsi="Times New Roman" w:cs="Times New Roman"/>
          <w:kern w:val="32"/>
          <w:sz w:val="24"/>
          <w:szCs w:val="24"/>
        </w:rPr>
        <w:t xml:space="preserve"> emissions (g/d) when compared with OMI, DDMI or DOMI (Eq. 1b to 1d, r</w:t>
      </w:r>
      <w:r w:rsidRPr="00C10A27">
        <w:rPr>
          <w:rFonts w:ascii="Times New Roman" w:hAnsi="Times New Roman" w:cs="Times New Roman"/>
          <w:kern w:val="32"/>
          <w:sz w:val="24"/>
          <w:szCs w:val="24"/>
          <w:vertAlign w:val="superscript"/>
        </w:rPr>
        <w:t>2</w:t>
      </w:r>
      <w:r w:rsidRPr="00C10A27">
        <w:rPr>
          <w:rFonts w:ascii="Times New Roman" w:hAnsi="Times New Roman" w:cs="Times New Roman"/>
          <w:kern w:val="32"/>
          <w:sz w:val="24"/>
          <w:szCs w:val="24"/>
        </w:rPr>
        <w:t xml:space="preserve"> = </w:t>
      </w:r>
      <w:r w:rsidRPr="00C10A27">
        <w:rPr>
          <w:rFonts w:ascii="Times New Roman" w:hAnsi="Times New Roman" w:cs="Times New Roman"/>
          <w:kern w:val="32"/>
          <w:sz w:val="24"/>
          <w:szCs w:val="24"/>
          <w:lang w:eastAsia="zh-CN"/>
        </w:rPr>
        <w:t>0</w:t>
      </w:r>
      <w:r w:rsidRPr="00C10A27">
        <w:rPr>
          <w:rFonts w:ascii="Times New Roman" w:hAnsi="Times New Roman" w:cs="Times New Roman"/>
          <w:kern w:val="32"/>
          <w:sz w:val="24"/>
          <w:szCs w:val="24"/>
        </w:rPr>
        <w:t>.83 to 0.84</w:t>
      </w:r>
      <w:r w:rsidRPr="00C10A27">
        <w:rPr>
          <w:rFonts w:ascii="Times New Roman" w:hAnsi="Times New Roman" w:cs="Times New Roman"/>
          <w:kern w:val="32"/>
          <w:sz w:val="24"/>
          <w:szCs w:val="24"/>
          <w:lang w:eastAsia="zh-CN"/>
        </w:rPr>
        <w:t xml:space="preserve"> and</w:t>
      </w:r>
      <w:r w:rsidRPr="00C10A27">
        <w:rPr>
          <w:rFonts w:ascii="Times New Roman" w:hAnsi="Times New Roman" w:cs="Times New Roman"/>
          <w:kern w:val="32"/>
          <w:sz w:val="24"/>
          <w:szCs w:val="24"/>
        </w:rPr>
        <w:t xml:space="preserve"> SE = 2.84 to 3.02). Likewise, the variation in CH</w:t>
      </w:r>
      <w:r w:rsidRPr="00C10A27">
        <w:rPr>
          <w:rFonts w:ascii="Times New Roman" w:hAnsi="Times New Roman" w:cs="Times New Roman"/>
          <w:kern w:val="32"/>
          <w:sz w:val="24"/>
          <w:szCs w:val="24"/>
          <w:vertAlign w:val="subscript"/>
        </w:rPr>
        <w:t>4</w:t>
      </w:r>
      <w:r w:rsidRPr="00C10A27">
        <w:rPr>
          <w:rFonts w:ascii="Times New Roman" w:hAnsi="Times New Roman" w:cs="Times New Roman"/>
          <w:kern w:val="32"/>
          <w:sz w:val="24"/>
          <w:szCs w:val="24"/>
        </w:rPr>
        <w:t>-E output (MJ/d) was best predicted by GEI rather than DEI or MEI (Eq. 2a, 2b and 2c).</w:t>
      </w:r>
      <w:r w:rsidRPr="00C10A27">
        <w:rPr>
          <w:rFonts w:ascii="Times New Roman" w:hAnsi="Times New Roman" w:cs="Times New Roman"/>
          <w:sz w:val="24"/>
          <w:szCs w:val="24"/>
        </w:rPr>
        <w:t xml:space="preserve"> Although there was a positive relationship (</w:t>
      </w:r>
      <w:r w:rsidRPr="00C10A27">
        <w:rPr>
          <w:rFonts w:ascii="Times New Roman" w:hAnsi="Times New Roman" w:cs="Times New Roman"/>
          <w:i/>
          <w:sz w:val="24"/>
          <w:szCs w:val="24"/>
        </w:rPr>
        <w:t>P</w:t>
      </w:r>
      <w:r w:rsidRPr="00C10A27">
        <w:rPr>
          <w:rFonts w:ascii="Times New Roman" w:hAnsi="Times New Roman" w:cs="Times New Roman"/>
          <w:sz w:val="24"/>
          <w:szCs w:val="24"/>
        </w:rPr>
        <w:t xml:space="preserve"> = 0.006) </w:t>
      </w:r>
      <w:r w:rsidRPr="00C10A27">
        <w:rPr>
          <w:rFonts w:ascii="Times New Roman" w:hAnsi="Times New Roman" w:cs="Times New Roman"/>
          <w:kern w:val="32"/>
          <w:sz w:val="24"/>
          <w:szCs w:val="24"/>
        </w:rPr>
        <w:t>between CH</w:t>
      </w:r>
      <w:r w:rsidRPr="00C10A27">
        <w:rPr>
          <w:rFonts w:ascii="Times New Roman" w:hAnsi="Times New Roman" w:cs="Times New Roman"/>
          <w:kern w:val="32"/>
          <w:sz w:val="24"/>
          <w:szCs w:val="24"/>
          <w:vertAlign w:val="subscript"/>
        </w:rPr>
        <w:t>4</w:t>
      </w:r>
      <w:r w:rsidRPr="00C10A27">
        <w:rPr>
          <w:rFonts w:ascii="Times New Roman" w:hAnsi="Times New Roman" w:cs="Times New Roman"/>
          <w:kern w:val="32"/>
          <w:sz w:val="24"/>
          <w:szCs w:val="24"/>
        </w:rPr>
        <w:t xml:space="preserve"> emissions and animal BW, the prediction accuracy was low with 9% of the variation in CH</w:t>
      </w:r>
      <w:r w:rsidRPr="00C10A27">
        <w:rPr>
          <w:rFonts w:ascii="Times New Roman" w:hAnsi="Times New Roman" w:cs="Times New Roman"/>
          <w:kern w:val="32"/>
          <w:sz w:val="24"/>
          <w:szCs w:val="24"/>
          <w:vertAlign w:val="subscript"/>
        </w:rPr>
        <w:t>4</w:t>
      </w:r>
      <w:r w:rsidRPr="00C10A27">
        <w:rPr>
          <w:rFonts w:ascii="Times New Roman" w:hAnsi="Times New Roman" w:cs="Times New Roman"/>
          <w:kern w:val="32"/>
          <w:sz w:val="24"/>
          <w:szCs w:val="24"/>
        </w:rPr>
        <w:t xml:space="preserve"> production being accounted for by BW alone (Eq. 1e).</w:t>
      </w:r>
      <w:r w:rsidRPr="00C10A27">
        <w:rPr>
          <w:rFonts w:ascii="Times New Roman" w:hAnsi="Times New Roman" w:cs="Times New Roman"/>
          <w:sz w:val="24"/>
          <w:szCs w:val="24"/>
        </w:rPr>
        <w:t xml:space="preserve"> </w:t>
      </w:r>
      <w:r w:rsidRPr="00C10A27">
        <w:rPr>
          <w:rFonts w:ascii="Times New Roman" w:hAnsi="Times New Roman" w:cs="Times New Roman"/>
          <w:kern w:val="32"/>
          <w:sz w:val="24"/>
          <w:szCs w:val="24"/>
        </w:rPr>
        <w:t>Under the range of values at the present study, most variation in CH</w:t>
      </w:r>
      <w:r w:rsidRPr="00C10A27">
        <w:rPr>
          <w:rFonts w:ascii="Times New Roman" w:hAnsi="Times New Roman" w:cs="Times New Roman"/>
          <w:kern w:val="32"/>
          <w:sz w:val="24"/>
          <w:szCs w:val="24"/>
          <w:vertAlign w:val="subscript"/>
        </w:rPr>
        <w:t>4</w:t>
      </w:r>
      <w:r w:rsidRPr="00C10A27">
        <w:rPr>
          <w:rFonts w:ascii="Times New Roman" w:hAnsi="Times New Roman" w:cs="Times New Roman"/>
          <w:kern w:val="32"/>
          <w:sz w:val="24"/>
          <w:szCs w:val="24"/>
        </w:rPr>
        <w:t xml:space="preserve"> production was predicted by DMI (r</w:t>
      </w:r>
      <w:r w:rsidRPr="00C10A27">
        <w:rPr>
          <w:rFonts w:ascii="Times New Roman" w:hAnsi="Times New Roman" w:cs="Times New Roman"/>
          <w:kern w:val="32"/>
          <w:sz w:val="24"/>
          <w:szCs w:val="24"/>
          <w:vertAlign w:val="superscript"/>
        </w:rPr>
        <w:t>2</w:t>
      </w:r>
      <w:r w:rsidRPr="00C10A27">
        <w:rPr>
          <w:rFonts w:ascii="Times New Roman" w:hAnsi="Times New Roman" w:cs="Times New Roman"/>
          <w:kern w:val="32"/>
          <w:sz w:val="24"/>
          <w:szCs w:val="24"/>
        </w:rPr>
        <w:t xml:space="preserve"> = 0.86, Eq. 1a) and GEI (r</w:t>
      </w:r>
      <w:r w:rsidRPr="00C10A27">
        <w:rPr>
          <w:rFonts w:ascii="Times New Roman" w:hAnsi="Times New Roman" w:cs="Times New Roman"/>
          <w:kern w:val="32"/>
          <w:sz w:val="24"/>
          <w:szCs w:val="24"/>
          <w:vertAlign w:val="superscript"/>
        </w:rPr>
        <w:t>2</w:t>
      </w:r>
      <w:r w:rsidRPr="00C10A27">
        <w:rPr>
          <w:rFonts w:ascii="Times New Roman" w:hAnsi="Times New Roman" w:cs="Times New Roman"/>
          <w:kern w:val="32"/>
          <w:sz w:val="24"/>
          <w:szCs w:val="24"/>
        </w:rPr>
        <w:t xml:space="preserve"> = 0.87, Eq. 2a) and a 1.0 kg increase in DMI was predicted to increase daily CH</w:t>
      </w:r>
      <w:r w:rsidRPr="00C10A27">
        <w:rPr>
          <w:rFonts w:ascii="Times New Roman" w:hAnsi="Times New Roman" w:cs="Times New Roman"/>
          <w:kern w:val="32"/>
          <w:sz w:val="24"/>
          <w:szCs w:val="24"/>
          <w:vertAlign w:val="subscript"/>
        </w:rPr>
        <w:t>4</w:t>
      </w:r>
      <w:r w:rsidRPr="00C10A27">
        <w:rPr>
          <w:rFonts w:ascii="Times New Roman" w:hAnsi="Times New Roman" w:cs="Times New Roman"/>
          <w:kern w:val="32"/>
          <w:sz w:val="24"/>
          <w:szCs w:val="24"/>
        </w:rPr>
        <w:t xml:space="preserve"> production by 16.7 g.</w:t>
      </w:r>
    </w:p>
    <w:p w14:paraId="36152533" w14:textId="77777777" w:rsidR="00A875E3" w:rsidRPr="00C10A27" w:rsidRDefault="00A875E3" w:rsidP="00BF4B95">
      <w:pPr>
        <w:spacing w:after="0" w:line="360" w:lineRule="auto"/>
        <w:jc w:val="both"/>
        <w:rPr>
          <w:rFonts w:ascii="Times New Roman" w:hAnsi="Times New Roman" w:cs="Times New Roman"/>
          <w:kern w:val="32"/>
          <w:sz w:val="24"/>
          <w:szCs w:val="24"/>
        </w:rPr>
      </w:pPr>
    </w:p>
    <w:p w14:paraId="6440E759" w14:textId="77777777" w:rsidR="00A875E3" w:rsidRPr="00C10A27" w:rsidRDefault="00A76889" w:rsidP="00BF4B95">
      <w:pPr>
        <w:spacing w:after="0" w:line="360" w:lineRule="auto"/>
        <w:jc w:val="both"/>
        <w:rPr>
          <w:rFonts w:ascii="Times New Roman" w:hAnsi="Times New Roman" w:cs="Times New Roman"/>
          <w:b/>
          <w:i/>
          <w:sz w:val="24"/>
          <w:szCs w:val="24"/>
        </w:rPr>
      </w:pPr>
      <w:r w:rsidRPr="00C10A27">
        <w:rPr>
          <w:rFonts w:ascii="Times New Roman" w:hAnsi="Times New Roman" w:cs="Times New Roman"/>
          <w:b/>
          <w:i/>
          <w:sz w:val="24"/>
          <w:szCs w:val="24"/>
        </w:rPr>
        <w:t>Multiple linear prediction equations for CH</w:t>
      </w:r>
      <w:r w:rsidRPr="00C10A27">
        <w:rPr>
          <w:rFonts w:ascii="Times New Roman" w:hAnsi="Times New Roman" w:cs="Times New Roman"/>
          <w:i/>
          <w:sz w:val="24"/>
          <w:szCs w:val="24"/>
          <w:vertAlign w:val="subscript"/>
        </w:rPr>
        <w:t>4</w:t>
      </w:r>
      <w:r w:rsidRPr="00C10A27">
        <w:rPr>
          <w:rFonts w:ascii="Times New Roman" w:hAnsi="Times New Roman" w:cs="Times New Roman"/>
          <w:b/>
          <w:i/>
          <w:sz w:val="24"/>
          <w:szCs w:val="24"/>
        </w:rPr>
        <w:t xml:space="preserve"> emissions using DMI or GE intake as primary predictor</w:t>
      </w:r>
    </w:p>
    <w:p w14:paraId="28F828A9" w14:textId="77777777" w:rsidR="00A875E3" w:rsidRPr="00C10A27" w:rsidRDefault="00A875E3" w:rsidP="00A76889">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rPr>
        <w:t>As the variation in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production was best predicted by DMI and GEI, multiple linear prediction equations were developed using DMI and GEI as primary predictors, respectively, accompanied by grass nutrient (i.e., OM, N, NDF, ADF and WSC) and energy (i.e., GE, DE and ME) concentrations as supporting factors (Table 5). Positive correlations </w:t>
      </w:r>
      <w:r w:rsidRPr="00C10A27">
        <w:rPr>
          <w:rFonts w:ascii="Times New Roman" w:hAnsi="Times New Roman" w:cs="Times New Roman"/>
          <w:kern w:val="32"/>
          <w:sz w:val="24"/>
          <w:szCs w:val="24"/>
        </w:rPr>
        <w:t>(</w:t>
      </w:r>
      <w:r w:rsidRPr="00C10A27">
        <w:rPr>
          <w:rFonts w:ascii="Times New Roman" w:hAnsi="Times New Roman" w:cs="Times New Roman"/>
          <w:i/>
          <w:kern w:val="32"/>
          <w:sz w:val="24"/>
          <w:szCs w:val="24"/>
        </w:rPr>
        <w:t>P</w:t>
      </w:r>
      <w:r w:rsidRPr="00C10A27">
        <w:rPr>
          <w:rFonts w:ascii="Times New Roman" w:hAnsi="Times New Roman" w:cs="Times New Roman"/>
          <w:kern w:val="32"/>
          <w:sz w:val="24"/>
          <w:szCs w:val="24"/>
        </w:rPr>
        <w:t xml:space="preserve"> &lt; 0.001)</w:t>
      </w:r>
      <w:r w:rsidRPr="00C10A27">
        <w:rPr>
          <w:rFonts w:ascii="Times New Roman" w:hAnsi="Times New Roman" w:cs="Times New Roman"/>
          <w:sz w:val="24"/>
          <w:szCs w:val="24"/>
        </w:rPr>
        <w:t xml:space="preserve"> between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emissions and grass N, GE, DE and NDF concentrations were observed; meanwhile the correlations with grass OM, WSC and ME concentrations were negative </w:t>
      </w:r>
      <w:r w:rsidRPr="00C10A27">
        <w:rPr>
          <w:rFonts w:ascii="Times New Roman" w:hAnsi="Times New Roman" w:cs="Times New Roman"/>
          <w:kern w:val="32"/>
          <w:sz w:val="24"/>
          <w:szCs w:val="24"/>
        </w:rPr>
        <w:t>(</w:t>
      </w:r>
      <w:r w:rsidRPr="00C10A27">
        <w:rPr>
          <w:rFonts w:ascii="Times New Roman" w:hAnsi="Times New Roman" w:cs="Times New Roman"/>
          <w:i/>
          <w:kern w:val="32"/>
          <w:sz w:val="24"/>
          <w:szCs w:val="24"/>
        </w:rPr>
        <w:t>P</w:t>
      </w:r>
      <w:r w:rsidRPr="00C10A27">
        <w:rPr>
          <w:rFonts w:ascii="Times New Roman" w:hAnsi="Times New Roman" w:cs="Times New Roman"/>
          <w:kern w:val="32"/>
          <w:sz w:val="24"/>
          <w:szCs w:val="24"/>
        </w:rPr>
        <w:t xml:space="preserve"> &lt; 0.001)</w:t>
      </w:r>
      <w:r w:rsidRPr="00C10A27">
        <w:rPr>
          <w:rFonts w:ascii="Times New Roman" w:eastAsia="Times New Roman" w:hAnsi="Times New Roman" w:cs="Times New Roman"/>
          <w:sz w:val="24"/>
          <w:szCs w:val="24"/>
        </w:rPr>
        <w:t>.</w:t>
      </w:r>
      <w:r w:rsidRPr="00C10A27">
        <w:rPr>
          <w:rFonts w:ascii="Times New Roman" w:hAnsi="Times New Roman" w:cs="Times New Roman"/>
          <w:sz w:val="24"/>
          <w:szCs w:val="24"/>
        </w:rPr>
        <w:t xml:space="preserve"> Adding grass nutrient and energy concentrations as supporting predictors improved prediction accuracy with greater R</w:t>
      </w:r>
      <w:r w:rsidRPr="00C10A27">
        <w:rPr>
          <w:rFonts w:ascii="Times New Roman" w:hAnsi="Times New Roman" w:cs="Times New Roman"/>
          <w:sz w:val="24"/>
          <w:szCs w:val="24"/>
          <w:vertAlign w:val="superscript"/>
        </w:rPr>
        <w:t>2</w:t>
      </w:r>
      <w:r w:rsidRPr="00C10A27">
        <w:rPr>
          <w:rFonts w:ascii="Times New Roman" w:hAnsi="Times New Roman" w:cs="Times New Roman"/>
          <w:sz w:val="24"/>
          <w:szCs w:val="24"/>
        </w:rPr>
        <w:t xml:space="preserve"> and lower SE than those single linear prediction equations in Table 4. The combination of DMI or GEI with grass DE and ME concentrations showed the best prediction accuracy with the same highest R</w:t>
      </w:r>
      <w:r w:rsidRPr="00C10A27">
        <w:rPr>
          <w:rFonts w:ascii="Times New Roman" w:hAnsi="Times New Roman" w:cs="Times New Roman"/>
          <w:sz w:val="24"/>
          <w:szCs w:val="24"/>
          <w:vertAlign w:val="superscript"/>
        </w:rPr>
        <w:t xml:space="preserve">2 </w:t>
      </w:r>
      <w:r w:rsidRPr="00C10A27">
        <w:rPr>
          <w:rFonts w:ascii="Times New Roman" w:hAnsi="Times New Roman" w:cs="Times New Roman"/>
          <w:sz w:val="24"/>
          <w:szCs w:val="24"/>
        </w:rPr>
        <w:t>of 0.93 in all prediction equations.</w:t>
      </w:r>
    </w:p>
    <w:p w14:paraId="533CA160" w14:textId="77777777" w:rsidR="00A875E3" w:rsidRPr="00C10A27" w:rsidRDefault="00A875E3" w:rsidP="00BF4B95">
      <w:pPr>
        <w:spacing w:after="0" w:line="360" w:lineRule="auto"/>
        <w:jc w:val="both"/>
        <w:rPr>
          <w:rFonts w:ascii="Times New Roman" w:hAnsi="Times New Roman" w:cs="Times New Roman"/>
          <w:b/>
          <w:i/>
          <w:sz w:val="24"/>
          <w:szCs w:val="24"/>
        </w:rPr>
      </w:pPr>
    </w:p>
    <w:p w14:paraId="5807D2BD" w14:textId="77777777" w:rsidR="00A875E3" w:rsidRPr="00C10A27" w:rsidRDefault="00A875E3" w:rsidP="00BF4B95">
      <w:pPr>
        <w:spacing w:after="0" w:line="360" w:lineRule="auto"/>
        <w:jc w:val="both"/>
        <w:rPr>
          <w:rFonts w:ascii="Times New Roman" w:hAnsi="Times New Roman" w:cs="Times New Roman"/>
          <w:b/>
          <w:i/>
          <w:sz w:val="24"/>
          <w:szCs w:val="24"/>
        </w:rPr>
      </w:pPr>
      <w:r w:rsidRPr="00C10A27">
        <w:rPr>
          <w:rFonts w:ascii="Times New Roman" w:hAnsi="Times New Roman" w:cs="Times New Roman"/>
          <w:b/>
          <w:i/>
          <w:sz w:val="24"/>
          <w:szCs w:val="24"/>
        </w:rPr>
        <w:t xml:space="preserve">Multiple </w:t>
      </w:r>
      <w:r w:rsidR="00A76889" w:rsidRPr="00C10A27">
        <w:rPr>
          <w:rFonts w:ascii="Times New Roman" w:hAnsi="Times New Roman" w:cs="Times New Roman"/>
          <w:b/>
          <w:i/>
          <w:sz w:val="24"/>
          <w:szCs w:val="24"/>
        </w:rPr>
        <w:t>l</w:t>
      </w:r>
      <w:r w:rsidRPr="00C10A27">
        <w:rPr>
          <w:rFonts w:ascii="Times New Roman" w:hAnsi="Times New Roman" w:cs="Times New Roman"/>
          <w:b/>
          <w:i/>
          <w:sz w:val="24"/>
          <w:szCs w:val="24"/>
        </w:rPr>
        <w:t xml:space="preserve">inear </w:t>
      </w:r>
      <w:r w:rsidR="00A76889" w:rsidRPr="00C10A27">
        <w:rPr>
          <w:rFonts w:ascii="Times New Roman" w:hAnsi="Times New Roman" w:cs="Times New Roman"/>
          <w:b/>
          <w:i/>
          <w:sz w:val="24"/>
          <w:szCs w:val="24"/>
        </w:rPr>
        <w:t>p</w:t>
      </w:r>
      <w:r w:rsidRPr="00C10A27">
        <w:rPr>
          <w:rFonts w:ascii="Times New Roman" w:hAnsi="Times New Roman" w:cs="Times New Roman"/>
          <w:b/>
          <w:i/>
          <w:sz w:val="24"/>
          <w:szCs w:val="24"/>
        </w:rPr>
        <w:t xml:space="preserve">rediction </w:t>
      </w:r>
      <w:r w:rsidR="00A76889" w:rsidRPr="00C10A27">
        <w:rPr>
          <w:rFonts w:ascii="Times New Roman" w:hAnsi="Times New Roman" w:cs="Times New Roman"/>
          <w:b/>
          <w:i/>
          <w:sz w:val="24"/>
          <w:szCs w:val="24"/>
        </w:rPr>
        <w:t>e</w:t>
      </w:r>
      <w:r w:rsidRPr="00C10A27">
        <w:rPr>
          <w:rFonts w:ascii="Times New Roman" w:hAnsi="Times New Roman" w:cs="Times New Roman"/>
          <w:b/>
          <w:i/>
          <w:sz w:val="24"/>
          <w:szCs w:val="24"/>
        </w:rPr>
        <w:t xml:space="preserve">quations for </w:t>
      </w:r>
      <w:r w:rsidRPr="00C10A27">
        <w:rPr>
          <w:rFonts w:ascii="Times New Roman" w:hAnsi="Times New Roman" w:cs="Times New Roman"/>
          <w:i/>
          <w:sz w:val="24"/>
          <w:szCs w:val="24"/>
        </w:rPr>
        <w:t>CH</w:t>
      </w:r>
      <w:r w:rsidRPr="00C10A27">
        <w:rPr>
          <w:rFonts w:ascii="Times New Roman" w:hAnsi="Times New Roman" w:cs="Times New Roman"/>
          <w:i/>
          <w:sz w:val="24"/>
          <w:szCs w:val="24"/>
          <w:vertAlign w:val="subscript"/>
        </w:rPr>
        <w:t>4</w:t>
      </w:r>
      <w:r w:rsidRPr="00C10A27">
        <w:rPr>
          <w:rFonts w:ascii="Times New Roman" w:hAnsi="Times New Roman" w:cs="Times New Roman"/>
          <w:b/>
          <w:i/>
          <w:sz w:val="24"/>
          <w:szCs w:val="24"/>
        </w:rPr>
        <w:t xml:space="preserve"> </w:t>
      </w:r>
      <w:r w:rsidR="00A76889" w:rsidRPr="00C10A27">
        <w:rPr>
          <w:rFonts w:ascii="Times New Roman" w:hAnsi="Times New Roman" w:cs="Times New Roman"/>
          <w:b/>
          <w:i/>
          <w:sz w:val="24"/>
          <w:szCs w:val="24"/>
        </w:rPr>
        <w:t>e</w:t>
      </w:r>
      <w:r w:rsidRPr="00C10A27">
        <w:rPr>
          <w:rFonts w:ascii="Times New Roman" w:hAnsi="Times New Roman" w:cs="Times New Roman"/>
          <w:b/>
          <w:i/>
          <w:sz w:val="24"/>
          <w:szCs w:val="24"/>
        </w:rPr>
        <w:t xml:space="preserve">missions using BW as </w:t>
      </w:r>
      <w:r w:rsidR="00A76889" w:rsidRPr="00C10A27">
        <w:rPr>
          <w:rFonts w:ascii="Times New Roman" w:hAnsi="Times New Roman" w:cs="Times New Roman"/>
          <w:b/>
          <w:i/>
          <w:sz w:val="24"/>
          <w:szCs w:val="24"/>
        </w:rPr>
        <w:t>p</w:t>
      </w:r>
      <w:r w:rsidRPr="00C10A27">
        <w:rPr>
          <w:rFonts w:ascii="Times New Roman" w:hAnsi="Times New Roman" w:cs="Times New Roman"/>
          <w:b/>
          <w:i/>
          <w:sz w:val="24"/>
          <w:szCs w:val="24"/>
        </w:rPr>
        <w:t xml:space="preserve">rimary </w:t>
      </w:r>
      <w:r w:rsidR="00A76889" w:rsidRPr="00C10A27">
        <w:rPr>
          <w:rFonts w:ascii="Times New Roman" w:hAnsi="Times New Roman" w:cs="Times New Roman"/>
          <w:b/>
          <w:i/>
          <w:sz w:val="24"/>
          <w:szCs w:val="24"/>
        </w:rPr>
        <w:t>p</w:t>
      </w:r>
      <w:r w:rsidRPr="00C10A27">
        <w:rPr>
          <w:rFonts w:ascii="Times New Roman" w:hAnsi="Times New Roman" w:cs="Times New Roman"/>
          <w:b/>
          <w:i/>
          <w:sz w:val="24"/>
          <w:szCs w:val="24"/>
        </w:rPr>
        <w:t>redictor</w:t>
      </w:r>
    </w:p>
    <w:p w14:paraId="3F2C87F5" w14:textId="77777777" w:rsidR="00A875E3" w:rsidRPr="00C10A27" w:rsidRDefault="00A875E3" w:rsidP="00A76889">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rPr>
        <w:t>Because feed intake data are not always available, especially on commercial farms, farm level data were also used to develop prediction equations for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emissions. When multiple linear predictions were developed for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emissions using BW and grass nutrient and energy concentrations (Table 6), the effect of BW and grass concentrations of DM, GE, OM, N, NDF and ADF were significant (</w:t>
      </w:r>
      <w:r w:rsidRPr="00C10A27">
        <w:rPr>
          <w:rFonts w:ascii="Times New Roman" w:hAnsi="Times New Roman" w:cs="Times New Roman"/>
          <w:i/>
          <w:sz w:val="24"/>
          <w:szCs w:val="24"/>
        </w:rPr>
        <w:t>P</w:t>
      </w:r>
      <w:r w:rsidRPr="00C10A27">
        <w:rPr>
          <w:rFonts w:ascii="Times New Roman" w:hAnsi="Times New Roman" w:cs="Times New Roman"/>
          <w:sz w:val="24"/>
          <w:szCs w:val="24"/>
        </w:rPr>
        <w:t xml:space="preserve"> &lt; 0.001). Positive relationships between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emissions and BW, grass DM, GE, and NDF concentrations were observed but the correlations with grass OM, N and ADF concentrations were negative. The equation developed using animal BW together with grass DM, GE, OM and N concentrations as predictors (Eq. 1t, Table 6) performed best in Table 6 with greatest R</w:t>
      </w:r>
      <w:r w:rsidRPr="00C10A27">
        <w:rPr>
          <w:rFonts w:ascii="Times New Roman" w:hAnsi="Times New Roman" w:cs="Times New Roman"/>
          <w:sz w:val="24"/>
          <w:szCs w:val="24"/>
          <w:vertAlign w:val="superscript"/>
        </w:rPr>
        <w:t>2</w:t>
      </w:r>
      <w:r w:rsidRPr="00C10A27">
        <w:rPr>
          <w:rFonts w:ascii="Times New Roman" w:hAnsi="Times New Roman" w:cs="Times New Roman"/>
          <w:sz w:val="24"/>
          <w:szCs w:val="24"/>
        </w:rPr>
        <w:t xml:space="preserve"> and lest SE.  Although the variation of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emissions was better described by intake-related variables, such as DMI and GEI (Table 4 and 5), the equations using BW and grass chemical concentrations may be important and practical at farm-level because DMI or GEI at pasture is generally not available or poorly assessed.</w:t>
      </w:r>
    </w:p>
    <w:p w14:paraId="2A68A00A" w14:textId="77777777" w:rsidR="00A875E3" w:rsidRPr="00C10A27" w:rsidRDefault="00A875E3" w:rsidP="00BF4B95">
      <w:pPr>
        <w:spacing w:after="0" w:line="360" w:lineRule="auto"/>
        <w:jc w:val="both"/>
        <w:rPr>
          <w:rFonts w:ascii="Times New Roman" w:hAnsi="Times New Roman" w:cs="Times New Roman"/>
          <w:sz w:val="24"/>
          <w:szCs w:val="24"/>
        </w:rPr>
      </w:pPr>
    </w:p>
    <w:p w14:paraId="0AD077E7" w14:textId="77777777" w:rsidR="00A875E3" w:rsidRPr="00C10A27" w:rsidRDefault="00A875E3" w:rsidP="00BF4B95">
      <w:pPr>
        <w:spacing w:after="0" w:line="360" w:lineRule="auto"/>
        <w:jc w:val="both"/>
        <w:rPr>
          <w:rFonts w:ascii="Times New Roman" w:hAnsi="Times New Roman" w:cs="Times New Roman"/>
          <w:b/>
          <w:i/>
          <w:sz w:val="24"/>
          <w:szCs w:val="24"/>
        </w:rPr>
      </w:pPr>
      <w:r w:rsidRPr="00C10A27">
        <w:rPr>
          <w:rFonts w:ascii="Times New Roman" w:hAnsi="Times New Roman" w:cs="Times New Roman"/>
          <w:b/>
          <w:i/>
          <w:sz w:val="24"/>
          <w:szCs w:val="24"/>
        </w:rPr>
        <w:t xml:space="preserve">Single and </w:t>
      </w:r>
      <w:r w:rsidR="00A76889" w:rsidRPr="00C10A27">
        <w:rPr>
          <w:rFonts w:ascii="Times New Roman" w:hAnsi="Times New Roman" w:cs="Times New Roman"/>
          <w:b/>
          <w:i/>
          <w:sz w:val="24"/>
          <w:szCs w:val="24"/>
        </w:rPr>
        <w:t>m</w:t>
      </w:r>
      <w:r w:rsidRPr="00C10A27">
        <w:rPr>
          <w:rFonts w:ascii="Times New Roman" w:hAnsi="Times New Roman" w:cs="Times New Roman"/>
          <w:b/>
          <w:i/>
          <w:sz w:val="24"/>
          <w:szCs w:val="24"/>
        </w:rPr>
        <w:t xml:space="preserve">ultiple </w:t>
      </w:r>
      <w:r w:rsidR="00A76889" w:rsidRPr="00C10A27">
        <w:rPr>
          <w:rFonts w:ascii="Times New Roman" w:hAnsi="Times New Roman" w:cs="Times New Roman"/>
          <w:b/>
          <w:i/>
          <w:sz w:val="24"/>
          <w:szCs w:val="24"/>
        </w:rPr>
        <w:t>p</w:t>
      </w:r>
      <w:r w:rsidRPr="00C10A27">
        <w:rPr>
          <w:rFonts w:ascii="Times New Roman" w:hAnsi="Times New Roman" w:cs="Times New Roman"/>
          <w:b/>
          <w:i/>
          <w:sz w:val="24"/>
          <w:szCs w:val="24"/>
        </w:rPr>
        <w:t xml:space="preserve">rediction </w:t>
      </w:r>
      <w:r w:rsidR="00A76889" w:rsidRPr="00C10A27">
        <w:rPr>
          <w:rFonts w:ascii="Times New Roman" w:hAnsi="Times New Roman" w:cs="Times New Roman"/>
          <w:b/>
          <w:i/>
          <w:sz w:val="24"/>
          <w:szCs w:val="24"/>
        </w:rPr>
        <w:t>e</w:t>
      </w:r>
      <w:r w:rsidRPr="00C10A27">
        <w:rPr>
          <w:rFonts w:ascii="Times New Roman" w:hAnsi="Times New Roman" w:cs="Times New Roman"/>
          <w:b/>
          <w:i/>
          <w:sz w:val="24"/>
          <w:szCs w:val="24"/>
        </w:rPr>
        <w:t xml:space="preserve">quations for </w:t>
      </w:r>
      <w:r w:rsidRPr="00C10A27">
        <w:rPr>
          <w:rFonts w:ascii="Times New Roman" w:hAnsi="Times New Roman" w:cs="Times New Roman"/>
          <w:i/>
          <w:sz w:val="24"/>
          <w:szCs w:val="24"/>
        </w:rPr>
        <w:t>CH</w:t>
      </w:r>
      <w:r w:rsidRPr="00C10A27">
        <w:rPr>
          <w:rFonts w:ascii="Times New Roman" w:hAnsi="Times New Roman" w:cs="Times New Roman"/>
          <w:i/>
          <w:sz w:val="24"/>
          <w:szCs w:val="24"/>
          <w:vertAlign w:val="subscript"/>
        </w:rPr>
        <w:t>4</w:t>
      </w:r>
      <w:r w:rsidRPr="00C10A27">
        <w:rPr>
          <w:rFonts w:ascii="Times New Roman" w:hAnsi="Times New Roman" w:cs="Times New Roman"/>
          <w:b/>
          <w:i/>
          <w:sz w:val="24"/>
          <w:szCs w:val="24"/>
        </w:rPr>
        <w:t xml:space="preserve"> yield</w:t>
      </w:r>
    </w:p>
    <w:p w14:paraId="7A948B57" w14:textId="77777777" w:rsidR="00A875E3" w:rsidRPr="00C10A27" w:rsidRDefault="00A875E3" w:rsidP="00A76889">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rPr>
        <w:t>Prediction equations for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emissions per unit of DMI or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energy as a proportion of GEI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yield, g/kg or MJ/MJ) were also developed by single or multiple linear regressions using FL, DMI, GEI, grass nutrient, DE and ME concentrations and DOMD (Table 7 and Figure 2). The effects of FL, DMI, GEI and grass DE, ME, NDF and N concentrations were significant (</w:t>
      </w:r>
      <w:r w:rsidRPr="00C10A27">
        <w:rPr>
          <w:rFonts w:ascii="Times New Roman" w:hAnsi="Times New Roman" w:cs="Times New Roman"/>
          <w:i/>
          <w:sz w:val="24"/>
          <w:szCs w:val="24"/>
        </w:rPr>
        <w:t>P</w:t>
      </w:r>
      <w:r w:rsidRPr="00C10A27">
        <w:rPr>
          <w:rFonts w:ascii="Times New Roman" w:hAnsi="Times New Roman" w:cs="Times New Roman"/>
          <w:sz w:val="24"/>
          <w:szCs w:val="24"/>
        </w:rPr>
        <w:t xml:space="preserve"> &lt; 0.001). Concentrations of DE, NDF and N had positive relationships with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yield, while FL, DMI, GEI and grass ME concentration had negative relationships with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yield. The variation in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yield was best predicted by grass DE and ME concentrations (Eq. 4g, Table 7) which agrees the results in Table 5 when they were used as supporting predictors in the relationships between DMI or GEI and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emissions per day (Eq. 1n and 2h, Table 5). The significant (</w:t>
      </w:r>
      <w:r w:rsidRPr="00C10A27">
        <w:rPr>
          <w:rFonts w:ascii="Times New Roman" w:hAnsi="Times New Roman" w:cs="Times New Roman"/>
          <w:i/>
          <w:sz w:val="24"/>
          <w:szCs w:val="24"/>
        </w:rPr>
        <w:t>P</w:t>
      </w:r>
      <w:r w:rsidRPr="00C10A27">
        <w:rPr>
          <w:rFonts w:ascii="Times New Roman" w:hAnsi="Times New Roman" w:cs="Times New Roman"/>
          <w:sz w:val="24"/>
          <w:szCs w:val="24"/>
        </w:rPr>
        <w:t xml:space="preserve"> &lt; 0.001) negative linear relationships between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yield and FL, DMI and GEI indicated that high intakes of fresh grass would lower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production per unit of feed intake (Eq. 3a, 3c, 4a and 4c, Table 7). Polynomial regression was also used to develop relationships between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lang w:eastAsia="zh-CN"/>
        </w:rPr>
        <w:t xml:space="preserve"> yield (g/kg DMI or MJ/MJ GEI) and DMI, GEI or FL (Eq. 3b, 3d, 4b and 4d, Table 7, also presented in Figure 2). The result showed that </w:t>
      </w:r>
      <w:r w:rsidRPr="00C10A27">
        <w:rPr>
          <w:rFonts w:ascii="Times New Roman" w:hAnsi="Times New Roman" w:cs="Times New Roman"/>
          <w:sz w:val="24"/>
          <w:szCs w:val="24"/>
        </w:rPr>
        <w:t xml:space="preserve">polynomial regression performed </w:t>
      </w:r>
      <w:r w:rsidRPr="00C10A27">
        <w:rPr>
          <w:rFonts w:ascii="Times New Roman" w:hAnsi="Times New Roman" w:cs="Times New Roman"/>
          <w:sz w:val="24"/>
          <w:szCs w:val="24"/>
          <w:lang w:eastAsia="zh-CN"/>
        </w:rPr>
        <w:t>better than the linear correlation which indicated the extent of CH</w:t>
      </w:r>
      <w:r w:rsidRPr="00C10A27">
        <w:rPr>
          <w:rFonts w:ascii="Times New Roman" w:hAnsi="Times New Roman" w:cs="Times New Roman"/>
          <w:sz w:val="24"/>
          <w:szCs w:val="24"/>
          <w:vertAlign w:val="subscript"/>
          <w:lang w:eastAsia="zh-CN"/>
        </w:rPr>
        <w:t>4</w:t>
      </w:r>
      <w:r w:rsidRPr="00C10A27">
        <w:rPr>
          <w:rFonts w:ascii="Times New Roman" w:hAnsi="Times New Roman" w:cs="Times New Roman"/>
          <w:sz w:val="24"/>
          <w:szCs w:val="24"/>
          <w:lang w:eastAsia="zh-CN"/>
        </w:rPr>
        <w:t xml:space="preserve"> decrease was gradually slowing down rather than at a fixed rate with increasing feed intake.</w:t>
      </w:r>
    </w:p>
    <w:p w14:paraId="2FB2922D" w14:textId="77777777" w:rsidR="00A875E3" w:rsidRPr="00C10A27" w:rsidRDefault="00A875E3" w:rsidP="00BF4B95">
      <w:pPr>
        <w:spacing w:after="0" w:line="360" w:lineRule="auto"/>
        <w:jc w:val="both"/>
        <w:rPr>
          <w:rFonts w:ascii="Times New Roman" w:hAnsi="Times New Roman" w:cs="Times New Roman"/>
          <w:sz w:val="24"/>
          <w:szCs w:val="24"/>
        </w:rPr>
      </w:pPr>
    </w:p>
    <w:p w14:paraId="709E8EB4" w14:textId="77777777" w:rsidR="00A875E3" w:rsidRPr="00C10A27" w:rsidRDefault="00A76889" w:rsidP="00BF4B95">
      <w:pPr>
        <w:spacing w:after="0" w:line="360" w:lineRule="auto"/>
        <w:jc w:val="both"/>
        <w:rPr>
          <w:rFonts w:ascii="Times New Roman" w:hAnsi="Times New Roman" w:cs="Times New Roman"/>
          <w:b/>
          <w:sz w:val="24"/>
          <w:szCs w:val="24"/>
        </w:rPr>
      </w:pPr>
      <w:r w:rsidRPr="00C10A27">
        <w:rPr>
          <w:rFonts w:ascii="Times New Roman" w:hAnsi="Times New Roman" w:cs="Times New Roman"/>
          <w:b/>
          <w:sz w:val="24"/>
          <w:szCs w:val="24"/>
        </w:rPr>
        <w:t>Discussion</w:t>
      </w:r>
    </w:p>
    <w:p w14:paraId="0DD57EBD" w14:textId="77777777" w:rsidR="00A875E3" w:rsidRPr="00C10A27" w:rsidRDefault="00A875E3" w:rsidP="00BF4B95">
      <w:pPr>
        <w:spacing w:after="0" w:line="360" w:lineRule="auto"/>
        <w:jc w:val="both"/>
        <w:rPr>
          <w:rFonts w:ascii="Times New Roman" w:hAnsi="Times New Roman" w:cs="Times New Roman"/>
          <w:sz w:val="24"/>
          <w:szCs w:val="24"/>
        </w:rPr>
      </w:pPr>
    </w:p>
    <w:p w14:paraId="526BC923" w14:textId="77777777" w:rsidR="00A875E3" w:rsidRPr="00C10A27" w:rsidRDefault="00A76889" w:rsidP="00BF4B95">
      <w:pPr>
        <w:spacing w:after="0" w:line="360" w:lineRule="auto"/>
        <w:jc w:val="both"/>
        <w:rPr>
          <w:rFonts w:ascii="Times New Roman" w:hAnsi="Times New Roman" w:cs="Times New Roman"/>
          <w:b/>
          <w:i/>
          <w:sz w:val="24"/>
          <w:szCs w:val="24"/>
          <w:lang w:eastAsia="zh-CN"/>
        </w:rPr>
      </w:pPr>
      <w:r w:rsidRPr="00C10A27">
        <w:rPr>
          <w:rFonts w:ascii="Times New Roman" w:hAnsi="Times New Roman" w:cs="Times New Roman"/>
          <w:b/>
          <w:i/>
          <w:sz w:val="24"/>
          <w:szCs w:val="24"/>
          <w:lang w:eastAsia="zh-CN"/>
        </w:rPr>
        <w:t>Comparison between present and published enteric CH</w:t>
      </w:r>
      <w:r w:rsidRPr="00C10A27">
        <w:rPr>
          <w:rFonts w:ascii="Times New Roman" w:hAnsi="Times New Roman" w:cs="Times New Roman"/>
          <w:b/>
          <w:i/>
          <w:sz w:val="24"/>
          <w:szCs w:val="24"/>
          <w:vertAlign w:val="subscript"/>
          <w:lang w:eastAsia="zh-CN"/>
        </w:rPr>
        <w:t>4</w:t>
      </w:r>
      <w:r w:rsidRPr="00C10A27">
        <w:rPr>
          <w:rFonts w:ascii="Times New Roman" w:hAnsi="Times New Roman" w:cs="Times New Roman"/>
          <w:b/>
          <w:i/>
          <w:sz w:val="24"/>
          <w:szCs w:val="24"/>
          <w:lang w:eastAsia="zh-CN"/>
        </w:rPr>
        <w:t xml:space="preserve"> emission data</w:t>
      </w:r>
    </w:p>
    <w:p w14:paraId="0C103190" w14:textId="77777777" w:rsidR="00A875E3" w:rsidRPr="00C10A27" w:rsidRDefault="00A875E3" w:rsidP="00A76889">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rPr>
        <w:t>The mean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emissions from sheep offered solely fresh-cut ryegrass </w:t>
      </w:r>
      <w:r w:rsidRPr="00C10A27">
        <w:rPr>
          <w:rFonts w:ascii="Times New Roman" w:hAnsi="Times New Roman" w:cs="Times New Roman"/>
          <w:i/>
          <w:sz w:val="24"/>
          <w:szCs w:val="24"/>
        </w:rPr>
        <w:t xml:space="preserve">ad </w:t>
      </w:r>
      <w:proofErr w:type="spellStart"/>
      <w:r w:rsidRPr="00C10A27">
        <w:rPr>
          <w:rFonts w:ascii="Times New Roman" w:hAnsi="Times New Roman" w:cs="Times New Roman"/>
          <w:i/>
          <w:sz w:val="24"/>
          <w:szCs w:val="24"/>
        </w:rPr>
        <w:t>libtum</w:t>
      </w:r>
      <w:proofErr w:type="spellEnd"/>
      <w:r w:rsidRPr="00C10A27">
        <w:rPr>
          <w:rFonts w:ascii="Times New Roman" w:hAnsi="Times New Roman" w:cs="Times New Roman"/>
          <w:sz w:val="24"/>
          <w:szCs w:val="24"/>
        </w:rPr>
        <w:t xml:space="preserve"> in the current study were 21.1 g/kg DMI. This value largely agrees with other studies using respiration chambers to measure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emissions from sheep offered fresh perennial ryegrass. For example, Sun et al. (2011, 2012a, 2012b, 2015) reported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production in a range of 19.5 to 23.8 g/kg DMI, </w:t>
      </w:r>
      <w:proofErr w:type="spellStart"/>
      <w:r w:rsidRPr="00C10A27">
        <w:rPr>
          <w:rFonts w:ascii="Times New Roman" w:hAnsi="Times New Roman" w:cs="Times New Roman"/>
          <w:sz w:val="24"/>
          <w:szCs w:val="24"/>
        </w:rPr>
        <w:t>Pinares-Patiño</w:t>
      </w:r>
      <w:proofErr w:type="spellEnd"/>
      <w:r w:rsidRPr="00C10A27">
        <w:rPr>
          <w:rFonts w:ascii="Times New Roman" w:hAnsi="Times New Roman" w:cs="Times New Roman"/>
          <w:sz w:val="24"/>
          <w:szCs w:val="24"/>
        </w:rPr>
        <w:t xml:space="preserve"> et al. (2011) recorded a range of 22.1 to 24.9 g/kg DMI, Hammond et al. (2011, 2013, 2014) presented a range of 20.2 to 27.0 g/kg DMI and </w:t>
      </w:r>
      <w:hyperlink w:anchor="_ENREF_25" w:tooltip="Pacheco, 2014 #338" w:history="1">
        <w:r w:rsidRPr="00C10A27">
          <w:rPr>
            <w:rFonts w:ascii="Times New Roman" w:hAnsi="Times New Roman" w:cs="Times New Roman"/>
            <w:sz w:val="24"/>
            <w:szCs w:val="24"/>
          </w:rPr>
          <w:fldChar w:fldCharType="begin"/>
        </w:r>
        <w:r w:rsidRPr="00C10A27">
          <w:rPr>
            <w:rFonts w:ascii="Times New Roman" w:hAnsi="Times New Roman" w:cs="Times New Roman"/>
            <w:sz w:val="24"/>
            <w:szCs w:val="24"/>
          </w:rPr>
          <w:instrText xml:space="preserve"> ADDIN EN.CITE &lt;EndNote&gt;&lt;Cite AuthorYear="1"&gt;&lt;Author&gt;Pacheco&lt;/Author&gt;&lt;Year&gt;2014&lt;/Year&gt;&lt;RecNum&gt;338&lt;/RecNum&gt;&lt;DisplayText&gt;Pacheco et al. (2014b)&lt;/DisplayText&gt;&lt;record&gt;&lt;rec-number&gt;338&lt;/rec-number&gt;&lt;foreign-keys&gt;&lt;key app="EN" db-id="29f2ppwp6wdf26eetrm5rewxxxr99z9exdaz" timestamp="1447949646"&gt;338&lt;/key&gt;&lt;/foreign-keys&gt;&lt;ref-type name="Journal Article"&gt;17&lt;/ref-type&gt;&lt;contributors&gt;&lt;authors&gt;&lt;author&gt;Pacheco, David&lt;/author&gt;&lt;author&gt;Waghorn, Garry&lt;/author&gt;&lt;author&gt;Janssen, Peter H.&lt;/author&gt;&lt;/authors&gt;&lt;/contributors&gt;&lt;titles&gt;&lt;title&gt;Decreasing methane emissions from ruminants grazing forages: a fit with productive and financial realities?&lt;/title&gt;&lt;secondary-title&gt;Animal Production Science&lt;/secondary-title&gt;&lt;/titles&gt;&lt;periodical&gt;&lt;full-title&gt;Animal Production Science&lt;/full-title&gt;&lt;/periodical&gt;&lt;pages&gt;1141-1154&lt;/pages&gt;&lt;volume&gt;54&lt;/volume&gt;&lt;number&gt;9&lt;/number&gt;&lt;dates&gt;&lt;year&gt;2014&lt;/year&gt;&lt;pub-dates&gt;&lt;date&gt;2014&lt;/date&gt;&lt;/pub-dates&gt;&lt;/dates&gt;&lt;isbn&gt;1836-0939&lt;/isbn&gt;&lt;accession-num&gt;WOS:000340553000004&lt;/accession-num&gt;&lt;urls&gt;&lt;related-urls&gt;&lt;url&gt;&amp;lt;Go to ISI&amp;gt;://WOS:000340553000004&lt;/url&gt;&lt;/related-urls&gt;&lt;/urls&gt;&lt;electronic-resource-num&gt;10.1071/an14437&lt;/electronic-resource-num&gt;&lt;/record&gt;&lt;/Cite&gt;&lt;/EndNote&gt;</w:instrText>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Pacheco et al. (2014)</w:t>
        </w:r>
        <w:r w:rsidRPr="00C10A27">
          <w:rPr>
            <w:rFonts w:ascii="Times New Roman" w:hAnsi="Times New Roman" w:cs="Times New Roman"/>
            <w:sz w:val="24"/>
            <w:szCs w:val="24"/>
          </w:rPr>
          <w:fldChar w:fldCharType="end"/>
        </w:r>
      </w:hyperlink>
      <w:r w:rsidRPr="00C10A27">
        <w:rPr>
          <w:rFonts w:ascii="Times New Roman" w:hAnsi="Times New Roman" w:cs="Times New Roman"/>
          <w:sz w:val="24"/>
          <w:szCs w:val="24"/>
        </w:rPr>
        <w:t xml:space="preserve"> summarized a range of 18.0 to 27.0 g/kg DMI. The animals in these studies, which were designed to provide basic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emission values from grazing sheep or sheep offered fresh grass, were all offered fresh-cut perennial ryegrass, housed in individual respiration chambers and thus can provide comparable results with the present data.</w:t>
      </w:r>
    </w:p>
    <w:p w14:paraId="644A1FBA" w14:textId="77777777" w:rsidR="00A76889" w:rsidRPr="00C10A27" w:rsidRDefault="00A76889" w:rsidP="00A76889">
      <w:pPr>
        <w:spacing w:after="0" w:line="360" w:lineRule="auto"/>
        <w:jc w:val="both"/>
        <w:rPr>
          <w:rFonts w:ascii="Times New Roman" w:hAnsi="Times New Roman" w:cs="Times New Roman"/>
          <w:sz w:val="24"/>
          <w:szCs w:val="24"/>
        </w:rPr>
      </w:pPr>
    </w:p>
    <w:p w14:paraId="0AB0082D" w14:textId="77777777" w:rsidR="00A875E3" w:rsidRPr="00C10A27" w:rsidRDefault="00A875E3" w:rsidP="00A76889">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rPr>
        <w:t xml:space="preserve">In contrast, </w:t>
      </w:r>
      <w:proofErr w:type="spellStart"/>
      <w:r w:rsidRPr="00C10A27">
        <w:rPr>
          <w:rFonts w:ascii="Times New Roman" w:hAnsi="Times New Roman" w:cs="Times New Roman"/>
          <w:sz w:val="24"/>
          <w:szCs w:val="24"/>
        </w:rPr>
        <w:t>Savian</w:t>
      </w:r>
      <w:proofErr w:type="spellEnd"/>
      <w:r w:rsidRPr="00C10A27">
        <w:rPr>
          <w:rFonts w:ascii="Times New Roman" w:hAnsi="Times New Roman" w:cs="Times New Roman"/>
          <w:sz w:val="24"/>
          <w:szCs w:val="24"/>
        </w:rPr>
        <w:t xml:space="preserve"> et al. (2014) measured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emissions from lambs when grazing perennial ryegrass using SF</w:t>
      </w:r>
      <w:r w:rsidRPr="00C10A27">
        <w:rPr>
          <w:rFonts w:ascii="Times New Roman" w:hAnsi="Times New Roman" w:cs="Times New Roman"/>
          <w:sz w:val="24"/>
          <w:szCs w:val="24"/>
          <w:vertAlign w:val="subscript"/>
        </w:rPr>
        <w:t>6</w:t>
      </w:r>
      <w:r w:rsidRPr="00C10A27">
        <w:rPr>
          <w:rFonts w:ascii="Times New Roman" w:hAnsi="Times New Roman" w:cs="Times New Roman"/>
          <w:sz w:val="24"/>
          <w:szCs w:val="24"/>
        </w:rPr>
        <w:t xml:space="preserve"> tracer technique, with an average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production of 19.5 g/kg DMI. This value is slightly less than the result of the current study using chambers, which mirrors possible differences between the two measurement techniques, the determination of DMI using the n-alkanes technique, and also animal </w:t>
      </w:r>
      <w:r w:rsidR="00C10A27" w:rsidRPr="00C10A27">
        <w:rPr>
          <w:rFonts w:ascii="Times New Roman" w:hAnsi="Times New Roman" w:cs="Times New Roman"/>
          <w:sz w:val="24"/>
          <w:szCs w:val="24"/>
        </w:rPr>
        <w:t>behaviour</w:t>
      </w:r>
      <w:r w:rsidRPr="00C10A27">
        <w:rPr>
          <w:rFonts w:ascii="Times New Roman" w:hAnsi="Times New Roman" w:cs="Times New Roman"/>
          <w:sz w:val="24"/>
          <w:szCs w:val="24"/>
        </w:rPr>
        <w:t xml:space="preserve"> indoors and outdoors. Another study carried out by Lockyer (1997) reported a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production of 13.3 g/d from sheep grazing perennial ryegrass under near natural conditions using the tunnel system. Intake was not measured in this study but was estimated to be 0.44 kg/d which averaged a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production of 30.2 g/kg DMI. This value is greater than those measured using chambers and SF</w:t>
      </w:r>
      <w:r w:rsidRPr="00C10A27">
        <w:rPr>
          <w:rFonts w:ascii="Times New Roman" w:hAnsi="Times New Roman" w:cs="Times New Roman"/>
          <w:sz w:val="24"/>
          <w:szCs w:val="24"/>
          <w:vertAlign w:val="subscript"/>
        </w:rPr>
        <w:t>6</w:t>
      </w:r>
      <w:r w:rsidRPr="00C10A27">
        <w:rPr>
          <w:rFonts w:ascii="Times New Roman" w:hAnsi="Times New Roman" w:cs="Times New Roman"/>
          <w:sz w:val="24"/>
          <w:szCs w:val="24"/>
        </w:rPr>
        <w:t>. The difference is likely due to the falling intake with decline of leaf material as grazing progressed, which consequently resulted in an inadequate supply for maintenance requirement. Furthermore, the technical difference between chamber and tunnel system could also contribute to this disagreement.  The studies cited above involve sheep of various breeds and sexes at different growing stages, producing a wide range of average daily gain, and offering ryegrass of different maturities and chemical composition, and at several feed intakes. All of these factors can influence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emissions and consequently have reasonable potential to be involved in the mitigation strategies. </w:t>
      </w:r>
    </w:p>
    <w:p w14:paraId="1E366584" w14:textId="77777777" w:rsidR="00A76889" w:rsidRPr="00C10A27" w:rsidRDefault="00A76889" w:rsidP="00A76889">
      <w:pPr>
        <w:spacing w:after="0" w:line="360" w:lineRule="auto"/>
        <w:jc w:val="both"/>
        <w:rPr>
          <w:rFonts w:ascii="Times New Roman" w:hAnsi="Times New Roman" w:cs="Times New Roman"/>
          <w:sz w:val="24"/>
          <w:szCs w:val="24"/>
        </w:rPr>
      </w:pPr>
    </w:p>
    <w:p w14:paraId="27E13127" w14:textId="77777777" w:rsidR="00A875E3" w:rsidRPr="00C10A27" w:rsidRDefault="00A875E3" w:rsidP="00A76889">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rPr>
        <w:t>The mean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-E/GE obtained in the present study was 6.2% for fresh ryegrass, which is close to 6.5% of the IPCC Tier 2 value for sheep </w:t>
      </w:r>
      <w:r w:rsidRPr="00C10A27">
        <w:rPr>
          <w:rFonts w:ascii="Times New Roman" w:hAnsi="Times New Roman" w:cs="Times New Roman"/>
          <w:sz w:val="24"/>
          <w:szCs w:val="24"/>
        </w:rPr>
        <w:fldChar w:fldCharType="begin"/>
      </w:r>
      <w:r w:rsidRPr="00C10A27">
        <w:rPr>
          <w:rFonts w:ascii="Times New Roman" w:hAnsi="Times New Roman" w:cs="Times New Roman"/>
          <w:sz w:val="24"/>
          <w:szCs w:val="24"/>
        </w:rPr>
        <w:instrText xml:space="preserve"> ADDIN EN.CITE &lt;EndNote&gt;&lt;Cite&gt;&lt;Author&gt;IPCC&lt;/Author&gt;&lt;Year&gt;2006&lt;/Year&gt;&lt;RecNum&gt;88&lt;/RecNum&gt;&lt;DisplayText&gt;(IPCC, 2006)&lt;/DisplayText&gt;&lt;record&gt;&lt;rec-number&gt;88&lt;/rec-number&gt;&lt;foreign-keys&gt;&lt;key app="EN" db-id="29f2ppwp6wdf26eetrm5rewxxxr99z9exdaz" timestamp="1387189876"&gt;88&lt;/key&gt;&lt;key app="ENWeb" db-id=""&gt;0&lt;/key&gt;&lt;/foreign-keys&gt;&lt;ref-type name="Report"&gt;27&lt;/ref-type&gt;&lt;contributors&gt;&lt;authors&gt;&lt;author&gt;IPCC&lt;/author&gt;&lt;/authors&gt;&lt;/contributors&gt;&lt;titles&gt;&lt;title&gt;Chapter 10. Emissions from livestock and manure management. In: Guidelines for national greenhouse inventories. Vol. 4. Agriculture, forestry and other land use&lt;/title&gt;&lt;/titles&gt;&lt;dates&gt;&lt;year&gt;2006&lt;/year&gt;&lt;/dates&gt;&lt;pub-location&gt;IPCC, Geneva, Switzerland&lt;/pub-location&gt;&lt;urls&gt;&lt;/urls&gt;&lt;/record&gt;&lt;/Cite&gt;&lt;/EndNote&gt;</w:instrText>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w:t>
      </w:r>
      <w:hyperlink w:anchor="_ENREF_13" w:tooltip="IPCC, 2006 #88" w:history="1">
        <w:r w:rsidRPr="00C10A27">
          <w:rPr>
            <w:rFonts w:ascii="Times New Roman" w:hAnsi="Times New Roman" w:cs="Times New Roman"/>
            <w:sz w:val="24"/>
            <w:szCs w:val="24"/>
          </w:rPr>
          <w:t>IPCC, 2006</w:t>
        </w:r>
      </w:hyperlink>
      <w:r w:rsidRPr="00C10A27">
        <w:rPr>
          <w:rFonts w:ascii="Times New Roman" w:hAnsi="Times New Roman" w:cs="Times New Roman"/>
          <w:sz w:val="24"/>
          <w:szCs w:val="24"/>
        </w:rPr>
        <w:t>)</w:t>
      </w:r>
      <w:r w:rsidRPr="00C10A27">
        <w:rPr>
          <w:rFonts w:ascii="Times New Roman" w:hAnsi="Times New Roman" w:cs="Times New Roman"/>
          <w:sz w:val="24"/>
          <w:szCs w:val="24"/>
        </w:rPr>
        <w:fldChar w:fldCharType="end"/>
      </w:r>
      <w:r w:rsidRPr="00C10A27">
        <w:rPr>
          <w:rFonts w:ascii="Times New Roman" w:hAnsi="Times New Roman" w:cs="Times New Roman"/>
          <w:sz w:val="24"/>
          <w:szCs w:val="24"/>
          <w:lang w:eastAsia="zh-CN"/>
        </w:rPr>
        <w:t>.</w:t>
      </w:r>
      <w:r w:rsidRPr="00C10A27">
        <w:rPr>
          <w:rFonts w:ascii="Times New Roman" w:hAnsi="Times New Roman" w:cs="Times New Roman"/>
          <w:sz w:val="24"/>
          <w:szCs w:val="24"/>
        </w:rPr>
        <w:t xml:space="preserve"> The IPCC Tier 2 methodology currently uses GEI, which is calculated from standard models (e.g. AFRC 1993), and a standard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conversion factor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-E/GE = 6.5%) to calculate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emissions. However, this conversion factor which was developed using data irrespective of the influence of the nature of feed ingredients on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emissions may be used with caution for grazing animals. For example, offering fresh grass with high energy value and high digestibility (e.g. GE concentration and digestibility of 18.6 MJ/kg DM and 78.8%, respectively, in the present study) may result in less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emissions per unit of GEI than a more fibrous forage-based diet. Thus, there is still considerable room for improvement in predicting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production using factors that explain variations including effects of DMI (as it relates to BW), particle passage rate, digestion kinetics and diet chemical composition. This practice may serve for the development of Tier 3 predictions, which is recommended by IPCC to substitute Tier 2. </w:t>
      </w:r>
    </w:p>
    <w:p w14:paraId="0527617D" w14:textId="77777777" w:rsidR="00A875E3" w:rsidRPr="00C10A27" w:rsidRDefault="00A875E3" w:rsidP="00BF4B95">
      <w:pPr>
        <w:spacing w:after="0" w:line="360" w:lineRule="auto"/>
        <w:ind w:firstLine="426"/>
        <w:jc w:val="both"/>
        <w:rPr>
          <w:rFonts w:ascii="Times New Roman" w:hAnsi="Times New Roman" w:cs="Times New Roman"/>
          <w:sz w:val="24"/>
          <w:szCs w:val="24"/>
        </w:rPr>
      </w:pPr>
    </w:p>
    <w:p w14:paraId="52D3B45A" w14:textId="77777777" w:rsidR="00A875E3" w:rsidRPr="00C10A27" w:rsidRDefault="00A875E3" w:rsidP="00BF4B95">
      <w:pPr>
        <w:spacing w:after="0" w:line="360" w:lineRule="auto"/>
        <w:jc w:val="both"/>
        <w:rPr>
          <w:rFonts w:ascii="Times New Roman" w:hAnsi="Times New Roman" w:cs="Times New Roman"/>
          <w:b/>
          <w:i/>
          <w:sz w:val="24"/>
          <w:szCs w:val="24"/>
        </w:rPr>
      </w:pPr>
      <w:r w:rsidRPr="00C10A27">
        <w:rPr>
          <w:rFonts w:ascii="Times New Roman" w:hAnsi="Times New Roman" w:cs="Times New Roman"/>
          <w:b/>
          <w:i/>
          <w:sz w:val="24"/>
          <w:szCs w:val="24"/>
        </w:rPr>
        <w:t>Prediction</w:t>
      </w:r>
      <w:r w:rsidR="00A76889" w:rsidRPr="00C10A27">
        <w:rPr>
          <w:rFonts w:ascii="Times New Roman" w:hAnsi="Times New Roman" w:cs="Times New Roman"/>
          <w:b/>
          <w:i/>
          <w:sz w:val="24"/>
          <w:szCs w:val="24"/>
        </w:rPr>
        <w:t xml:space="preserve"> e</w:t>
      </w:r>
      <w:r w:rsidRPr="00C10A27">
        <w:rPr>
          <w:rFonts w:ascii="Times New Roman" w:hAnsi="Times New Roman" w:cs="Times New Roman"/>
          <w:b/>
          <w:i/>
          <w:sz w:val="24"/>
          <w:szCs w:val="24"/>
        </w:rPr>
        <w:t xml:space="preserve">quations for </w:t>
      </w:r>
      <w:r w:rsidRPr="00C10A27">
        <w:rPr>
          <w:rFonts w:ascii="Times New Roman" w:hAnsi="Times New Roman" w:cs="Times New Roman"/>
          <w:b/>
          <w:i/>
          <w:sz w:val="24"/>
          <w:szCs w:val="24"/>
          <w:lang w:eastAsia="zh-CN"/>
        </w:rPr>
        <w:t>CH</w:t>
      </w:r>
      <w:r w:rsidRPr="00C10A27">
        <w:rPr>
          <w:rFonts w:ascii="Times New Roman" w:hAnsi="Times New Roman" w:cs="Times New Roman"/>
          <w:b/>
          <w:i/>
          <w:sz w:val="24"/>
          <w:szCs w:val="24"/>
          <w:vertAlign w:val="subscript"/>
          <w:lang w:eastAsia="zh-CN"/>
        </w:rPr>
        <w:t>4</w:t>
      </w:r>
      <w:r w:rsidRPr="00C10A27">
        <w:rPr>
          <w:rFonts w:ascii="Times New Roman" w:hAnsi="Times New Roman" w:cs="Times New Roman"/>
          <w:b/>
          <w:i/>
          <w:sz w:val="24"/>
          <w:szCs w:val="24"/>
        </w:rPr>
        <w:t xml:space="preserve"> </w:t>
      </w:r>
      <w:r w:rsidR="00A76889" w:rsidRPr="00C10A27">
        <w:rPr>
          <w:rFonts w:ascii="Times New Roman" w:hAnsi="Times New Roman" w:cs="Times New Roman"/>
          <w:b/>
          <w:i/>
          <w:sz w:val="24"/>
          <w:szCs w:val="24"/>
        </w:rPr>
        <w:t>e</w:t>
      </w:r>
      <w:r w:rsidRPr="00C10A27">
        <w:rPr>
          <w:rFonts w:ascii="Times New Roman" w:hAnsi="Times New Roman" w:cs="Times New Roman"/>
          <w:b/>
          <w:i/>
          <w:sz w:val="24"/>
          <w:szCs w:val="24"/>
        </w:rPr>
        <w:t>missions</w:t>
      </w:r>
    </w:p>
    <w:p w14:paraId="1EBAC686" w14:textId="77777777" w:rsidR="00A875E3" w:rsidRPr="00C10A27" w:rsidRDefault="00A875E3" w:rsidP="00A76889">
      <w:pPr>
        <w:spacing w:after="0" w:line="360" w:lineRule="auto"/>
        <w:jc w:val="both"/>
        <w:rPr>
          <w:rFonts w:ascii="Times New Roman" w:hAnsi="Times New Roman" w:cs="Times New Roman"/>
          <w:b/>
          <w:i/>
          <w:sz w:val="24"/>
          <w:szCs w:val="24"/>
          <w:lang w:eastAsia="zh-CN"/>
        </w:rPr>
      </w:pPr>
      <w:r w:rsidRPr="00C10A27">
        <w:rPr>
          <w:rFonts w:ascii="Times New Roman" w:hAnsi="Times New Roman" w:cs="Times New Roman"/>
          <w:sz w:val="24"/>
          <w:szCs w:val="24"/>
        </w:rPr>
        <w:t>Prediction equations are widely used to estimate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emissions from ruminants, due to the complex and expensive equipment required to determine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production </w:t>
      </w:r>
      <w:r w:rsidRPr="00C10A27">
        <w:rPr>
          <w:rFonts w:ascii="Times New Roman" w:hAnsi="Times New Roman" w:cs="Times New Roman"/>
          <w:i/>
          <w:iCs/>
          <w:sz w:val="24"/>
          <w:szCs w:val="24"/>
        </w:rPr>
        <w:t>in vivo</w:t>
      </w:r>
      <w:r w:rsidRPr="00C10A27">
        <w:rPr>
          <w:rFonts w:ascii="Times New Roman" w:hAnsi="Times New Roman" w:cs="Times New Roman"/>
          <w:sz w:val="24"/>
          <w:szCs w:val="24"/>
        </w:rPr>
        <w:t>. A number of previous studies developed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prediction equations from animals offered rations based on conserved forage and concentrates </w:t>
      </w:r>
      <w:r w:rsidRPr="00C10A27">
        <w:rPr>
          <w:rFonts w:ascii="Times New Roman" w:hAnsi="Times New Roman" w:cs="Times New Roman"/>
          <w:sz w:val="24"/>
          <w:szCs w:val="24"/>
        </w:rPr>
        <w:fldChar w:fldCharType="begin">
          <w:fldData xml:space="preserve">PEVuZE5vdGU+PENpdGU+PEF1dGhvcj5CbGF4dGVyPC9BdXRob3I+PFllYXI+MTk2NTwvWWVhcj48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</w:fldData>
        </w:fldChar>
      </w:r>
      <w:r w:rsidRPr="00C10A27">
        <w:rPr>
          <w:rFonts w:ascii="Times New Roman" w:hAnsi="Times New Roman" w:cs="Times New Roman"/>
          <w:sz w:val="24"/>
          <w:szCs w:val="24"/>
        </w:rPr>
        <w:instrText xml:space="preserve"> ADDIN EN.CITE </w:instrText>
      </w:r>
      <w:r w:rsidRPr="00C10A27">
        <w:rPr>
          <w:rFonts w:ascii="Times New Roman" w:hAnsi="Times New Roman" w:cs="Times New Roman"/>
          <w:sz w:val="24"/>
          <w:szCs w:val="24"/>
        </w:rPr>
        <w:fldChar w:fldCharType="begin">
          <w:fldData xml:space="preserve">PEVuZE5vdGU+PENpdGU+PEF1dGhvcj5CbGF4dGVyPC9BdXRob3I+PFllYXI+MTk2NTwvWWVhcj48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</w:fldData>
        </w:fldChar>
      </w:r>
      <w:r w:rsidRPr="00C10A27">
        <w:rPr>
          <w:rFonts w:ascii="Times New Roman" w:hAnsi="Times New Roman" w:cs="Times New Roman"/>
          <w:sz w:val="24"/>
          <w:szCs w:val="24"/>
        </w:rPr>
        <w:instrText xml:space="preserve"> ADDIN EN.CITE.DATA </w:instrText>
      </w:r>
      <w:r w:rsidRPr="00C10A27">
        <w:rPr>
          <w:rFonts w:ascii="Times New Roman" w:hAnsi="Times New Roman" w:cs="Times New Roman"/>
          <w:sz w:val="24"/>
          <w:szCs w:val="24"/>
        </w:rPr>
      </w:r>
      <w:r w:rsidRPr="00C10A27">
        <w:rPr>
          <w:rFonts w:ascii="Times New Roman" w:hAnsi="Times New Roman" w:cs="Times New Roman"/>
          <w:sz w:val="24"/>
          <w:szCs w:val="24"/>
        </w:rPr>
        <w:fldChar w:fldCharType="end"/>
      </w:r>
      <w:r w:rsidRPr="00C10A27">
        <w:rPr>
          <w:rFonts w:ascii="Times New Roman" w:hAnsi="Times New Roman" w:cs="Times New Roman"/>
          <w:sz w:val="24"/>
          <w:szCs w:val="24"/>
        </w:rPr>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w:t>
      </w:r>
      <w:hyperlink w:anchor="_ENREF_4" w:tooltip="Blaxter, 1965 #151" w:history="1">
        <w:r w:rsidRPr="00C10A27">
          <w:rPr>
            <w:rFonts w:ascii="Times New Roman" w:hAnsi="Times New Roman" w:cs="Times New Roman"/>
            <w:sz w:val="24"/>
            <w:szCs w:val="24"/>
          </w:rPr>
          <w:t>Blaxter and Clapperton, 1965</w:t>
        </w:r>
      </w:hyperlink>
      <w:r w:rsidRPr="00C10A27">
        <w:rPr>
          <w:rFonts w:ascii="Times New Roman" w:hAnsi="Times New Roman" w:cs="Times New Roman"/>
          <w:sz w:val="24"/>
          <w:szCs w:val="24"/>
        </w:rPr>
        <w:t xml:space="preserve">; Yan et al., 2000; </w:t>
      </w:r>
      <w:hyperlink w:anchor="_ENREF_6" w:tooltip="Ellis, 2007 #146" w:history="1">
        <w:r w:rsidRPr="00C10A27">
          <w:rPr>
            <w:rFonts w:ascii="Times New Roman" w:hAnsi="Times New Roman" w:cs="Times New Roman"/>
            <w:sz w:val="24"/>
            <w:szCs w:val="24"/>
          </w:rPr>
          <w:t>Ellis et al., 2007</w:t>
        </w:r>
      </w:hyperlink>
      <w:r w:rsidRPr="00C10A27">
        <w:rPr>
          <w:rFonts w:ascii="Times New Roman" w:hAnsi="Times New Roman" w:cs="Times New Roman"/>
          <w:sz w:val="24"/>
          <w:szCs w:val="24"/>
        </w:rPr>
        <w:t xml:space="preserve">; </w:t>
      </w:r>
      <w:hyperlink w:anchor="_ENREF_22" w:tooltip="Moraes, 2014 #145" w:history="1">
        <w:r w:rsidRPr="00C10A27">
          <w:rPr>
            <w:rFonts w:ascii="Times New Roman" w:hAnsi="Times New Roman" w:cs="Times New Roman"/>
            <w:sz w:val="24"/>
            <w:szCs w:val="24"/>
          </w:rPr>
          <w:t>Moraes et al., 2014</w:t>
        </w:r>
      </w:hyperlink>
      <w:r w:rsidRPr="00C10A27">
        <w:rPr>
          <w:rFonts w:ascii="Times New Roman" w:hAnsi="Times New Roman" w:cs="Times New Roman"/>
          <w:sz w:val="24"/>
          <w:szCs w:val="24"/>
        </w:rPr>
        <w:t>)</w:t>
      </w:r>
      <w:r w:rsidRPr="00C10A27">
        <w:rPr>
          <w:rFonts w:ascii="Times New Roman" w:hAnsi="Times New Roman" w:cs="Times New Roman"/>
          <w:sz w:val="24"/>
          <w:szCs w:val="24"/>
        </w:rPr>
        <w:fldChar w:fldCharType="end"/>
      </w:r>
      <w:r w:rsidRPr="00C10A27">
        <w:rPr>
          <w:rFonts w:ascii="Times New Roman" w:hAnsi="Times New Roman" w:cs="Times New Roman"/>
          <w:sz w:val="24"/>
          <w:szCs w:val="24"/>
        </w:rPr>
        <w:t xml:space="preserve">. Concerns have been raised about applying these equations to grazing livestock, recommending this should be done with caution </w:t>
      </w:r>
      <w:r w:rsidRPr="00C10A27">
        <w:rPr>
          <w:rFonts w:ascii="Times New Roman" w:hAnsi="Times New Roman" w:cs="Times New Roman"/>
          <w:sz w:val="24"/>
          <w:szCs w:val="24"/>
        </w:rPr>
        <w:fldChar w:fldCharType="begin"/>
      </w:r>
      <w:r w:rsidRPr="00C10A27">
        <w:rPr>
          <w:rFonts w:ascii="Times New Roman" w:hAnsi="Times New Roman" w:cs="Times New Roman"/>
          <w:sz w:val="24"/>
          <w:szCs w:val="24"/>
        </w:rPr>
        <w:instrText xml:space="preserve"> ADDIN EN.CITE &lt;EndNote&gt;&lt;Cite&gt;&lt;Author&gt;Moraes&lt;/Author&gt;&lt;Year&gt;2014&lt;/Year&gt;&lt;RecNum&gt;145&lt;/RecNum&gt;&lt;DisplayText&gt;(Moraes et al., 2014)&lt;/DisplayText&gt;&lt;record&gt;&lt;rec-number&gt;145&lt;/rec-number&gt;&lt;foreign-keys&gt;&lt;key app="EN" db-id="pzzstpwpys95wiepeewxx5x3f0d9wwzs5fxs" timestamp="1422376142"&gt;145&lt;/key&gt;&lt;/foreign-keys&gt;&lt;ref-type name="Journal Article"&gt;17&lt;/ref-type&gt;&lt;contributors&gt;&lt;authors&gt;&lt;author&gt;Moraes, L.E.&lt;/author&gt;&lt;author&gt;Strathe, A.B.&lt;/author&gt;&lt;author&gt;Fadel, J.G.&lt;/author&gt;&lt;author&gt;Casper, D.P.&lt;/author&gt;&lt;author&gt;Kebreab, E.&lt;/author&gt;&lt;/authors&gt;&lt;/contributors&gt;&lt;titles&gt;&lt;title&gt;Prediction of enteric methane emissions from cattle&lt;/title&gt;&lt;secondary-title&gt;Global Change Biology&lt;/secondary-title&gt;&lt;/titles&gt;&lt;periodical&gt;&lt;full-title&gt;Global Change Biology&lt;/full-title&gt;&lt;abbr-1&gt;Glob. Change Biol.&lt;/abbr-1&gt;&lt;/periodical&gt;&lt;pages&gt;2140-2148&lt;/pages&gt;&lt;volume&gt;20&lt;/volume&gt;&lt;dates&gt;&lt;year&gt;2014&lt;/year&gt;&lt;/dates&gt;&lt;urls&gt;&lt;/urls&gt;&lt;/record&gt;&lt;/Cite&gt;&lt;/EndNote&gt;</w:instrText>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w:t>
      </w:r>
      <w:hyperlink w:anchor="_ENREF_22" w:tooltip="Moraes, 2014 #145" w:history="1">
        <w:r w:rsidRPr="00C10A27">
          <w:rPr>
            <w:rFonts w:ascii="Times New Roman" w:hAnsi="Times New Roman" w:cs="Times New Roman"/>
            <w:sz w:val="24"/>
            <w:szCs w:val="24"/>
          </w:rPr>
          <w:t>Moraes et al., 2014</w:t>
        </w:r>
      </w:hyperlink>
      <w:r w:rsidRPr="00C10A27">
        <w:rPr>
          <w:rFonts w:ascii="Times New Roman" w:hAnsi="Times New Roman" w:cs="Times New Roman"/>
          <w:sz w:val="24"/>
          <w:szCs w:val="24"/>
        </w:rPr>
        <w:t>)</w:t>
      </w:r>
      <w:r w:rsidRPr="00C10A27">
        <w:rPr>
          <w:rFonts w:ascii="Times New Roman" w:hAnsi="Times New Roman" w:cs="Times New Roman"/>
          <w:sz w:val="24"/>
          <w:szCs w:val="24"/>
        </w:rPr>
        <w:fldChar w:fldCharType="end"/>
      </w:r>
      <w:r w:rsidRPr="00C10A27">
        <w:rPr>
          <w:rFonts w:ascii="Times New Roman" w:hAnsi="Times New Roman" w:cs="Times New Roman"/>
          <w:sz w:val="24"/>
          <w:szCs w:val="24"/>
        </w:rPr>
        <w:t>. Pasture-based sheep production is the common management system in some cool and moist areas across the world capable of long grazing seasons, such as New Zealand, Ireland and UK, and the contribution of grazing animals to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emissions from the agricultural section in these countries is distinctively important </w:t>
      </w:r>
      <w:r w:rsidRPr="00C10A27">
        <w:rPr>
          <w:rFonts w:ascii="Times New Roman" w:hAnsi="Times New Roman" w:cs="Times New Roman"/>
          <w:sz w:val="24"/>
          <w:szCs w:val="24"/>
        </w:rPr>
        <w:fldChar w:fldCharType="begin"/>
      </w:r>
      <w:r w:rsidRPr="00C10A27">
        <w:rPr>
          <w:rFonts w:ascii="Times New Roman" w:hAnsi="Times New Roman" w:cs="Times New Roman"/>
          <w:sz w:val="24"/>
          <w:szCs w:val="24"/>
        </w:rPr>
        <w:instrText xml:space="preserve"> ADDIN EN.CITE &lt;EndNote&gt;&lt;Cite&gt;&lt;Author&gt;Pacheco&lt;/Author&gt;&lt;Year&gt;2014&lt;/Year&gt;&lt;RecNum&gt;338&lt;/RecNum&gt;&lt;DisplayText&gt;(Pacheco et al., 2014b)&lt;/DisplayText&gt;&lt;record&gt;&lt;rec-number&gt;338&lt;/rec-number&gt;&lt;foreign-keys&gt;&lt;key app="EN" db-id="29f2ppwp6wdf26eetrm5rewxxxr99z9exdaz" timestamp="1447949646"&gt;338&lt;/key&gt;&lt;/foreign-keys&gt;&lt;ref-type name="Journal Article"&gt;17&lt;/ref-type&gt;&lt;contributors&gt;&lt;authors&gt;&lt;author&gt;Pacheco, David&lt;/author&gt;&lt;author&gt;Waghorn, Garry&lt;/author&gt;&lt;author&gt;Janssen, Peter H.&lt;/author&gt;&lt;/authors&gt;&lt;/contributors&gt;&lt;titles&gt;&lt;title&gt;Decreasing methane emissions from ruminants grazing forages: a fit with productive and financial realities?&lt;/title&gt;&lt;secondary-title&gt;Animal Production Science&lt;/secondary-title&gt;&lt;/titles&gt;&lt;periodical&gt;&lt;full-title&gt;Animal Production Science&lt;/full-title&gt;&lt;/periodical&gt;&lt;pages&gt;1141-1154&lt;/pages&gt;&lt;volume&gt;54&lt;/volume&gt;&lt;number&gt;9&lt;/number&gt;&lt;dates&gt;&lt;year&gt;2014&lt;/year&gt;&lt;pub-dates&gt;&lt;date&gt;2014&lt;/date&gt;&lt;/pub-dates&gt;&lt;/dates&gt;&lt;isbn&gt;1836-0939&lt;/isbn&gt;&lt;accession-num&gt;WOS:000340553000004&lt;/accession-num&gt;&lt;urls&gt;&lt;related-urls&gt;&lt;url&gt;&amp;lt;Go to ISI&amp;gt;://WOS:000340553000004&lt;/url&gt;&lt;/related-urls&gt;&lt;/urls&gt;&lt;electronic-resource-num&gt;10.1071/an14437&lt;/electronic-resource-num&gt;&lt;/record&gt;&lt;/Cite&gt;&lt;/EndNote&gt;</w:instrText>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w:t>
      </w:r>
      <w:hyperlink w:anchor="_ENREF_25" w:tooltip="Pacheco, 2014 #338" w:history="1">
        <w:r w:rsidRPr="00C10A27">
          <w:rPr>
            <w:rFonts w:ascii="Times New Roman" w:hAnsi="Times New Roman" w:cs="Times New Roman"/>
            <w:sz w:val="24"/>
            <w:szCs w:val="24"/>
          </w:rPr>
          <w:t>Pacheco et al., 2014</w:t>
        </w:r>
      </w:hyperlink>
      <w:r w:rsidRPr="00C10A27">
        <w:rPr>
          <w:rFonts w:ascii="Times New Roman" w:hAnsi="Times New Roman" w:cs="Times New Roman"/>
          <w:sz w:val="24"/>
          <w:szCs w:val="24"/>
        </w:rPr>
        <w:t>)</w:t>
      </w:r>
      <w:r w:rsidRPr="00C10A27">
        <w:rPr>
          <w:rFonts w:ascii="Times New Roman" w:hAnsi="Times New Roman" w:cs="Times New Roman"/>
          <w:sz w:val="24"/>
          <w:szCs w:val="24"/>
        </w:rPr>
        <w:fldChar w:fldCharType="end"/>
      </w:r>
      <w:r w:rsidRPr="00C10A27">
        <w:rPr>
          <w:rFonts w:ascii="Times New Roman" w:hAnsi="Times New Roman" w:cs="Times New Roman"/>
          <w:sz w:val="24"/>
          <w:szCs w:val="24"/>
        </w:rPr>
        <w:t>. Thus, the prediction equations using data based on fresh grass were developed using several interacting feed and animal factors in the current study.</w:t>
      </w:r>
    </w:p>
    <w:p w14:paraId="7E5ED6BF" w14:textId="77777777" w:rsidR="00A76889" w:rsidRPr="00C10A27" w:rsidRDefault="00A76889" w:rsidP="00A76889">
      <w:pPr>
        <w:spacing w:after="0" w:line="360" w:lineRule="auto"/>
        <w:jc w:val="both"/>
        <w:rPr>
          <w:rFonts w:ascii="Times New Roman" w:hAnsi="Times New Roman" w:cs="Times New Roman"/>
          <w:sz w:val="24"/>
          <w:szCs w:val="24"/>
        </w:rPr>
      </w:pPr>
    </w:p>
    <w:p w14:paraId="176155F3" w14:textId="77777777" w:rsidR="00A875E3" w:rsidRPr="00C10A27" w:rsidRDefault="00A875E3" w:rsidP="00A76889">
      <w:pPr>
        <w:spacing w:after="0" w:line="360" w:lineRule="auto"/>
        <w:jc w:val="both"/>
        <w:rPr>
          <w:rFonts w:ascii="Times New Roman" w:hAnsi="Times New Roman" w:cs="Times New Roman"/>
          <w:sz w:val="24"/>
          <w:szCs w:val="24"/>
          <w:lang w:eastAsia="zh-CN"/>
        </w:rPr>
      </w:pPr>
      <w:r w:rsidRPr="00C10A27">
        <w:rPr>
          <w:rFonts w:ascii="Times New Roman" w:hAnsi="Times New Roman" w:cs="Times New Roman"/>
          <w:sz w:val="24"/>
          <w:szCs w:val="24"/>
        </w:rPr>
        <w:t>There was a strong positive linear relationship between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production (g/d) and feed (DM, OM, DDM, DOM, GE, DE and ME) intake. Many studies have confirmed that intake level explained most of the variation in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production and it is the principle driver of methanogenesis </w:t>
      </w:r>
      <w:r w:rsidRPr="00C10A27">
        <w:rPr>
          <w:rFonts w:ascii="Times New Roman" w:hAnsi="Times New Roman" w:cs="Times New Roman"/>
          <w:sz w:val="24"/>
          <w:szCs w:val="24"/>
        </w:rPr>
        <w:fldChar w:fldCharType="begin">
          <w:fldData xml:space="preserve">PEVuZE5vdGU+PENpdGU+PEF1dGhvcj5Kb2huc29uPC9BdXRob3I+PFllYXI+MTk5NTwvWWVhcj48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</w:fldData>
        </w:fldChar>
      </w:r>
      <w:r w:rsidRPr="00C10A27">
        <w:rPr>
          <w:rFonts w:ascii="Times New Roman" w:hAnsi="Times New Roman" w:cs="Times New Roman"/>
          <w:sz w:val="24"/>
          <w:szCs w:val="24"/>
        </w:rPr>
        <w:instrText xml:space="preserve"> ADDIN EN.CITE </w:instrText>
      </w:r>
      <w:r w:rsidRPr="00C10A27">
        <w:rPr>
          <w:rFonts w:ascii="Times New Roman" w:hAnsi="Times New Roman" w:cs="Times New Roman"/>
          <w:sz w:val="24"/>
          <w:szCs w:val="24"/>
        </w:rPr>
        <w:fldChar w:fldCharType="begin">
          <w:fldData xml:space="preserve">PEVuZE5vdGU+PENpdGU+PEF1dGhvcj5Kb2huc29uPC9BdXRob3I+PFllYXI+MTk5NTwvWWVhcj48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</w:fldData>
        </w:fldChar>
      </w:r>
      <w:r w:rsidRPr="00C10A27">
        <w:rPr>
          <w:rFonts w:ascii="Times New Roman" w:hAnsi="Times New Roman" w:cs="Times New Roman"/>
          <w:sz w:val="24"/>
          <w:szCs w:val="24"/>
        </w:rPr>
        <w:instrText xml:space="preserve"> ADDIN EN.CITE.DATA </w:instrText>
      </w:r>
      <w:r w:rsidRPr="00C10A27">
        <w:rPr>
          <w:rFonts w:ascii="Times New Roman" w:hAnsi="Times New Roman" w:cs="Times New Roman"/>
          <w:sz w:val="24"/>
          <w:szCs w:val="24"/>
        </w:rPr>
      </w:r>
      <w:r w:rsidRPr="00C10A27">
        <w:rPr>
          <w:rFonts w:ascii="Times New Roman" w:hAnsi="Times New Roman" w:cs="Times New Roman"/>
          <w:sz w:val="24"/>
          <w:szCs w:val="24"/>
        </w:rPr>
        <w:fldChar w:fldCharType="end"/>
      </w:r>
      <w:r w:rsidRPr="00C10A27">
        <w:rPr>
          <w:rFonts w:ascii="Times New Roman" w:hAnsi="Times New Roman" w:cs="Times New Roman"/>
          <w:sz w:val="24"/>
          <w:szCs w:val="24"/>
        </w:rPr>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w:t>
      </w:r>
      <w:hyperlink w:anchor="_ENREF_16" w:tooltip="Johnson, 1995 #139" w:history="1">
        <w:r w:rsidRPr="00C10A27">
          <w:rPr>
            <w:rFonts w:ascii="Times New Roman" w:hAnsi="Times New Roman" w:cs="Times New Roman"/>
            <w:sz w:val="24"/>
            <w:szCs w:val="24"/>
          </w:rPr>
          <w:t>Johnson and Johnson, 1995</w:t>
        </w:r>
      </w:hyperlink>
      <w:r w:rsidRPr="00C10A27">
        <w:rPr>
          <w:rFonts w:ascii="Times New Roman" w:hAnsi="Times New Roman" w:cs="Times New Roman"/>
          <w:sz w:val="24"/>
          <w:szCs w:val="24"/>
        </w:rPr>
        <w:t xml:space="preserve">; </w:t>
      </w:r>
      <w:hyperlink w:anchor="_ENREF_17" w:tooltip="Kebreab, 2006 #157" w:history="1">
        <w:r w:rsidRPr="00C10A27">
          <w:rPr>
            <w:rFonts w:ascii="Times New Roman" w:hAnsi="Times New Roman" w:cs="Times New Roman"/>
            <w:sz w:val="24"/>
            <w:szCs w:val="24"/>
          </w:rPr>
          <w:t>Kebreab et al., 2006</w:t>
        </w:r>
      </w:hyperlink>
      <w:r w:rsidRPr="00C10A27">
        <w:rPr>
          <w:rFonts w:ascii="Times New Roman" w:hAnsi="Times New Roman" w:cs="Times New Roman"/>
          <w:sz w:val="24"/>
          <w:szCs w:val="24"/>
        </w:rPr>
        <w:t xml:space="preserve">; </w:t>
      </w:r>
      <w:hyperlink w:anchor="_ENREF_27" w:tooltip="Ramin, 2013 #111" w:history="1">
        <w:r w:rsidRPr="00C10A27">
          <w:rPr>
            <w:rFonts w:ascii="Times New Roman" w:hAnsi="Times New Roman" w:cs="Times New Roman"/>
            <w:sz w:val="24"/>
            <w:szCs w:val="24"/>
          </w:rPr>
          <w:t>Ramin and Huhtanen, 2013</w:t>
        </w:r>
      </w:hyperlink>
      <w:r w:rsidRPr="00C10A27">
        <w:rPr>
          <w:rFonts w:ascii="Times New Roman" w:hAnsi="Times New Roman" w:cs="Times New Roman"/>
          <w:sz w:val="24"/>
          <w:szCs w:val="24"/>
        </w:rPr>
        <w:t>)</w:t>
      </w:r>
      <w:r w:rsidRPr="00C10A27">
        <w:rPr>
          <w:rFonts w:ascii="Times New Roman" w:hAnsi="Times New Roman" w:cs="Times New Roman"/>
          <w:sz w:val="24"/>
          <w:szCs w:val="24"/>
        </w:rPr>
        <w:fldChar w:fldCharType="end"/>
      </w:r>
      <w:r w:rsidRPr="00C10A27">
        <w:rPr>
          <w:rFonts w:ascii="Times New Roman" w:hAnsi="Times New Roman" w:cs="Times New Roman"/>
          <w:sz w:val="24"/>
          <w:szCs w:val="24"/>
        </w:rPr>
        <w:t xml:space="preserve">. Moreover, DMI and GEI performed better than </w:t>
      </w:r>
      <w:r w:rsidRPr="00C10A27">
        <w:rPr>
          <w:rFonts w:ascii="Times New Roman" w:hAnsi="Times New Roman" w:cs="Times New Roman"/>
          <w:sz w:val="24"/>
          <w:szCs w:val="24"/>
          <w:lang w:eastAsia="zh-CN"/>
        </w:rPr>
        <w:t xml:space="preserve">any other </w:t>
      </w:r>
      <w:r w:rsidRPr="00C10A27">
        <w:rPr>
          <w:rFonts w:ascii="Times New Roman" w:hAnsi="Times New Roman" w:cs="Times New Roman"/>
          <w:sz w:val="24"/>
          <w:szCs w:val="24"/>
        </w:rPr>
        <w:t>i</w:t>
      </w:r>
      <w:r w:rsidRPr="00C10A27">
        <w:rPr>
          <w:rFonts w:ascii="Times New Roman" w:hAnsi="Times New Roman" w:cs="Times New Roman"/>
          <w:sz w:val="24"/>
          <w:szCs w:val="24"/>
          <w:lang w:eastAsia="zh-CN"/>
        </w:rPr>
        <w:t xml:space="preserve">ntake of individual chemical and energy components and their </w:t>
      </w:r>
      <w:proofErr w:type="spellStart"/>
      <w:r w:rsidRPr="00C10A27">
        <w:rPr>
          <w:rFonts w:ascii="Times New Roman" w:hAnsi="Times New Roman" w:cs="Times New Roman"/>
          <w:sz w:val="24"/>
          <w:szCs w:val="24"/>
          <w:lang w:eastAsia="zh-CN"/>
        </w:rPr>
        <w:t>conresponding</w:t>
      </w:r>
      <w:proofErr w:type="spellEnd"/>
      <w:r w:rsidRPr="00C10A27">
        <w:rPr>
          <w:rFonts w:ascii="Times New Roman" w:hAnsi="Times New Roman" w:cs="Times New Roman"/>
          <w:sz w:val="24"/>
          <w:szCs w:val="24"/>
          <w:lang w:eastAsia="zh-CN"/>
        </w:rPr>
        <w:t xml:space="preserve"> </w:t>
      </w:r>
      <w:proofErr w:type="spellStart"/>
      <w:r w:rsidRPr="00C10A27">
        <w:rPr>
          <w:rFonts w:ascii="Times New Roman" w:hAnsi="Times New Roman" w:cs="Times New Roman"/>
          <w:sz w:val="24"/>
          <w:szCs w:val="24"/>
          <w:lang w:eastAsia="zh-CN"/>
        </w:rPr>
        <w:t>digestable</w:t>
      </w:r>
      <w:proofErr w:type="spellEnd"/>
      <w:r w:rsidRPr="00C10A27">
        <w:rPr>
          <w:rFonts w:ascii="Times New Roman" w:hAnsi="Times New Roman" w:cs="Times New Roman"/>
          <w:sz w:val="24"/>
          <w:szCs w:val="24"/>
          <w:lang w:eastAsia="zh-CN"/>
        </w:rPr>
        <w:t xml:space="preserve"> and </w:t>
      </w:r>
      <w:proofErr w:type="spellStart"/>
      <w:r w:rsidRPr="00C10A27">
        <w:rPr>
          <w:rFonts w:ascii="Times New Roman" w:hAnsi="Times New Roman" w:cs="Times New Roman"/>
          <w:sz w:val="24"/>
          <w:szCs w:val="24"/>
          <w:lang w:eastAsia="zh-CN"/>
        </w:rPr>
        <w:t>metablizable</w:t>
      </w:r>
      <w:proofErr w:type="spellEnd"/>
      <w:r w:rsidRPr="00C10A27">
        <w:rPr>
          <w:rFonts w:ascii="Times New Roman" w:hAnsi="Times New Roman" w:cs="Times New Roman"/>
          <w:sz w:val="24"/>
          <w:szCs w:val="24"/>
          <w:lang w:eastAsia="zh-CN"/>
        </w:rPr>
        <w:t xml:space="preserve"> parameters in predicting </w:t>
      </w:r>
      <w:r w:rsidRPr="00C10A27">
        <w:rPr>
          <w:rFonts w:ascii="Times New Roman" w:hAnsi="Times New Roman" w:cs="Times New Roman"/>
          <w:sz w:val="24"/>
          <w:szCs w:val="24"/>
        </w:rPr>
        <w:t>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production </w:t>
      </w:r>
      <w:r w:rsidRPr="00C10A27">
        <w:rPr>
          <w:rFonts w:ascii="Times New Roman" w:hAnsi="Times New Roman" w:cs="Times New Roman"/>
          <w:sz w:val="24"/>
          <w:szCs w:val="24"/>
        </w:rPr>
        <w:fldChar w:fldCharType="begin">
          <w:fldData xml:space="preserve">PEVuZE5vdGU+PENpdGU+PEF1dGhvcj5FbGxpczwvQXV0aG9yPjxZZWFyPjIwMDc8L1llYXI+PFJl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=
</w:fldData>
        </w:fldChar>
      </w:r>
      <w:r w:rsidRPr="00C10A27">
        <w:rPr>
          <w:rFonts w:ascii="Times New Roman" w:hAnsi="Times New Roman" w:cs="Times New Roman"/>
          <w:sz w:val="24"/>
          <w:szCs w:val="24"/>
        </w:rPr>
        <w:instrText xml:space="preserve"> ADDIN EN.CITE </w:instrText>
      </w:r>
      <w:r w:rsidRPr="00C10A27">
        <w:rPr>
          <w:rFonts w:ascii="Times New Roman" w:hAnsi="Times New Roman" w:cs="Times New Roman"/>
          <w:sz w:val="24"/>
          <w:szCs w:val="24"/>
        </w:rPr>
        <w:fldChar w:fldCharType="begin">
          <w:fldData xml:space="preserve">PEVuZE5vdGU+PENpdGU+PEF1dGhvcj5FbGxpczwvQXV0aG9yPjxZZWFyPjIwMDc8L1llYXI+PFJl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=
</w:fldData>
        </w:fldChar>
      </w:r>
      <w:r w:rsidRPr="00C10A27">
        <w:rPr>
          <w:rFonts w:ascii="Times New Roman" w:hAnsi="Times New Roman" w:cs="Times New Roman"/>
          <w:sz w:val="24"/>
          <w:szCs w:val="24"/>
        </w:rPr>
        <w:instrText xml:space="preserve"> ADDIN EN.CITE.DATA </w:instrText>
      </w:r>
      <w:r w:rsidRPr="00C10A27">
        <w:rPr>
          <w:rFonts w:ascii="Times New Roman" w:hAnsi="Times New Roman" w:cs="Times New Roman"/>
          <w:sz w:val="24"/>
          <w:szCs w:val="24"/>
        </w:rPr>
      </w:r>
      <w:r w:rsidRPr="00C10A27">
        <w:rPr>
          <w:rFonts w:ascii="Times New Roman" w:hAnsi="Times New Roman" w:cs="Times New Roman"/>
          <w:sz w:val="24"/>
          <w:szCs w:val="24"/>
        </w:rPr>
        <w:fldChar w:fldCharType="end"/>
      </w:r>
      <w:r w:rsidRPr="00C10A27">
        <w:rPr>
          <w:rFonts w:ascii="Times New Roman" w:hAnsi="Times New Roman" w:cs="Times New Roman"/>
          <w:sz w:val="24"/>
          <w:szCs w:val="24"/>
        </w:rPr>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w:t>
      </w:r>
      <w:hyperlink w:anchor="_ENREF_7" w:tooltip="Ellis, 2007 #211" w:history="1">
        <w:r w:rsidRPr="00C10A27">
          <w:rPr>
            <w:rFonts w:ascii="Times New Roman" w:hAnsi="Times New Roman" w:cs="Times New Roman"/>
            <w:sz w:val="24"/>
            <w:szCs w:val="24"/>
          </w:rPr>
          <w:t>Ellis et al., 2007</w:t>
        </w:r>
      </w:hyperlink>
      <w:r w:rsidRPr="00C10A27">
        <w:rPr>
          <w:rFonts w:ascii="Times New Roman" w:hAnsi="Times New Roman" w:cs="Times New Roman"/>
          <w:sz w:val="24"/>
          <w:szCs w:val="24"/>
        </w:rPr>
        <w:t xml:space="preserve">; </w:t>
      </w:r>
      <w:hyperlink w:anchor="_ENREF_34" w:tooltip="Yan, 2009 #176" w:history="1">
        <w:r w:rsidRPr="00C10A27">
          <w:rPr>
            <w:rFonts w:ascii="Times New Roman" w:hAnsi="Times New Roman" w:cs="Times New Roman"/>
            <w:sz w:val="24"/>
            <w:szCs w:val="24"/>
          </w:rPr>
          <w:t>Yan et al., 2009</w:t>
        </w:r>
      </w:hyperlink>
      <w:r w:rsidRPr="00C10A27">
        <w:rPr>
          <w:rFonts w:ascii="Times New Roman" w:hAnsi="Times New Roman" w:cs="Times New Roman"/>
          <w:sz w:val="24"/>
          <w:szCs w:val="24"/>
        </w:rPr>
        <w:t xml:space="preserve">; </w:t>
      </w:r>
      <w:hyperlink w:anchor="_ENREF_14" w:tooltip="Jiao, 2013 #172" w:history="1">
        <w:r w:rsidRPr="00C10A27">
          <w:rPr>
            <w:rFonts w:ascii="Times New Roman" w:hAnsi="Times New Roman" w:cs="Times New Roman"/>
            <w:sz w:val="24"/>
            <w:szCs w:val="24"/>
          </w:rPr>
          <w:t>Jiao et al., 2013</w:t>
        </w:r>
      </w:hyperlink>
      <w:r w:rsidRPr="00C10A27">
        <w:rPr>
          <w:rFonts w:ascii="Times New Roman" w:hAnsi="Times New Roman" w:cs="Times New Roman"/>
          <w:sz w:val="24"/>
          <w:szCs w:val="24"/>
        </w:rPr>
        <w:t>)</w:t>
      </w:r>
      <w:r w:rsidRPr="00C10A27">
        <w:rPr>
          <w:rFonts w:ascii="Times New Roman" w:hAnsi="Times New Roman" w:cs="Times New Roman"/>
          <w:sz w:val="24"/>
          <w:szCs w:val="24"/>
        </w:rPr>
        <w:fldChar w:fldCharType="end"/>
      </w:r>
      <w:r w:rsidRPr="00C10A27">
        <w:rPr>
          <w:rFonts w:ascii="Times New Roman" w:hAnsi="Times New Roman" w:cs="Times New Roman"/>
          <w:sz w:val="24"/>
          <w:szCs w:val="24"/>
          <w:lang w:eastAsia="zh-CN"/>
        </w:rPr>
        <w:t xml:space="preserve">. </w:t>
      </w:r>
      <w:r w:rsidRPr="00C10A27">
        <w:rPr>
          <w:rFonts w:ascii="Times New Roman" w:hAnsi="Times New Roman" w:cs="Times New Roman"/>
          <w:sz w:val="24"/>
          <w:szCs w:val="24"/>
        </w:rPr>
        <w:t xml:space="preserve">Robinson et al. (2010) offered </w:t>
      </w:r>
      <w:proofErr w:type="spellStart"/>
      <w:r w:rsidRPr="00C10A27">
        <w:rPr>
          <w:rFonts w:ascii="Times New Roman" w:hAnsi="Times New Roman" w:cs="Times New Roman"/>
          <w:sz w:val="24"/>
          <w:szCs w:val="24"/>
        </w:rPr>
        <w:t>lucerne</w:t>
      </w:r>
      <w:proofErr w:type="spellEnd"/>
      <w:r w:rsidRPr="00C10A27">
        <w:rPr>
          <w:rFonts w:ascii="Times New Roman" w:hAnsi="Times New Roman" w:cs="Times New Roman"/>
          <w:sz w:val="24"/>
          <w:szCs w:val="24"/>
        </w:rPr>
        <w:t xml:space="preserve"> chaff to sheep at intake levels of 0.8, 1.24 and 1.6 × </w:t>
      </w:r>
      <w:proofErr w:type="spellStart"/>
      <w:r w:rsidRPr="00C10A27">
        <w:rPr>
          <w:rFonts w:ascii="Times New Roman" w:hAnsi="Times New Roman" w:cs="Times New Roman"/>
          <w:sz w:val="24"/>
          <w:szCs w:val="24"/>
        </w:rPr>
        <w:t>ME</w:t>
      </w:r>
      <w:r w:rsidRPr="00C10A27">
        <w:rPr>
          <w:rFonts w:ascii="Times New Roman" w:hAnsi="Times New Roman" w:cs="Times New Roman"/>
          <w:sz w:val="24"/>
          <w:szCs w:val="24"/>
          <w:vertAlign w:val="subscript"/>
        </w:rPr>
        <w:t>m</w:t>
      </w:r>
      <w:proofErr w:type="spellEnd"/>
      <w:r w:rsidRPr="00C10A27">
        <w:rPr>
          <w:rFonts w:ascii="Times New Roman" w:hAnsi="Times New Roman" w:cs="Times New Roman"/>
          <w:sz w:val="24"/>
          <w:szCs w:val="24"/>
        </w:rPr>
        <w:t xml:space="preserve"> and found that intake level was strongly correlated with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production (L/d) (r</w:t>
      </w:r>
      <w:r w:rsidRPr="00C10A27">
        <w:rPr>
          <w:rFonts w:ascii="Times New Roman" w:hAnsi="Times New Roman" w:cs="Times New Roman"/>
          <w:sz w:val="24"/>
          <w:szCs w:val="24"/>
          <w:vertAlign w:val="superscript"/>
        </w:rPr>
        <w:t>2</w:t>
      </w:r>
      <w:r w:rsidRPr="00C10A27">
        <w:rPr>
          <w:rFonts w:ascii="Times New Roman" w:hAnsi="Times New Roman" w:cs="Times New Roman"/>
          <w:sz w:val="24"/>
          <w:szCs w:val="24"/>
        </w:rPr>
        <w:t xml:space="preserve"> = 0.87). </w:t>
      </w:r>
      <w:hyperlink w:anchor="_ENREF_8" w:tooltip="Hammond, 2013 #247" w:history="1">
        <w:r w:rsidRPr="00C10A27">
          <w:rPr>
            <w:rFonts w:ascii="Times New Roman" w:hAnsi="Times New Roman" w:cs="Times New Roman"/>
            <w:sz w:val="24"/>
            <w:szCs w:val="24"/>
          </w:rPr>
          <w:fldChar w:fldCharType="begin"/>
        </w:r>
        <w:r w:rsidRPr="00C10A27">
          <w:rPr>
            <w:rFonts w:ascii="Times New Roman" w:hAnsi="Times New Roman" w:cs="Times New Roman"/>
            <w:sz w:val="24"/>
            <w:szCs w:val="24"/>
          </w:rPr>
          <w:instrText xml:space="preserve"> ADDIN EN.CITE &lt;EndNote&gt;&lt;Cite AuthorYear="1"&gt;&lt;Author&gt;Hammond&lt;/Author&gt;&lt;Year&gt;2013&lt;/Year&gt;&lt;RecNum&gt;247&lt;/RecNum&gt;&lt;DisplayText&gt;Hammond et al. (2013)&lt;/DisplayText&gt;&lt;record&gt;&lt;rec-number&gt;247&lt;/rec-number&gt;&lt;foreign-keys&gt;&lt;key app="EN" db-id="29f2ppwp6wdf26eetrm5rewxxxr99z9exdaz" timestamp="1408629071"&gt;247&lt;/key&gt;&lt;/foreign-keys&gt;&lt;ref-type name="Journal Article"&gt;17&lt;/ref-type&gt;&lt;contributors&gt;&lt;authors&gt;&lt;author&gt;Hammond, K.J. &lt;/author&gt;&lt;author&gt;Burke, J.L.&lt;/author&gt;&lt;author&gt;Koolaard, J.P.&lt;/author&gt;&lt;author&gt;Muetzel, S.&lt;/author&gt;&lt;author&gt;Pinares-Pati˜no, C.S. &lt;/author&gt;&lt;author&gt;Waghorn, G.C. &lt;/author&gt;&lt;/authors&gt;&lt;/contributors&gt;&lt;titles&gt;&lt;title&gt;Effects of feed intake on enteric methane emissions from sheep fed fresh white clover (Trifolium repens) and perennial ryegrass (Loliumperenne) forages&lt;/title&gt;&lt;secondary-title&gt;Animal Feed Science and Technology&lt;/secondary-title&gt;&lt;/titles&gt;&lt;periodical&gt;&lt;full-title&gt;Animal Feed Science and Technology&lt;/full-title&gt;&lt;/periodical&gt;&lt;pages&gt;121-132&lt;/pages&gt;&lt;volume&gt;179&lt;/volume&gt;&lt;dates&gt;&lt;year&gt;2013&lt;/year&gt;&lt;/dates&gt;&lt;urls&gt;&lt;/urls&gt;&lt;/record&gt;&lt;/Cite&gt;&lt;/EndNote&gt;</w:instrText>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Hammond et al. (2013)</w:t>
        </w:r>
        <w:r w:rsidRPr="00C10A27">
          <w:rPr>
            <w:rFonts w:ascii="Times New Roman" w:hAnsi="Times New Roman" w:cs="Times New Roman"/>
            <w:sz w:val="24"/>
            <w:szCs w:val="24"/>
          </w:rPr>
          <w:fldChar w:fldCharType="end"/>
        </w:r>
      </w:hyperlink>
      <w:r w:rsidRPr="00C10A27">
        <w:rPr>
          <w:rFonts w:ascii="Times New Roman" w:hAnsi="Times New Roman" w:cs="Times New Roman"/>
          <w:sz w:val="24"/>
          <w:szCs w:val="24"/>
        </w:rPr>
        <w:t xml:space="preserve"> offered fresh white clover and perennial ryegrass to sheep at 0.8, 1.2, 1.6, 2.0 and 2.5 × </w:t>
      </w:r>
      <w:proofErr w:type="spellStart"/>
      <w:r w:rsidRPr="00C10A27">
        <w:rPr>
          <w:rFonts w:ascii="Times New Roman" w:hAnsi="Times New Roman" w:cs="Times New Roman"/>
          <w:sz w:val="24"/>
          <w:szCs w:val="24"/>
        </w:rPr>
        <w:t>ME</w:t>
      </w:r>
      <w:r w:rsidRPr="00C10A27">
        <w:rPr>
          <w:rFonts w:ascii="Times New Roman" w:hAnsi="Times New Roman" w:cs="Times New Roman"/>
          <w:sz w:val="24"/>
          <w:szCs w:val="24"/>
          <w:vertAlign w:val="subscript"/>
        </w:rPr>
        <w:t>m</w:t>
      </w:r>
      <w:proofErr w:type="spellEnd"/>
      <w:r w:rsidRPr="00C10A27">
        <w:rPr>
          <w:rFonts w:ascii="Times New Roman" w:hAnsi="Times New Roman" w:cs="Times New Roman"/>
          <w:sz w:val="24"/>
          <w:szCs w:val="24"/>
        </w:rPr>
        <w:t xml:space="preserve"> feeding levels and reported most variation in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production (g/d) was accounted for by OM intake (r</w:t>
      </w:r>
      <w:r w:rsidRPr="00C10A27">
        <w:rPr>
          <w:rFonts w:ascii="Times New Roman" w:hAnsi="Times New Roman" w:cs="Times New Roman"/>
          <w:sz w:val="24"/>
          <w:szCs w:val="24"/>
          <w:vertAlign w:val="superscript"/>
        </w:rPr>
        <w:t>2</w:t>
      </w:r>
      <w:r w:rsidRPr="00C10A27">
        <w:rPr>
          <w:rFonts w:ascii="Times New Roman" w:hAnsi="Times New Roman" w:cs="Times New Roman"/>
          <w:sz w:val="24"/>
          <w:szCs w:val="24"/>
        </w:rPr>
        <w:t xml:space="preserve"> = 0.87). These results are in line with the association between DMI and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production (g/d) (r</w:t>
      </w:r>
      <w:r w:rsidRPr="00C10A27">
        <w:rPr>
          <w:rFonts w:ascii="Times New Roman" w:hAnsi="Times New Roman" w:cs="Times New Roman"/>
          <w:sz w:val="24"/>
          <w:szCs w:val="24"/>
          <w:vertAlign w:val="superscript"/>
        </w:rPr>
        <w:t>2</w:t>
      </w:r>
      <w:r w:rsidRPr="00C10A27">
        <w:rPr>
          <w:rFonts w:ascii="Times New Roman" w:hAnsi="Times New Roman" w:cs="Times New Roman"/>
          <w:sz w:val="24"/>
          <w:szCs w:val="24"/>
        </w:rPr>
        <w:t xml:space="preserve"> = 0.86, Eq. 1a, Table 4) found with fresh ryegrass offered in the present study. However, the variation in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production predicted by DMI in the present study is greater than</w:t>
      </w:r>
      <w:r w:rsidRPr="00C10A27">
        <w:rPr>
          <w:rFonts w:ascii="Times New Roman" w:hAnsi="Times New Roman" w:cs="Times New Roman"/>
          <w:sz w:val="24"/>
          <w:szCs w:val="24"/>
          <w:lang w:eastAsia="zh-CN"/>
        </w:rPr>
        <w:t xml:space="preserve"> those reported in cattle (0.68 to 0.72) by </w:t>
      </w:r>
      <w:r w:rsidRPr="00C10A27">
        <w:rPr>
          <w:rFonts w:ascii="Times New Roman" w:hAnsi="Times New Roman" w:cs="Times New Roman"/>
          <w:sz w:val="24"/>
          <w:szCs w:val="24"/>
        </w:rPr>
        <w:t>Ellis et al.</w:t>
      </w:r>
      <w:r w:rsidRPr="00C10A27">
        <w:rPr>
          <w:rFonts w:ascii="Times New Roman" w:hAnsi="Times New Roman" w:cs="Times New Roman"/>
          <w:sz w:val="24"/>
          <w:szCs w:val="24"/>
          <w:lang w:eastAsia="zh-CN"/>
        </w:rPr>
        <w:t xml:space="preserve"> (2007), </w:t>
      </w:r>
      <w:r w:rsidRPr="00C10A27">
        <w:rPr>
          <w:rFonts w:ascii="Times New Roman" w:hAnsi="Times New Roman" w:cs="Times New Roman"/>
          <w:sz w:val="24"/>
          <w:szCs w:val="24"/>
        </w:rPr>
        <w:t>Jiao et al.</w:t>
      </w:r>
      <w:r w:rsidRPr="00C10A27">
        <w:rPr>
          <w:rFonts w:ascii="Times New Roman" w:hAnsi="Times New Roman" w:cs="Times New Roman"/>
          <w:sz w:val="24"/>
          <w:szCs w:val="24"/>
          <w:lang w:eastAsia="zh-CN"/>
        </w:rPr>
        <w:t xml:space="preserve"> (2013) and </w:t>
      </w:r>
      <w:r w:rsidRPr="00C10A27">
        <w:rPr>
          <w:rFonts w:ascii="Times New Roman" w:hAnsi="Times New Roman" w:cs="Times New Roman"/>
          <w:sz w:val="24"/>
          <w:szCs w:val="24"/>
        </w:rPr>
        <w:t>Yan et al.</w:t>
      </w:r>
      <w:r w:rsidRPr="00C10A27">
        <w:rPr>
          <w:rFonts w:ascii="Times New Roman" w:hAnsi="Times New Roman" w:cs="Times New Roman"/>
          <w:sz w:val="24"/>
          <w:szCs w:val="24"/>
          <w:lang w:eastAsia="zh-CN"/>
        </w:rPr>
        <w:t xml:space="preserve"> (2009). </w:t>
      </w:r>
    </w:p>
    <w:p w14:paraId="0C2B08CC" w14:textId="77777777" w:rsidR="00A76889" w:rsidRPr="00C10A27" w:rsidRDefault="00A76889" w:rsidP="00A76889">
      <w:pPr>
        <w:spacing w:after="0" w:line="360" w:lineRule="auto"/>
        <w:jc w:val="both"/>
        <w:rPr>
          <w:rFonts w:ascii="Times New Roman" w:hAnsi="Times New Roman" w:cs="Times New Roman"/>
          <w:sz w:val="24"/>
          <w:szCs w:val="24"/>
        </w:rPr>
      </w:pPr>
    </w:p>
    <w:p w14:paraId="69FD3274" w14:textId="77777777" w:rsidR="00A875E3" w:rsidRPr="00C10A27" w:rsidRDefault="00A875E3" w:rsidP="00A76889">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rPr>
        <w:t>The absolute amount of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produced increases with increased feeding level. However, increasing feed intake can reduce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production per unit of feed intake. The regression of feed intake on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yield (g/kg DMI or MJ/MJ GEI) showed a negative association, indicating that an increase of 1 kg DMI or 1 MJ GEI decreased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yield by 5.3 g/kg DMI or 0.00084 MJ/MJ GEI, respectively (Eq. 3c and 4c, Table 7). Likewise, increasing one level of intake reduced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yield by 2.4 g/kg DMI or 0.0073 MJ/MJ GEI (Eq. 3a and 4a, Table 7). The negative relationships between feeding level and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production as a proportion of DMI or GEI are mainly derived from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emission rate at maintenance level being higher than that at levels above maintenance. The dilution of maintenance is a major factor for high producing animals with a low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emissions per kg DMI </w:t>
      </w:r>
      <w:r w:rsidRPr="00C10A27">
        <w:rPr>
          <w:rFonts w:ascii="Times New Roman" w:hAnsi="Times New Roman" w:cs="Times New Roman"/>
          <w:sz w:val="24"/>
          <w:szCs w:val="24"/>
        </w:rPr>
        <w:fldChar w:fldCharType="begin"/>
      </w:r>
      <w:r w:rsidRPr="00C10A27">
        <w:rPr>
          <w:rFonts w:ascii="Times New Roman" w:hAnsi="Times New Roman" w:cs="Times New Roman"/>
          <w:sz w:val="24"/>
          <w:szCs w:val="24"/>
        </w:rPr>
        <w:instrText xml:space="preserve"> ADDIN EN.CITE &lt;EndNote&gt;&lt;Cite&gt;&lt;Author&gt;Yan&lt;/Author&gt;&lt;Year&gt;2010&lt;/Year&gt;&lt;RecNum&gt;213&lt;/RecNum&gt;&lt;DisplayText&gt;(Yan et al., 2010)&lt;/DisplayText&gt;&lt;record&gt;&lt;rec-number&gt;213&lt;/rec-number&gt;&lt;foreign-keys&gt;&lt;key app="EN" db-id="29f2ppwp6wdf26eetrm5rewxxxr99z9exdaz" timestamp="1389097271"&gt;213&lt;/key&gt;&lt;/foreign-keys&gt;&lt;ref-type name="Journal Article"&gt;17&lt;/ref-type&gt;&lt;contributors&gt;&lt;authors&gt;&lt;author&gt;Yan, T.&lt;/author&gt;&lt;author&gt;Mayne, C. S.&lt;/author&gt;&lt;author&gt;Gordon, F. G.&lt;/author&gt;&lt;author&gt;Porter, M. G.&lt;/author&gt;&lt;author&gt;Agnew, R. E.&lt;/author&gt;&lt;author&gt;Patterson, D. C.&lt;/author&gt;&lt;author&gt;Ferris, C. P.&lt;/author&gt;&lt;author&gt;Kilpatrick, D. J.&lt;/author&gt;&lt;/authors&gt;&lt;/contributors&gt;&lt;titles&gt;&lt;title&gt;Mitigation of enteric methane emissions through improving efficiency of energy utilization and productivity in lactating dairy cows&lt;/title&gt;&lt;secondary-title&gt;Journal of Dairy Science&lt;/secondary-title&gt;&lt;/titles&gt;&lt;periodical&gt;&lt;full-title&gt;Journal of Dairy Science&lt;/full-title&gt;&lt;/periodical&gt;&lt;pages&gt;2630-2638&lt;/pages&gt;&lt;volume&gt;93&lt;/volume&gt;&lt;number&gt;6&lt;/number&gt;&lt;dates&gt;&lt;year&gt;2010&lt;/year&gt;&lt;pub-dates&gt;&lt;date&gt;Jun&lt;/date&gt;&lt;/pub-dates&gt;&lt;/dates&gt;&lt;isbn&gt;0022-0302&lt;/isbn&gt;&lt;accession-num&gt;WOS:000277929100039&lt;/accession-num&gt;&lt;urls&gt;&lt;related-urls&gt;&lt;url&gt;&amp;lt;Go to ISI&amp;gt;://WOS:000277929100039&lt;/url&gt;&lt;/related-urls&gt;&lt;/urls&gt;&lt;electronic-resource-num&gt;10.3168/jds.2009-2929&lt;/electronic-resource-num&gt;&lt;/record&gt;&lt;/Cite&gt;&lt;/EndNote&gt;</w:instrText>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w:t>
      </w:r>
      <w:hyperlink w:anchor="_ENREF_32" w:tooltip="Yan, 2010 #213" w:history="1">
        <w:r w:rsidRPr="00C10A27">
          <w:rPr>
            <w:rFonts w:ascii="Times New Roman" w:hAnsi="Times New Roman" w:cs="Times New Roman"/>
            <w:sz w:val="24"/>
            <w:szCs w:val="24"/>
          </w:rPr>
          <w:t>Yan et al., 2010</w:t>
        </w:r>
      </w:hyperlink>
      <w:r w:rsidRPr="00C10A27">
        <w:rPr>
          <w:rFonts w:ascii="Times New Roman" w:hAnsi="Times New Roman" w:cs="Times New Roman"/>
          <w:sz w:val="24"/>
          <w:szCs w:val="24"/>
        </w:rPr>
        <w:t>)</w:t>
      </w:r>
      <w:r w:rsidRPr="00C10A27">
        <w:rPr>
          <w:rFonts w:ascii="Times New Roman" w:hAnsi="Times New Roman" w:cs="Times New Roman"/>
          <w:sz w:val="24"/>
          <w:szCs w:val="24"/>
        </w:rPr>
        <w:fldChar w:fldCharType="end"/>
      </w:r>
      <w:r w:rsidRPr="00C10A27">
        <w:rPr>
          <w:rFonts w:ascii="Times New Roman" w:hAnsi="Times New Roman" w:cs="Times New Roman"/>
          <w:sz w:val="24"/>
          <w:szCs w:val="24"/>
        </w:rPr>
        <w:t>. In other words, to produce a given amount of product, increasing animal productivity can reduce total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emissions.</w:t>
      </w:r>
    </w:p>
    <w:p w14:paraId="31857CC2" w14:textId="77777777" w:rsidR="00A76889" w:rsidRPr="00C10A27" w:rsidRDefault="00A76889" w:rsidP="00A76889">
      <w:pPr>
        <w:spacing w:after="0" w:line="360" w:lineRule="auto"/>
        <w:jc w:val="both"/>
        <w:rPr>
          <w:rFonts w:ascii="Times New Roman" w:hAnsi="Times New Roman" w:cs="Times New Roman"/>
          <w:sz w:val="24"/>
          <w:szCs w:val="24"/>
          <w:lang w:eastAsia="zh-CN"/>
        </w:rPr>
      </w:pPr>
    </w:p>
    <w:p w14:paraId="690FF88A" w14:textId="77777777" w:rsidR="00A875E3" w:rsidRPr="00C10A27" w:rsidRDefault="00A875E3" w:rsidP="00A76889">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lang w:eastAsia="zh-CN"/>
        </w:rPr>
        <w:t xml:space="preserve">Although an increase in feed intake reduced </w:t>
      </w:r>
      <w:r w:rsidRPr="00C10A27">
        <w:rPr>
          <w:rFonts w:ascii="Times New Roman" w:hAnsi="Times New Roman" w:cs="Times New Roman"/>
          <w:sz w:val="24"/>
          <w:szCs w:val="24"/>
        </w:rPr>
        <w:t>CH</w:t>
      </w:r>
      <w:r w:rsidRPr="00C10A27">
        <w:rPr>
          <w:rFonts w:ascii="Times New Roman" w:hAnsi="Times New Roman" w:cs="Times New Roman"/>
          <w:sz w:val="24"/>
          <w:szCs w:val="24"/>
          <w:vertAlign w:val="subscript"/>
        </w:rPr>
        <w:t xml:space="preserve">4 </w:t>
      </w:r>
      <w:r w:rsidRPr="00C10A27">
        <w:rPr>
          <w:rFonts w:ascii="Times New Roman" w:hAnsi="Times New Roman" w:cs="Times New Roman"/>
          <w:sz w:val="24"/>
          <w:szCs w:val="24"/>
          <w:lang w:eastAsia="zh-CN"/>
        </w:rPr>
        <w:t>emission yield,</w:t>
      </w:r>
      <w:r w:rsidRPr="00C10A27">
        <w:rPr>
          <w:rFonts w:ascii="Times New Roman" w:hAnsi="Times New Roman" w:cs="Times New Roman"/>
          <w:sz w:val="24"/>
          <w:szCs w:val="24"/>
        </w:rPr>
        <w:t xml:space="preserve"> the extent of the reduction very much depends on the ingredients of the diet. For example, the negative relationship between feeding level and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-E/GEI in the present study (Eq. </w:t>
      </w:r>
      <w:r w:rsidRPr="00C10A27">
        <w:rPr>
          <w:rFonts w:ascii="Times New Roman" w:hAnsi="Times New Roman" w:cs="Times New Roman"/>
          <w:sz w:val="24"/>
          <w:szCs w:val="24"/>
          <w:lang w:eastAsia="zh-CN"/>
        </w:rPr>
        <w:t>4a,</w:t>
      </w:r>
      <w:r w:rsidRPr="00C10A27">
        <w:rPr>
          <w:rFonts w:ascii="Times New Roman" w:hAnsi="Times New Roman" w:cs="Times New Roman"/>
          <w:sz w:val="24"/>
          <w:szCs w:val="24"/>
        </w:rPr>
        <w:t xml:space="preserve"> Table 7) indicates that the percentage of dietary GE lost as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-E reduced by 0.73% per level of intake, which was close to 0.78% estimated by </w:t>
      </w:r>
      <w:hyperlink w:anchor="_ENREF_31" w:tooltip="Yan, 2000 #179" w:history="1">
        <w:r w:rsidRPr="00C10A27">
          <w:rPr>
            <w:rFonts w:ascii="Times New Roman" w:hAnsi="Times New Roman" w:cs="Times New Roman"/>
            <w:sz w:val="24"/>
            <w:szCs w:val="24"/>
          </w:rPr>
          <w:fldChar w:fldCharType="begin"/>
        </w:r>
        <w:r w:rsidRPr="00C10A27">
          <w:rPr>
            <w:rFonts w:ascii="Times New Roman" w:hAnsi="Times New Roman" w:cs="Times New Roman"/>
            <w:sz w:val="24"/>
            <w:szCs w:val="24"/>
          </w:rPr>
          <w:instrText xml:space="preserve"> ADDIN EN.CITE &lt;EndNote&gt;&lt;Cite AuthorYear="1"&gt;&lt;Author&gt;Yan&lt;/Author&gt;&lt;Year&gt;2000&lt;/Year&gt;&lt;RecNum&gt;179&lt;/RecNum&gt;&lt;DisplayText&gt;Yan et al. (2000)&lt;/DisplayText&gt;&lt;record&gt;&lt;rec-number&gt;179&lt;/rec-number&gt;&lt;foreign-keys&gt;&lt;key app="EN" db-id="29f2ppwp6wdf26eetrm5rewxxxr99z9exdaz" timestamp="1388680720"&gt;179&lt;/key&gt;&lt;/foreign-keys&gt;&lt;ref-type name="Journal Article"&gt;17&lt;/ref-type&gt;&lt;contributors&gt;&lt;authors&gt;&lt;author&gt;Yan, T.&lt;/author&gt;&lt;author&gt;Agnew, R. E.&lt;/author&gt;&lt;author&gt;Gordon, F. J.&lt;/author&gt;&lt;author&gt;Porter, M. G.&lt;/author&gt;&lt;/authors&gt;&lt;/contributors&gt;&lt;titles&gt;&lt;title&gt;Prediction of methane energy output in dairy and beef cattle offered grass silage-based diets&lt;/title&gt;&lt;secondary-title&gt;Livestock Production Science&lt;/secondary-title&gt;&lt;/titles&gt;&lt;periodical&gt;&lt;full-title&gt;Livestock Production Science&lt;/full-title&gt;&lt;/periodical&gt;&lt;pages&gt;253-263&lt;/pages&gt;&lt;volume&gt;64&lt;/volume&gt;&lt;number&gt;2-3&lt;/number&gt;&lt;dates&gt;&lt;year&gt;2000&lt;/year&gt;&lt;pub-dates&gt;&lt;date&gt;Jun&lt;/date&gt;&lt;/pub-dates&gt;&lt;/dates&gt;&lt;isbn&gt;0301-6226&lt;/isbn&gt;&lt;accession-num&gt;WOS:000087250800014&lt;/accession-num&gt;&lt;urls&gt;&lt;related-urls&gt;&lt;url&gt;&amp;lt;Go to ISI&amp;gt;://WOS:000087250800014&lt;/url&gt;&lt;/related-urls&gt;&lt;/urls&gt;&lt;electronic-resource-num&gt;10.1016/s0301-6226(99)00145-1&lt;/electronic-resource-num&gt;&lt;/record&gt;&lt;/Cite&gt;&lt;/EndNote&gt;</w:instrText>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Yan et al. (2000)</w:t>
        </w:r>
        <w:r w:rsidRPr="00C10A27">
          <w:rPr>
            <w:rFonts w:ascii="Times New Roman" w:hAnsi="Times New Roman" w:cs="Times New Roman"/>
            <w:sz w:val="24"/>
            <w:szCs w:val="24"/>
          </w:rPr>
          <w:fldChar w:fldCharType="end"/>
        </w:r>
      </w:hyperlink>
      <w:r w:rsidRPr="00C10A27">
        <w:rPr>
          <w:rFonts w:ascii="Times New Roman" w:hAnsi="Times New Roman" w:cs="Times New Roman"/>
          <w:sz w:val="24"/>
          <w:szCs w:val="24"/>
        </w:rPr>
        <w:t xml:space="preserve"> in beef and dairy cattle when offered grass silage diets and 0.77% by </w:t>
      </w:r>
      <w:hyperlink w:anchor="_ENREF_3" w:tooltip="Beauchemin, 2006 #348" w:history="1">
        <w:r w:rsidRPr="00C10A27">
          <w:rPr>
            <w:rFonts w:ascii="Times New Roman" w:hAnsi="Times New Roman" w:cs="Times New Roman"/>
            <w:sz w:val="24"/>
            <w:szCs w:val="24"/>
          </w:rPr>
          <w:fldChar w:fldCharType="begin"/>
        </w:r>
        <w:r w:rsidRPr="00C10A27">
          <w:rPr>
            <w:rFonts w:ascii="Times New Roman" w:hAnsi="Times New Roman" w:cs="Times New Roman"/>
            <w:sz w:val="24"/>
            <w:szCs w:val="24"/>
          </w:rPr>
          <w:instrText xml:space="preserve"> ADDIN EN.CITE &lt;EndNote&gt;&lt;Cite AuthorYear="1"&gt;&lt;Author&gt;Beauchemin&lt;/Author&gt;&lt;Year&gt;2006&lt;/Year&gt;&lt;RecNum&gt;348&lt;/RecNum&gt;&lt;DisplayText&gt;Beauchemin and McGinn (2006)&lt;/DisplayText&gt;&lt;record&gt;&lt;rec-number&gt;348&lt;/rec-number&gt;&lt;foreign-keys&gt;&lt;key app="EN" db-id="29f2ppwp6wdf26eetrm5rewxxxr99z9exdaz" timestamp="1451650904"&gt;348&lt;/key&gt;&lt;/foreign-keys&gt;&lt;ref-type name="Journal Article"&gt;17&lt;/ref-type&gt;&lt;contributors&gt;&lt;authors&gt;&lt;author&gt;Beauchemin, K. A.&lt;/author&gt;&lt;author&gt;McGinn, S. M.&lt;/author&gt;&lt;/authors&gt;&lt;/contributors&gt;&lt;titles&gt;&lt;title&gt;Enteric methane emissions from growing beef cattle as affected by diet and level of intake&lt;/title&gt;&lt;secondary-title&gt;Canadian Journal of Animal Science&lt;/secondary-title&gt;&lt;/titles&gt;&lt;periodical&gt;&lt;full-title&gt;Canadian Journal of Animal Science&lt;/full-title&gt;&lt;/periodical&gt;&lt;pages&gt;401-408&lt;/pages&gt;&lt;volume&gt;86&lt;/volume&gt;&lt;number&gt;3&lt;/number&gt;&lt;dates&gt;&lt;year&gt;2006&lt;/year&gt;&lt;pub-dates&gt;&lt;date&gt;Sep&lt;/date&gt;&lt;/pub-dates&gt;&lt;/dates&gt;&lt;isbn&gt;0008-3984&lt;/isbn&gt;&lt;accession-num&gt;WOS:000245202000011&lt;/accession-num&gt;&lt;urls&gt;&lt;related-urls&gt;&lt;url&gt;&amp;lt;Go to ISI&amp;gt;://WOS:000245202000011&lt;/url&gt;&lt;/related-urls&gt;&lt;/urls&gt;&lt;/record&gt;&lt;/Cite&gt;&lt;/EndNote&gt;</w:instrText>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Beauchemin and McGinn (2006)</w:t>
        </w:r>
        <w:r w:rsidRPr="00C10A27">
          <w:rPr>
            <w:rFonts w:ascii="Times New Roman" w:hAnsi="Times New Roman" w:cs="Times New Roman"/>
            <w:sz w:val="24"/>
            <w:szCs w:val="24"/>
          </w:rPr>
          <w:fldChar w:fldCharType="end"/>
        </w:r>
      </w:hyperlink>
      <w:r w:rsidRPr="00C10A27">
        <w:rPr>
          <w:rFonts w:ascii="Times New Roman" w:hAnsi="Times New Roman" w:cs="Times New Roman"/>
          <w:sz w:val="24"/>
          <w:szCs w:val="24"/>
        </w:rPr>
        <w:t xml:space="preserve"> in growing beef when offered barley silage diets. However, increasing intakes of concentrate diets per level of intake reduced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-E/GEI by 1.6% in cattle (Johnson and Johnson, 1995) and 1.5% in sheep (Moss et al., 1995). </w:t>
      </w:r>
      <w:proofErr w:type="spellStart"/>
      <w:r w:rsidRPr="00C10A27">
        <w:rPr>
          <w:rFonts w:ascii="Times New Roman" w:hAnsi="Times New Roman" w:cs="Times New Roman"/>
          <w:sz w:val="24"/>
          <w:szCs w:val="24"/>
        </w:rPr>
        <w:t>Blaxter</w:t>
      </w:r>
      <w:proofErr w:type="spellEnd"/>
      <w:r w:rsidRPr="00C10A27">
        <w:rPr>
          <w:rFonts w:ascii="Times New Roman" w:hAnsi="Times New Roman" w:cs="Times New Roman"/>
          <w:sz w:val="24"/>
          <w:szCs w:val="24"/>
        </w:rPr>
        <w:t xml:space="preserve"> and Clapperton (1965) reported that the reduction in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-E/GEI for each multiple of </w:t>
      </w:r>
      <w:proofErr w:type="spellStart"/>
      <w:r w:rsidRPr="00C10A27">
        <w:rPr>
          <w:rFonts w:ascii="Times New Roman" w:hAnsi="Times New Roman" w:cs="Times New Roman"/>
          <w:sz w:val="24"/>
          <w:szCs w:val="24"/>
        </w:rPr>
        <w:t>ME</w:t>
      </w:r>
      <w:r w:rsidRPr="00C10A27">
        <w:rPr>
          <w:rFonts w:ascii="Times New Roman" w:hAnsi="Times New Roman" w:cs="Times New Roman"/>
          <w:sz w:val="24"/>
          <w:szCs w:val="24"/>
          <w:vertAlign w:val="subscript"/>
        </w:rPr>
        <w:t>m</w:t>
      </w:r>
      <w:proofErr w:type="spellEnd"/>
      <w:r w:rsidRPr="00C10A27">
        <w:rPr>
          <w:rFonts w:ascii="Times New Roman" w:hAnsi="Times New Roman" w:cs="Times New Roman"/>
          <w:sz w:val="24"/>
          <w:szCs w:val="24"/>
        </w:rPr>
        <w:t xml:space="preserve"> intake was more for pelleted diets (2.1%) compared to forage (0.8%). </w:t>
      </w:r>
    </w:p>
    <w:p w14:paraId="24BEACB6" w14:textId="77777777" w:rsidR="00A76889" w:rsidRPr="00C10A27" w:rsidRDefault="00A76889" w:rsidP="00A76889">
      <w:pPr>
        <w:spacing w:after="0" w:line="360" w:lineRule="auto"/>
        <w:jc w:val="both"/>
        <w:rPr>
          <w:rFonts w:ascii="Times New Roman" w:hAnsi="Times New Roman" w:cs="Times New Roman"/>
          <w:sz w:val="24"/>
          <w:szCs w:val="24"/>
        </w:rPr>
      </w:pPr>
    </w:p>
    <w:p w14:paraId="41F48F25" w14:textId="77777777" w:rsidR="00A875E3" w:rsidRPr="00C10A27" w:rsidRDefault="00A875E3" w:rsidP="00A76889">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rPr>
        <w:t xml:space="preserve">This variation is likely associated with rumen function and its regulation. A voluminous, bulky feed, such as the fresh grass in the current study would have filled the rumen to a greater degree than concentrate and finely ground (e.g. pelleted) feeds and thus reduced the intake. However, the feed that is digested rapidly and in fine particle size such as concentrate promotes greater intake and consequently, faster passage rate than forages. </w:t>
      </w:r>
      <w:hyperlink w:anchor="_ENREF_9" w:tooltip="Hammond, 2014 #240" w:history="1">
        <w:r w:rsidRPr="00C10A27">
          <w:rPr>
            <w:rFonts w:ascii="Times New Roman" w:hAnsi="Times New Roman" w:cs="Times New Roman"/>
            <w:sz w:val="24"/>
            <w:szCs w:val="24"/>
          </w:rPr>
          <w:fldChar w:fldCharType="begin"/>
        </w:r>
        <w:r w:rsidRPr="00C10A27">
          <w:rPr>
            <w:rFonts w:ascii="Times New Roman" w:hAnsi="Times New Roman" w:cs="Times New Roman"/>
            <w:sz w:val="24"/>
            <w:szCs w:val="24"/>
          </w:rPr>
          <w:instrText xml:space="preserve"> ADDIN EN.CITE &lt;EndNote&gt;&lt;Cite AuthorYear="1"&gt;&lt;Author&gt;Hammond&lt;/Author&gt;&lt;Year&gt;2014&lt;/Year&gt;&lt;RecNum&gt;240&lt;/RecNum&gt;&lt;DisplayText&gt;Hammond et al. (2014)&lt;/DisplayText&gt;&lt;record&gt;&lt;rec-number&gt;240&lt;/rec-number&gt;&lt;foreign-keys&gt;&lt;key app="EN" db-id="29f2ppwp6wdf26eetrm5rewxxxr99z9exdaz" timestamp="1406207300"&gt;240&lt;/key&gt;&lt;/foreign-keys&gt;&lt;ref-type name="Journal Article"&gt;17&lt;/ref-type&gt;&lt;contributors&gt;&lt;authors&gt;&lt;author&gt;Hammond, K. J.&lt;/author&gt;&lt;author&gt;Pacheco, D.&lt;/author&gt;&lt;author&gt;Burke, J. L.&lt;/author&gt;&lt;author&gt;Koolaard, J. P.&lt;/author&gt;&lt;author&gt;Muetzel, S.&lt;/author&gt;&lt;author&gt;Waghorn, G. C.&lt;/author&gt;&lt;/authors&gt;&lt;/contributors&gt;&lt;titles&gt;&lt;title&gt;The effects of fresh forages and feed intake level on digesta kinetics and enteric methane emissions from sheep&lt;/title&gt;&lt;secondary-title&gt;Animal Feed Science and Technology&lt;/secondary-title&gt;&lt;/titles&gt;&lt;periodical&gt;&lt;full-title&gt;Animal Feed Science and Technology&lt;/full-title&gt;&lt;/periodical&gt;&lt;pages&gt;32-43&lt;/pages&gt;&lt;volume&gt;193&lt;/volume&gt;&lt;dates&gt;&lt;year&gt;2014&lt;/year&gt;&lt;pub-dates&gt;&lt;date&gt;Jul&lt;/date&gt;&lt;/pub-dates&gt;&lt;/dates&gt;&lt;isbn&gt;0377-8401&lt;/isbn&gt;&lt;accession-num&gt;WOS:000337869600004&lt;/accession-num&gt;&lt;urls&gt;&lt;related-urls&gt;&lt;url&gt;&amp;lt;Go to ISI&amp;gt;://WOS:000337869600004&lt;/url&gt;&lt;url&gt;http://ac.els-cdn.com/S0377840114001254/1-s2.0-S0377840114001254-main.pdf?_tid=f0c8b21c-1333-11e4-80e6-00000aacb35f&amp;amp;acdnat=1406207633_6eabc18208ab6853a0718e3d0156b527&lt;/url&gt;&lt;/related-urls&gt;&lt;/urls&gt;&lt;electronic-resource-num&gt;10.1016/j.anifeedsci.2014.04.005&lt;/electronic-resource-num&gt;&lt;/record&gt;&lt;/Cite&gt;&lt;/EndNote&gt;</w:instrText>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Hammond et al. (2014)</w:t>
        </w:r>
        <w:r w:rsidRPr="00C10A27">
          <w:rPr>
            <w:rFonts w:ascii="Times New Roman" w:hAnsi="Times New Roman" w:cs="Times New Roman"/>
            <w:sz w:val="24"/>
            <w:szCs w:val="24"/>
          </w:rPr>
          <w:fldChar w:fldCharType="end"/>
        </w:r>
      </w:hyperlink>
      <w:r w:rsidRPr="00C10A27">
        <w:rPr>
          <w:rFonts w:ascii="Times New Roman" w:hAnsi="Times New Roman" w:cs="Times New Roman"/>
          <w:sz w:val="24"/>
          <w:szCs w:val="24"/>
        </w:rPr>
        <w:t xml:space="preserve"> reported the decline in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yield as intake level increases is strongly associated with shorter rumen retention times of both solid and liquid fractions of digesta. Another explanation could be most experiments included concentrates which, in effect, lowered the NDF of the whole diet and this may have been the main driver of lowered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production when compared with forage.</w:t>
      </w:r>
      <w:r w:rsidRPr="00C10A27">
        <w:rPr>
          <w:rFonts w:ascii="Times New Roman" w:hAnsi="Times New Roman" w:cs="Times New Roman"/>
          <w:sz w:val="24"/>
          <w:szCs w:val="24"/>
          <w:lang w:eastAsia="zh-CN"/>
        </w:rPr>
        <w:t xml:space="preserve"> Thu</w:t>
      </w:r>
      <w:r w:rsidR="00C10A27">
        <w:rPr>
          <w:rFonts w:ascii="Times New Roman" w:hAnsi="Times New Roman" w:cs="Times New Roman"/>
          <w:sz w:val="24"/>
          <w:szCs w:val="24"/>
          <w:lang w:eastAsia="zh-CN"/>
        </w:rPr>
        <w:t>s, feeding grass with less fibre</w:t>
      </w:r>
      <w:r w:rsidRPr="00C10A27">
        <w:rPr>
          <w:rFonts w:ascii="Times New Roman" w:hAnsi="Times New Roman" w:cs="Times New Roman"/>
          <w:sz w:val="24"/>
          <w:szCs w:val="24"/>
          <w:lang w:eastAsia="zh-CN"/>
        </w:rPr>
        <w:t xml:space="preserve"> is proposed as a </w:t>
      </w:r>
      <w:r w:rsidRPr="00C10A27">
        <w:rPr>
          <w:rFonts w:ascii="Times New Roman" w:hAnsi="Times New Roman" w:cs="Times New Roman"/>
          <w:sz w:val="24"/>
          <w:szCs w:val="24"/>
        </w:rPr>
        <w:t>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lang w:eastAsia="zh-CN"/>
        </w:rPr>
        <w:t xml:space="preserve"> mitigation strategy for pasture-based systems.</w:t>
      </w:r>
    </w:p>
    <w:p w14:paraId="5E244DCA" w14:textId="77777777" w:rsidR="00A76889" w:rsidRPr="00C10A27" w:rsidRDefault="00A76889" w:rsidP="00A76889">
      <w:pPr>
        <w:spacing w:after="0" w:line="360" w:lineRule="auto"/>
        <w:jc w:val="both"/>
        <w:rPr>
          <w:rFonts w:ascii="Times New Roman" w:hAnsi="Times New Roman" w:cs="Times New Roman"/>
          <w:sz w:val="24"/>
          <w:szCs w:val="24"/>
          <w:lang w:eastAsia="zh-CN"/>
        </w:rPr>
      </w:pPr>
    </w:p>
    <w:p w14:paraId="31C925EF" w14:textId="77777777" w:rsidR="00A875E3" w:rsidRPr="00C10A27" w:rsidRDefault="00A875E3" w:rsidP="00A76889">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lang w:eastAsia="zh-CN"/>
        </w:rPr>
        <w:t>Furthermore, effects of intake level on CH</w:t>
      </w:r>
      <w:r w:rsidRPr="00C10A27">
        <w:rPr>
          <w:rFonts w:ascii="Times New Roman" w:hAnsi="Times New Roman" w:cs="Times New Roman"/>
          <w:sz w:val="24"/>
          <w:szCs w:val="24"/>
          <w:vertAlign w:val="subscript"/>
          <w:lang w:eastAsia="zh-CN"/>
        </w:rPr>
        <w:t>4</w:t>
      </w:r>
      <w:r w:rsidRPr="00C10A27">
        <w:rPr>
          <w:rFonts w:ascii="Times New Roman" w:hAnsi="Times New Roman" w:cs="Times New Roman"/>
          <w:sz w:val="24"/>
          <w:szCs w:val="24"/>
          <w:lang w:eastAsia="zh-CN"/>
        </w:rPr>
        <w:t xml:space="preserve"> emissions from sheep offered fresh grass are not consistent either. </w:t>
      </w:r>
      <w:hyperlink w:anchor="_ENREF_8" w:tooltip="Hammond, 2013 #247" w:history="1">
        <w:r w:rsidRPr="00C10A27">
          <w:rPr>
            <w:rFonts w:ascii="Times New Roman" w:hAnsi="Times New Roman" w:cs="Times New Roman"/>
            <w:sz w:val="24"/>
            <w:szCs w:val="24"/>
          </w:rPr>
          <w:fldChar w:fldCharType="begin"/>
        </w:r>
        <w:r w:rsidRPr="00C10A27">
          <w:rPr>
            <w:rFonts w:ascii="Times New Roman" w:hAnsi="Times New Roman" w:cs="Times New Roman"/>
            <w:sz w:val="24"/>
            <w:szCs w:val="24"/>
          </w:rPr>
          <w:instrText xml:space="preserve"> ADDIN EN.CITE &lt;EndNote&gt;&lt;Cite AuthorYear="1"&gt;&lt;Author&gt;Hammond&lt;/Author&gt;&lt;Year&gt;2013&lt;/Year&gt;&lt;RecNum&gt;247&lt;/RecNum&gt;&lt;DisplayText&gt;Hammond et al. (2013)&lt;/DisplayText&gt;&lt;record&gt;&lt;rec-number&gt;247&lt;/rec-number&gt;&lt;foreign-keys&gt;&lt;key app="EN" db-id="29f2ppwp6wdf26eetrm5rewxxxr99z9exdaz" timestamp="1408629071"&gt;247&lt;/key&gt;&lt;/foreign-keys&gt;&lt;ref-type name="Journal Article"&gt;17&lt;/ref-type&gt;&lt;contributors&gt;&lt;authors&gt;&lt;author&gt;Hammond, K.J. &lt;/author&gt;&lt;author&gt;Burke, J.L.&lt;/author&gt;&lt;author&gt;Koolaard, J.P.&lt;/author&gt;&lt;author&gt;Muetzel, S.&lt;/author&gt;&lt;author&gt;Pinares-Pati˜no, C.S. &lt;/author&gt;&lt;author&gt;Waghorn, G.C. &lt;/author&gt;&lt;/authors&gt;&lt;/contributors&gt;&lt;titles&gt;&lt;title&gt;Effects of feed intake on enteric methane emissions from sheep fed fresh white clover (Trifolium repens) and perennial ryegrass (Loliumperenne) forages&lt;/title&gt;&lt;secondary-title&gt;Animal Feed Science and Technology&lt;/secondary-title&gt;&lt;/titles&gt;&lt;periodical&gt;&lt;full-title&gt;Animal Feed Science and Technology&lt;/full-title&gt;&lt;/periodical&gt;&lt;pages&gt;121-132&lt;/pages&gt;&lt;volume&gt;179&lt;/volume&gt;&lt;dates&gt;&lt;year&gt;2013&lt;/year&gt;&lt;/dates&gt;&lt;urls&gt;&lt;/urls&gt;&lt;/record&gt;&lt;/Cite&gt;&lt;/EndNote&gt;</w:instrText>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Hammond et al. (2013)</w:t>
        </w:r>
        <w:r w:rsidRPr="00C10A27">
          <w:rPr>
            <w:rFonts w:ascii="Times New Roman" w:hAnsi="Times New Roman" w:cs="Times New Roman"/>
            <w:sz w:val="24"/>
            <w:szCs w:val="24"/>
          </w:rPr>
          <w:fldChar w:fldCharType="end"/>
        </w:r>
      </w:hyperlink>
      <w:r w:rsidRPr="00C10A27">
        <w:rPr>
          <w:rFonts w:ascii="Times New Roman" w:hAnsi="Times New Roman" w:cs="Times New Roman"/>
          <w:sz w:val="24"/>
          <w:szCs w:val="24"/>
        </w:rPr>
        <w:t xml:space="preserve"> reported a decline of 1.3% in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E output as a proportion of GEI for every feeding level increase in sheep offered fresh-cut grass, which is greater than 0.73% that measured in the present study. This is possibly because the dataset in the study of Hammond et al. (2013) comprised of both white clover and ryegrass and the decrease in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emission yield with increasing intake levels was greater for white clover than ryegrass. Moreover, in contrast of several feed intake levels used in the study of Hammond et al. (2013), the sheep in the current study were offered grass </w:t>
      </w:r>
      <w:r w:rsidRPr="00C10A27">
        <w:rPr>
          <w:rFonts w:ascii="Times New Roman" w:hAnsi="Times New Roman" w:cs="Times New Roman"/>
          <w:i/>
          <w:sz w:val="24"/>
          <w:szCs w:val="24"/>
        </w:rPr>
        <w:t xml:space="preserve">ad </w:t>
      </w:r>
      <w:proofErr w:type="spellStart"/>
      <w:r w:rsidRPr="00C10A27">
        <w:rPr>
          <w:rFonts w:ascii="Times New Roman" w:hAnsi="Times New Roman" w:cs="Times New Roman"/>
          <w:i/>
          <w:sz w:val="24"/>
          <w:szCs w:val="24"/>
        </w:rPr>
        <w:t>libtum</w:t>
      </w:r>
      <w:proofErr w:type="spellEnd"/>
      <w:r w:rsidRPr="00C10A27">
        <w:rPr>
          <w:rFonts w:ascii="Times New Roman" w:hAnsi="Times New Roman" w:cs="Times New Roman"/>
          <w:sz w:val="24"/>
          <w:szCs w:val="24"/>
        </w:rPr>
        <w:t xml:space="preserve"> and consequently had a greater feeding level (1.9 vs. 1.5) on average. The polynomial regression (Figure 2) </w:t>
      </w:r>
      <w:r w:rsidRPr="00C10A27">
        <w:rPr>
          <w:rFonts w:ascii="Times New Roman" w:hAnsi="Times New Roman" w:cs="Times New Roman"/>
          <w:sz w:val="24"/>
          <w:szCs w:val="24"/>
          <w:lang w:eastAsia="zh-CN"/>
        </w:rPr>
        <w:t>indicated the extent of CH</w:t>
      </w:r>
      <w:r w:rsidRPr="00C10A27">
        <w:rPr>
          <w:rFonts w:ascii="Times New Roman" w:hAnsi="Times New Roman" w:cs="Times New Roman"/>
          <w:sz w:val="24"/>
          <w:szCs w:val="24"/>
          <w:vertAlign w:val="subscript"/>
          <w:lang w:eastAsia="zh-CN"/>
        </w:rPr>
        <w:t>4</w:t>
      </w:r>
      <w:r w:rsidRPr="00C10A27">
        <w:rPr>
          <w:rFonts w:ascii="Times New Roman" w:hAnsi="Times New Roman" w:cs="Times New Roman"/>
          <w:sz w:val="24"/>
          <w:szCs w:val="24"/>
          <w:lang w:eastAsia="zh-CN"/>
        </w:rPr>
        <w:t xml:space="preserve"> decrease was gradually slowing down rather than at a fixed rate with increasing feed intake. Therefore, this might explain why the CH</w:t>
      </w:r>
      <w:r w:rsidRPr="00C10A27">
        <w:rPr>
          <w:rFonts w:ascii="Times New Roman" w:hAnsi="Times New Roman" w:cs="Times New Roman"/>
          <w:sz w:val="24"/>
          <w:szCs w:val="24"/>
          <w:vertAlign w:val="subscript"/>
          <w:lang w:eastAsia="zh-CN"/>
        </w:rPr>
        <w:t>4</w:t>
      </w:r>
      <w:r w:rsidRPr="00C10A27">
        <w:rPr>
          <w:rFonts w:ascii="Times New Roman" w:hAnsi="Times New Roman" w:cs="Times New Roman"/>
          <w:sz w:val="24"/>
          <w:szCs w:val="24"/>
          <w:lang w:eastAsia="zh-CN"/>
        </w:rPr>
        <w:t xml:space="preserve"> decline was less with the greater feeding level in the current study.</w:t>
      </w:r>
    </w:p>
    <w:p w14:paraId="0CC11CB7" w14:textId="77777777" w:rsidR="00A76889" w:rsidRPr="00C10A27" w:rsidRDefault="00A76889" w:rsidP="00A76889">
      <w:pPr>
        <w:spacing w:after="0" w:line="360" w:lineRule="auto"/>
        <w:jc w:val="both"/>
        <w:rPr>
          <w:rFonts w:ascii="Times New Roman" w:hAnsi="Times New Roman" w:cs="Times New Roman"/>
          <w:sz w:val="24"/>
          <w:szCs w:val="24"/>
        </w:rPr>
      </w:pPr>
    </w:p>
    <w:p w14:paraId="6777589E" w14:textId="77777777" w:rsidR="00A875E3" w:rsidRPr="00C10A27" w:rsidRDefault="00A875E3" w:rsidP="00A76889">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rPr>
        <w:t>The equations developed using BW and combinations of grass chemical composition parameters as predictors, can be recommended in commercial practice when feed intake is not available for animals on pasture or zero-grazing diets. Positive relationship between BW and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emissions was observed, which indicates bigger animals produce more CH</w:t>
      </w:r>
      <w:r w:rsidRPr="00C10A27">
        <w:rPr>
          <w:rFonts w:ascii="Times New Roman" w:hAnsi="Times New Roman" w:cs="Times New Roman"/>
          <w:sz w:val="24"/>
          <w:szCs w:val="24"/>
          <w:vertAlign w:val="subscript"/>
        </w:rPr>
        <w:t xml:space="preserve">4 </w:t>
      </w:r>
      <w:r w:rsidRPr="00C10A27">
        <w:rPr>
          <w:rFonts w:ascii="Times New Roman" w:hAnsi="Times New Roman" w:cs="Times New Roman"/>
          <w:sz w:val="24"/>
          <w:szCs w:val="24"/>
        </w:rPr>
        <w:t xml:space="preserve">(g/d). This relationship has been previously detected by other authors </w:t>
      </w:r>
      <w:r w:rsidRPr="00C10A27">
        <w:rPr>
          <w:rFonts w:ascii="Times New Roman" w:hAnsi="Times New Roman" w:cs="Times New Roman"/>
          <w:sz w:val="24"/>
          <w:szCs w:val="24"/>
        </w:rPr>
        <w:fldChar w:fldCharType="begin"/>
      </w:r>
      <w:r w:rsidRPr="00C10A27">
        <w:rPr>
          <w:rFonts w:ascii="Times New Roman" w:hAnsi="Times New Roman" w:cs="Times New Roman"/>
          <w:sz w:val="24"/>
          <w:szCs w:val="24"/>
        </w:rPr>
        <w:instrText xml:space="preserve"> ADDIN EN.CITE &lt;EndNote&gt;&lt;Cite&gt;&lt;Author&gt;Moraes&lt;/Author&gt;&lt;Year&gt;2014&lt;/Year&gt;&lt;RecNum&gt;145&lt;/RecNum&gt;&lt;DisplayText&gt;(Jiao et al., 2014; Moraes et al., 2014)&lt;/DisplayText&gt;&lt;record&gt;&lt;rec-number&gt;145&lt;/rec-number&gt;&lt;foreign-keys&gt;&lt;key app="EN" db-id="pzzstpwpys95wiepeewxx5x3f0d9wwzs5fxs" timestamp="1422376142"&gt;145&lt;/key&gt;&lt;/foreign-keys&gt;&lt;ref-type name="Journal Article"&gt;17&lt;/ref-type&gt;&lt;contributors&gt;&lt;authors&gt;&lt;author&gt;Moraes, L.E.&lt;/author&gt;&lt;author&gt;Strathe, A.B.&lt;/author&gt;&lt;author&gt;Fadel, J.G.&lt;/author&gt;&lt;author&gt;Casper, D.P.&lt;/author&gt;&lt;author&gt;Kebreab, E.&lt;/author&gt;&lt;/authors&gt;&lt;/contributors&gt;&lt;titles&gt;&lt;title&gt;Prediction of enteric methane emissions from cattle&lt;/title&gt;&lt;secondary-title&gt;Global Change Biology&lt;/secondary-title&gt;&lt;/titles&gt;&lt;periodical&gt;&lt;full-title&gt;Global Change Biology&lt;/full-title&gt;&lt;abbr-1&gt;Glob. Change Biol.&lt;/abbr-1&gt;&lt;/periodical&gt;&lt;pages&gt;2140-2148&lt;/pages&gt;&lt;volume&gt;20&lt;/volume&gt;&lt;dates&gt;&lt;year&gt;2014&lt;/year&gt;&lt;/dates&gt;&lt;urls&gt;&lt;/urls&gt;&lt;/record&gt;&lt;/Cite&gt;&lt;Cite&gt;&lt;Author&gt;Jiao&lt;/Author&gt;&lt;Year&gt;2014&lt;/Year&gt;&lt;RecNum&gt;299&lt;/RecNum&gt;&lt;record&gt;&lt;rec-number&gt;299&lt;/rec-number&gt;&lt;foreign-keys&gt;&lt;key app="EN" db-id="29f2ppwp6wdf26eetrm5rewxxxr99z9exdaz" timestamp="1431599085"&gt;299&lt;/key&gt;&lt;/foreign-keys&gt;&lt;ref-type name="Journal Article"&gt;17&lt;/ref-type&gt;&lt;contributors&gt;&lt;authors&gt;&lt;author&gt;Jiao, H. R.&lt;/author&gt;&lt;author&gt;Dale, A. J.&lt;/author&gt;&lt;author&gt;Carson, A. F.&lt;/author&gt;&lt;author&gt;Murray, S.&lt;/author&gt;&lt;author&gt;Gordon, A. W.&lt;/author&gt;&lt;author&gt;Ferris, C. P.&lt;/author&gt;&lt;/authors&gt;&lt;/contributors&gt;&lt;titles&gt;&lt;title&gt;Effect of concentrate feed level on methane emissions from grazing dairy cows&lt;/title&gt;&lt;secondary-title&gt;Journal of Dairy Science&lt;/secondary-title&gt;&lt;/titles&gt;&lt;periodical&gt;&lt;full-title&gt;Journal of Dairy Science&lt;/full-title&gt;&lt;/periodical&gt;&lt;pages&gt;7043-7053&lt;/pages&gt;&lt;volume&gt;97&lt;/volume&gt;&lt;number&gt;11&lt;/number&gt;&lt;dates&gt;&lt;year&gt;2014&lt;/year&gt;&lt;pub-dates&gt;&lt;date&gt;Nov&lt;/date&gt;&lt;/pub-dates&gt;&lt;/dates&gt;&lt;isbn&gt;0022-0302&lt;/isbn&gt;&lt;accession-num&gt;WOS:000343071900042&lt;/accession-num&gt;&lt;urls&gt;&lt;related-urls&gt;&lt;url&gt;&amp;lt;Go to ISI&amp;gt;://WOS:000343071900042&lt;/url&gt;&lt;/related-urls&gt;&lt;/urls&gt;&lt;electronic-resource-num&gt;10.3168/jds.2014-7979&lt;/electronic-resource-num&gt;&lt;/record&gt;&lt;/Cite&gt;&lt;/EndNote&gt;</w:instrText>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w:t>
      </w:r>
      <w:hyperlink w:anchor="_ENREF_15" w:tooltip="Jiao, 2014 #299" w:history="1">
        <w:r w:rsidRPr="00C10A27">
          <w:rPr>
            <w:rFonts w:ascii="Times New Roman" w:hAnsi="Times New Roman" w:cs="Times New Roman"/>
            <w:sz w:val="24"/>
            <w:szCs w:val="24"/>
          </w:rPr>
          <w:t>Jiao et al., 2014</w:t>
        </w:r>
      </w:hyperlink>
      <w:r w:rsidRPr="00C10A27">
        <w:rPr>
          <w:rFonts w:ascii="Times New Roman" w:hAnsi="Times New Roman" w:cs="Times New Roman"/>
          <w:sz w:val="24"/>
          <w:szCs w:val="24"/>
        </w:rPr>
        <w:t xml:space="preserve">; </w:t>
      </w:r>
      <w:hyperlink w:anchor="_ENREF_22" w:tooltip="Moraes, 2014 #145" w:history="1">
        <w:r w:rsidRPr="00C10A27">
          <w:rPr>
            <w:rFonts w:ascii="Times New Roman" w:hAnsi="Times New Roman" w:cs="Times New Roman"/>
            <w:sz w:val="24"/>
            <w:szCs w:val="24"/>
          </w:rPr>
          <w:t>Moraes et al., 2014</w:t>
        </w:r>
      </w:hyperlink>
      <w:r w:rsidRPr="00C10A27">
        <w:rPr>
          <w:rFonts w:ascii="Times New Roman" w:hAnsi="Times New Roman" w:cs="Times New Roman"/>
          <w:sz w:val="24"/>
          <w:szCs w:val="24"/>
        </w:rPr>
        <w:t>)</w:t>
      </w:r>
      <w:r w:rsidRPr="00C10A27">
        <w:rPr>
          <w:rFonts w:ascii="Times New Roman" w:hAnsi="Times New Roman" w:cs="Times New Roman"/>
          <w:sz w:val="24"/>
          <w:szCs w:val="24"/>
        </w:rPr>
        <w:fldChar w:fldCharType="end"/>
      </w:r>
      <w:r w:rsidRPr="00C10A27">
        <w:rPr>
          <w:rFonts w:ascii="Times New Roman" w:hAnsi="Times New Roman" w:cs="Times New Roman"/>
          <w:sz w:val="24"/>
          <w:szCs w:val="24"/>
        </w:rPr>
        <w:t xml:space="preserve"> and may be explained by the higher DMI in heavier animals. Moreover, the differences in gut capacity and digesta kinetics between animals of contrasting BW would influence the extent of ruminal fermentation of feeds and alter the production of volatile fatty acids; and consequently produce different amount of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w:t>
      </w:r>
      <w:r w:rsidRPr="00C10A27">
        <w:rPr>
          <w:rFonts w:ascii="Times New Roman" w:hAnsi="Times New Roman" w:cs="Times New Roman"/>
          <w:sz w:val="24"/>
          <w:szCs w:val="24"/>
        </w:rPr>
        <w:fldChar w:fldCharType="begin"/>
      </w:r>
      <w:r w:rsidRPr="00C10A27">
        <w:rPr>
          <w:rFonts w:ascii="Times New Roman" w:hAnsi="Times New Roman" w:cs="Times New Roman"/>
          <w:sz w:val="24"/>
          <w:szCs w:val="24"/>
        </w:rPr>
        <w:instrText xml:space="preserve"> ADDIN EN.CITE &lt;EndNote&gt;&lt;Cite&gt;&lt;Author&gt;Moraes&lt;/Author&gt;&lt;Year&gt;2014&lt;/Year&gt;&lt;RecNum&gt;145&lt;/RecNum&gt;&lt;DisplayText&gt;(Moraes et al., 2014)&lt;/DisplayText&gt;&lt;record&gt;&lt;rec-number&gt;145&lt;/rec-number&gt;&lt;foreign-keys&gt;&lt;key app="EN" db-id="pzzstpwpys95wiepeewxx5x3f0d9wwzs5fxs" timestamp="1422376142"&gt;145&lt;/key&gt;&lt;/foreign-keys&gt;&lt;ref-type name="Journal Article"&gt;17&lt;/ref-type&gt;&lt;contributors&gt;&lt;authors&gt;&lt;author&gt;Moraes, L.E.&lt;/author&gt;&lt;author&gt;Strathe, A.B.&lt;/author&gt;&lt;author&gt;Fadel, J.G.&lt;/author&gt;&lt;author&gt;Casper, D.P.&lt;/author&gt;&lt;author&gt;Kebreab, E.&lt;/author&gt;&lt;/authors&gt;&lt;/contributors&gt;&lt;titles&gt;&lt;title&gt;Prediction of enteric methane emissions from cattle&lt;/title&gt;&lt;secondary-title&gt;Global Change Biology&lt;/secondary-title&gt;&lt;/titles&gt;&lt;periodical&gt;&lt;full-title&gt;Global Change Biology&lt;/full-title&gt;&lt;abbr-1&gt;Glob. Change Biol.&lt;/abbr-1&gt;&lt;/periodical&gt;&lt;pages&gt;2140-2148&lt;/pages&gt;&lt;volume&gt;20&lt;/volume&gt;&lt;dates&gt;&lt;year&gt;2014&lt;/year&gt;&lt;/dates&gt;&lt;urls&gt;&lt;/urls&gt;&lt;/record&gt;&lt;/Cite&gt;&lt;/EndNote&gt;</w:instrText>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w:t>
      </w:r>
      <w:hyperlink w:anchor="_ENREF_22" w:tooltip="Moraes, 2014 #145" w:history="1">
        <w:r w:rsidRPr="00C10A27">
          <w:rPr>
            <w:rFonts w:ascii="Times New Roman" w:hAnsi="Times New Roman" w:cs="Times New Roman"/>
            <w:sz w:val="24"/>
            <w:szCs w:val="24"/>
          </w:rPr>
          <w:t>Moraes et al., 2014</w:t>
        </w:r>
      </w:hyperlink>
      <w:r w:rsidRPr="00C10A27">
        <w:rPr>
          <w:rFonts w:ascii="Times New Roman" w:hAnsi="Times New Roman" w:cs="Times New Roman"/>
          <w:sz w:val="24"/>
          <w:szCs w:val="24"/>
        </w:rPr>
        <w:t>)</w:t>
      </w:r>
      <w:r w:rsidRPr="00C10A27">
        <w:rPr>
          <w:rFonts w:ascii="Times New Roman" w:hAnsi="Times New Roman" w:cs="Times New Roman"/>
          <w:sz w:val="24"/>
          <w:szCs w:val="24"/>
        </w:rPr>
        <w:fldChar w:fldCharType="end"/>
      </w:r>
      <w:r w:rsidRPr="00C10A27">
        <w:rPr>
          <w:rFonts w:ascii="Times New Roman" w:hAnsi="Times New Roman" w:cs="Times New Roman"/>
          <w:sz w:val="24"/>
          <w:szCs w:val="24"/>
        </w:rPr>
        <w:t xml:space="preserve">. The models using BW as primary predictor and grass nutrient and energy concentrations as supporting factors increased the prediction accuracy relative to the one fitted with BW as the only predictor. Therefore, including both animal BW, and grass nutrient and energy concentrations improved model goodness of fit and resulted in equations which were better supported by the observed data. </w:t>
      </w:r>
    </w:p>
    <w:p w14:paraId="688F91D1" w14:textId="77777777" w:rsidR="00A875E3" w:rsidRPr="00C10A27" w:rsidRDefault="00A875E3" w:rsidP="00BF4B95">
      <w:pPr>
        <w:spacing w:after="0" w:line="360" w:lineRule="auto"/>
        <w:ind w:firstLine="426"/>
        <w:jc w:val="both"/>
        <w:rPr>
          <w:rFonts w:ascii="Times New Roman" w:hAnsi="Times New Roman" w:cs="Times New Roman"/>
          <w:sz w:val="24"/>
          <w:szCs w:val="24"/>
        </w:rPr>
      </w:pPr>
    </w:p>
    <w:p w14:paraId="66D9F8C2" w14:textId="77777777" w:rsidR="00A875E3" w:rsidRPr="00C10A27" w:rsidRDefault="00A875E3" w:rsidP="00BF4B95">
      <w:pPr>
        <w:spacing w:after="0" w:line="360" w:lineRule="auto"/>
        <w:jc w:val="both"/>
        <w:rPr>
          <w:rFonts w:ascii="Times New Roman" w:hAnsi="Times New Roman" w:cs="Times New Roman"/>
          <w:b/>
          <w:i/>
          <w:sz w:val="24"/>
          <w:szCs w:val="24"/>
        </w:rPr>
      </w:pPr>
      <w:r w:rsidRPr="00C10A27">
        <w:rPr>
          <w:rFonts w:ascii="Times New Roman" w:hAnsi="Times New Roman" w:cs="Times New Roman"/>
          <w:b/>
          <w:i/>
          <w:sz w:val="24"/>
          <w:szCs w:val="24"/>
        </w:rPr>
        <w:t xml:space="preserve">Effect of </w:t>
      </w:r>
      <w:r w:rsidR="00A76889" w:rsidRPr="00C10A27">
        <w:rPr>
          <w:rFonts w:ascii="Times New Roman" w:hAnsi="Times New Roman" w:cs="Times New Roman"/>
          <w:b/>
          <w:i/>
          <w:sz w:val="24"/>
          <w:szCs w:val="24"/>
        </w:rPr>
        <w:t>g</w:t>
      </w:r>
      <w:r w:rsidRPr="00C10A27">
        <w:rPr>
          <w:rFonts w:ascii="Times New Roman" w:hAnsi="Times New Roman" w:cs="Times New Roman"/>
          <w:b/>
          <w:i/>
          <w:sz w:val="24"/>
          <w:szCs w:val="24"/>
        </w:rPr>
        <w:t xml:space="preserve">rass </w:t>
      </w:r>
      <w:r w:rsidR="00A76889" w:rsidRPr="00C10A27">
        <w:rPr>
          <w:rFonts w:ascii="Times New Roman" w:hAnsi="Times New Roman" w:cs="Times New Roman"/>
          <w:b/>
          <w:i/>
          <w:sz w:val="24"/>
          <w:szCs w:val="24"/>
        </w:rPr>
        <w:t>q</w:t>
      </w:r>
      <w:r w:rsidRPr="00C10A27">
        <w:rPr>
          <w:rFonts w:ascii="Times New Roman" w:hAnsi="Times New Roman" w:cs="Times New Roman"/>
          <w:b/>
          <w:i/>
          <w:sz w:val="24"/>
          <w:szCs w:val="24"/>
        </w:rPr>
        <w:t>uality on CH</w:t>
      </w:r>
      <w:r w:rsidRPr="00C10A27">
        <w:rPr>
          <w:rFonts w:ascii="Times New Roman" w:hAnsi="Times New Roman" w:cs="Times New Roman"/>
          <w:b/>
          <w:i/>
          <w:sz w:val="24"/>
          <w:szCs w:val="24"/>
          <w:vertAlign w:val="subscript"/>
        </w:rPr>
        <w:t>4</w:t>
      </w:r>
      <w:r w:rsidRPr="00C10A27">
        <w:rPr>
          <w:rFonts w:ascii="Times New Roman" w:hAnsi="Times New Roman" w:cs="Times New Roman"/>
          <w:b/>
          <w:i/>
          <w:sz w:val="24"/>
          <w:szCs w:val="24"/>
        </w:rPr>
        <w:t xml:space="preserve"> </w:t>
      </w:r>
      <w:r w:rsidR="00A76889" w:rsidRPr="00C10A27">
        <w:rPr>
          <w:rFonts w:ascii="Times New Roman" w:hAnsi="Times New Roman" w:cs="Times New Roman"/>
          <w:b/>
          <w:i/>
          <w:sz w:val="24"/>
          <w:szCs w:val="24"/>
        </w:rPr>
        <w:t>e</w:t>
      </w:r>
      <w:r w:rsidRPr="00C10A27">
        <w:rPr>
          <w:rFonts w:ascii="Times New Roman" w:hAnsi="Times New Roman" w:cs="Times New Roman"/>
          <w:b/>
          <w:i/>
          <w:sz w:val="24"/>
          <w:szCs w:val="24"/>
        </w:rPr>
        <w:t>missions</w:t>
      </w:r>
    </w:p>
    <w:p w14:paraId="532911A7" w14:textId="77777777" w:rsidR="00A875E3" w:rsidRPr="00C10A27" w:rsidRDefault="00A875E3" w:rsidP="00A76889">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rPr>
        <w:t>Grass nutrient and energy concentrations played an important role in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production as detected in the prediction equations using DMI, GEI and BW as primary predictors (Table 5 and 6). The present study resulted in a high </w:t>
      </w:r>
      <w:r w:rsidRPr="00C10A27">
        <w:rPr>
          <w:rFonts w:ascii="Times New Roman" w:hAnsi="Times New Roman" w:cs="Times New Roman"/>
          <w:sz w:val="24"/>
          <w:szCs w:val="24"/>
          <w:lang w:eastAsia="zh-CN"/>
        </w:rPr>
        <w:t>R</w:t>
      </w:r>
      <w:r w:rsidRPr="00C10A27">
        <w:rPr>
          <w:rFonts w:ascii="Times New Roman" w:hAnsi="Times New Roman" w:cs="Times New Roman"/>
          <w:sz w:val="24"/>
          <w:szCs w:val="24"/>
          <w:vertAlign w:val="superscript"/>
        </w:rPr>
        <w:t>2</w:t>
      </w:r>
      <w:r w:rsidRPr="00C10A27">
        <w:rPr>
          <w:rFonts w:ascii="Times New Roman" w:hAnsi="Times New Roman" w:cs="Times New Roman"/>
          <w:sz w:val="24"/>
          <w:szCs w:val="24"/>
        </w:rPr>
        <w:t xml:space="preserve"> (0.93) using DMI</w:t>
      </w:r>
      <w:r w:rsidRPr="00C10A27">
        <w:rPr>
          <w:rFonts w:ascii="Times New Roman" w:hAnsi="Times New Roman" w:cs="Times New Roman"/>
          <w:sz w:val="24"/>
          <w:szCs w:val="24"/>
          <w:lang w:eastAsia="zh-CN"/>
        </w:rPr>
        <w:t xml:space="preserve"> or GEI as primary predictor together with grass DE and ME concentrations in predicting CH</w:t>
      </w:r>
      <w:r w:rsidRPr="00C10A27">
        <w:rPr>
          <w:rFonts w:ascii="Times New Roman" w:hAnsi="Times New Roman" w:cs="Times New Roman"/>
          <w:sz w:val="24"/>
          <w:szCs w:val="24"/>
          <w:vertAlign w:val="subscript"/>
          <w:lang w:eastAsia="zh-CN"/>
        </w:rPr>
        <w:t>4</w:t>
      </w:r>
      <w:r w:rsidRPr="00C10A27">
        <w:rPr>
          <w:rFonts w:ascii="Times New Roman" w:hAnsi="Times New Roman" w:cs="Times New Roman"/>
          <w:sz w:val="24"/>
          <w:szCs w:val="24"/>
          <w:lang w:eastAsia="zh-CN"/>
        </w:rPr>
        <w:t xml:space="preserve"> emissions (Eq. 1n and 2h, </w:t>
      </w:r>
      <w:r w:rsidRPr="00C10A27">
        <w:rPr>
          <w:rFonts w:ascii="Times New Roman" w:hAnsi="Times New Roman" w:cs="Times New Roman"/>
          <w:sz w:val="24"/>
          <w:szCs w:val="24"/>
        </w:rPr>
        <w:t>Table 5</w:t>
      </w:r>
      <w:r w:rsidRPr="00C10A27">
        <w:rPr>
          <w:rFonts w:ascii="Times New Roman" w:hAnsi="Times New Roman" w:cs="Times New Roman"/>
          <w:sz w:val="24"/>
          <w:szCs w:val="24"/>
          <w:lang w:eastAsia="zh-CN"/>
        </w:rPr>
        <w:t>). Furthermore, CH</w:t>
      </w:r>
      <w:r w:rsidRPr="00C10A27">
        <w:rPr>
          <w:rFonts w:ascii="Times New Roman" w:hAnsi="Times New Roman" w:cs="Times New Roman"/>
          <w:sz w:val="24"/>
          <w:szCs w:val="24"/>
          <w:vertAlign w:val="subscript"/>
          <w:lang w:eastAsia="zh-CN"/>
        </w:rPr>
        <w:t>4</w:t>
      </w:r>
      <w:r w:rsidRPr="00C10A27">
        <w:rPr>
          <w:rFonts w:ascii="Times New Roman" w:hAnsi="Times New Roman" w:cs="Times New Roman"/>
          <w:sz w:val="24"/>
          <w:szCs w:val="24"/>
          <w:lang w:eastAsia="zh-CN"/>
        </w:rPr>
        <w:t xml:space="preserve"> emissions were positively correlated with grass DE concentration and negatively correlated with grass ME concentration, respectively, which reflected the fact that CH</w:t>
      </w:r>
      <w:r w:rsidRPr="00C10A27">
        <w:rPr>
          <w:rFonts w:ascii="Times New Roman" w:hAnsi="Times New Roman" w:cs="Times New Roman"/>
          <w:sz w:val="24"/>
          <w:szCs w:val="24"/>
          <w:vertAlign w:val="subscript"/>
          <w:lang w:eastAsia="zh-CN"/>
        </w:rPr>
        <w:t>4</w:t>
      </w:r>
      <w:r w:rsidRPr="00C10A27">
        <w:rPr>
          <w:rFonts w:ascii="Times New Roman" w:hAnsi="Times New Roman" w:cs="Times New Roman"/>
          <w:sz w:val="24"/>
          <w:szCs w:val="24"/>
          <w:lang w:eastAsia="zh-CN"/>
        </w:rPr>
        <w:t xml:space="preserve"> energy is derived as the difference between DE and a sum of ME and urine energy in ruminant animals.</w:t>
      </w:r>
      <w:r w:rsidRPr="00C10A27">
        <w:rPr>
          <w:rFonts w:ascii="Times New Roman" w:hAnsi="Times New Roman" w:cs="Times New Roman"/>
          <w:sz w:val="24"/>
          <w:szCs w:val="24"/>
        </w:rPr>
        <w:t xml:space="preserve"> These relationships were also detected by </w:t>
      </w:r>
      <w:hyperlink w:anchor="_ENREF_26" w:tooltip="Pelchen, 1998 #332" w:history="1">
        <w:r w:rsidRPr="00C10A27">
          <w:rPr>
            <w:rFonts w:ascii="Times New Roman" w:hAnsi="Times New Roman" w:cs="Times New Roman"/>
            <w:sz w:val="24"/>
            <w:szCs w:val="24"/>
          </w:rPr>
          <w:fldChar w:fldCharType="begin"/>
        </w:r>
        <w:r w:rsidRPr="00C10A27">
          <w:rPr>
            <w:rFonts w:ascii="Times New Roman" w:hAnsi="Times New Roman" w:cs="Times New Roman"/>
            <w:sz w:val="24"/>
            <w:szCs w:val="24"/>
          </w:rPr>
          <w:instrText xml:space="preserve"> ADDIN EN.CITE &lt;EndNote&gt;&lt;Cite AuthorYear="1"&gt;&lt;Author&gt;Pelchen&lt;/Author&gt;&lt;Year&gt;1998&lt;/Year&gt;&lt;RecNum&gt;332&lt;/RecNum&gt;&lt;DisplayText&gt;Pelchen and Peters (1998)&lt;/DisplayText&gt;&lt;record&gt;&lt;rec-number&gt;332&lt;/rec-number&gt;&lt;foreign-keys&gt;&lt;key app="EN" db-id="29f2ppwp6wdf26eetrm5rewxxxr99z9exdaz" timestamp="1439992924"&gt;332&lt;/key&gt;&lt;/foreign-keys&gt;&lt;ref-type name="Journal Article"&gt;17&lt;/ref-type&gt;&lt;contributors&gt;&lt;authors&gt;&lt;author&gt;Pelchen, A.&lt;/author&gt;&lt;author&gt;Peters, K. J.&lt;/author&gt;&lt;/authors&gt;&lt;/contributors&gt;&lt;auth-address&gt;Humboldt Univ, Inst Appl Anim Sci, D-14195 Berlin, Germany.&amp;#xD;Peters, KJ (reprint author), Humboldt Univ, Inst Appl Anim Sci, Lentzeallee 75, D-14195 Berlin, Germany.&lt;/auth-address&gt;&lt;titles&gt;&lt;title&gt;Methane emissions from sheep&lt;/title&gt;&lt;secondary-title&gt;Small Ruminant Research&lt;/secondary-title&gt;&lt;/titles&gt;&lt;periodical&gt;&lt;full-title&gt;Small Ruminant Research&lt;/full-title&gt;&lt;/periodical&gt;&lt;pages&gt;137-150&lt;/pages&gt;&lt;volume&gt;27&lt;/volume&gt;&lt;number&gt;2&lt;/number&gt;&lt;keywords&gt;&lt;keyword&gt;methane emissions&lt;/keyword&gt;&lt;keyword&gt;influencing factors&lt;/keyword&gt;&lt;keyword&gt;prediction equations&lt;/keyword&gt;&lt;keyword&gt;sheep&lt;/keyword&gt;&lt;keyword&gt;Agriculture&lt;/keyword&gt;&lt;/keywords&gt;&lt;dates&gt;&lt;year&gt;1998&lt;/year&gt;&lt;pub-dates&gt;&lt;date&gt;Feb&lt;/date&gt;&lt;/pub-dates&gt;&lt;/dates&gt;&lt;isbn&gt;0921-4488&lt;/isbn&gt;&lt;accession-num&gt;WOS:000072437600007&lt;/accession-num&gt;&lt;work-type&gt;Article&lt;/work-type&gt;&lt;urls&gt;&lt;related-urls&gt;&lt;url&gt;&amp;lt;Go to ISI&amp;gt;://WOS:000072437600007&lt;/url&gt;&lt;/related-urls&gt;&lt;/urls&gt;&lt;electronic-resource-num&gt;10.1016/s0921-4488(97)00031-x&lt;/electronic-resource-num&gt;&lt;language&gt;English&lt;/language&gt;&lt;/record&gt;&lt;/Cite&gt;&lt;/EndNote&gt;</w:instrText>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Pelchen and Peters (1998)</w:t>
        </w:r>
        <w:r w:rsidRPr="00C10A27">
          <w:rPr>
            <w:rFonts w:ascii="Times New Roman" w:hAnsi="Times New Roman" w:cs="Times New Roman"/>
            <w:sz w:val="24"/>
            <w:szCs w:val="24"/>
          </w:rPr>
          <w:fldChar w:fldCharType="end"/>
        </w:r>
      </w:hyperlink>
      <w:r w:rsidRPr="00C10A27">
        <w:rPr>
          <w:rFonts w:ascii="Times New Roman" w:hAnsi="Times New Roman" w:cs="Times New Roman"/>
          <w:sz w:val="24"/>
          <w:szCs w:val="24"/>
        </w:rPr>
        <w:t xml:space="preserve"> and </w:t>
      </w:r>
      <w:hyperlink w:anchor="_ENREF_34" w:tooltip="Yan, 2009 #176" w:history="1">
        <w:r w:rsidRPr="00C10A27">
          <w:rPr>
            <w:rFonts w:ascii="Times New Roman" w:hAnsi="Times New Roman" w:cs="Times New Roman"/>
            <w:sz w:val="24"/>
            <w:szCs w:val="24"/>
          </w:rPr>
          <w:fldChar w:fldCharType="begin"/>
        </w:r>
        <w:r w:rsidRPr="00C10A27">
          <w:rPr>
            <w:rFonts w:ascii="Times New Roman" w:hAnsi="Times New Roman" w:cs="Times New Roman"/>
            <w:sz w:val="24"/>
            <w:szCs w:val="24"/>
          </w:rPr>
          <w:instrText xml:space="preserve"> ADDIN EN.CITE &lt;EndNote&gt;&lt;Cite AuthorYear="1"&gt;&lt;Author&gt;Yan&lt;/Author&gt;&lt;Year&gt;2009&lt;/Year&gt;&lt;RecNum&gt;176&lt;/RecNum&gt;&lt;DisplayText&gt;Yan et al. (2009b)&lt;/DisplayText&gt;&lt;record&gt;&lt;rec-number&gt;176&lt;/rec-number&gt;&lt;foreign-keys&gt;&lt;key app="EN" db-id="29f2ppwp6wdf26eetrm5rewxxxr99z9exdaz" timestamp="1388679735"&gt;176&lt;/key&gt;&lt;/foreign-keys&gt;&lt;ref-type name="Journal Article"&gt;17&lt;/ref-type&gt;&lt;contributors&gt;&lt;authors&gt;&lt;author&gt;Yan, T.&lt;/author&gt;&lt;author&gt;Porter, M. G.&lt;/author&gt;&lt;author&gt;Mayne, C. S.&lt;/author&gt;&lt;/authors&gt;&lt;/contributors&gt;&lt;titles&gt;&lt;title&gt;Prediction of methane emission from beef cattle using data measured in indirect open-circuit respiration calorimeters&lt;/title&gt;&lt;secondary-title&gt;Animal&lt;/secondary-title&gt;&lt;/titles&gt;&lt;periodical&gt;&lt;full-title&gt;Animal&lt;/full-title&gt;&lt;/periodical&gt;&lt;pages&gt;1455-1462&lt;/pages&gt;&lt;volume&gt;3&lt;/volume&gt;&lt;number&gt;10&lt;/number&gt;&lt;dates&gt;&lt;year&gt;2009&lt;/year&gt;&lt;pub-dates&gt;&lt;date&gt;Oct&lt;/date&gt;&lt;/pub-dates&gt;&lt;/dates&gt;&lt;isbn&gt;1751-7311&lt;/isbn&gt;&lt;accession-num&gt;WOS:000270599300015&lt;/accession-num&gt;&lt;urls&gt;&lt;related-urls&gt;&lt;url&gt;&amp;lt;Go to ISI&amp;gt;://WOS:000270599300015&lt;/url&gt;&lt;/related-urls&gt;&lt;/urls&gt;&lt;electronic-resource-num&gt;10.1017/s175173110900473x&lt;/electronic-resource-num&gt;&lt;/record&gt;&lt;/Cite&gt;&lt;/EndNote&gt;</w:instrText>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Yan et al. (2009)</w:t>
        </w:r>
        <w:r w:rsidRPr="00C10A27">
          <w:rPr>
            <w:rFonts w:ascii="Times New Roman" w:hAnsi="Times New Roman" w:cs="Times New Roman"/>
            <w:sz w:val="24"/>
            <w:szCs w:val="24"/>
          </w:rPr>
          <w:fldChar w:fldCharType="end"/>
        </w:r>
      </w:hyperlink>
      <w:r w:rsidRPr="00C10A27">
        <w:rPr>
          <w:rFonts w:ascii="Times New Roman" w:hAnsi="Times New Roman" w:cs="Times New Roman"/>
          <w:sz w:val="24"/>
          <w:szCs w:val="24"/>
        </w:rPr>
        <w:t xml:space="preserve"> in sheep and beef cattle respectively. However, the R</w:t>
      </w:r>
      <w:r w:rsidRPr="00C10A27">
        <w:rPr>
          <w:rFonts w:ascii="Times New Roman" w:hAnsi="Times New Roman" w:cs="Times New Roman"/>
          <w:sz w:val="24"/>
          <w:szCs w:val="24"/>
          <w:vertAlign w:val="superscript"/>
        </w:rPr>
        <w:t>2</w:t>
      </w:r>
      <w:r w:rsidRPr="00C10A27">
        <w:rPr>
          <w:rFonts w:ascii="Times New Roman" w:hAnsi="Times New Roman" w:cs="Times New Roman"/>
          <w:sz w:val="24"/>
          <w:szCs w:val="24"/>
        </w:rPr>
        <w:t xml:space="preserve"> (0.93) value in the current study was greater than those (</w:t>
      </w:r>
      <w:r w:rsidRPr="00C10A27">
        <w:rPr>
          <w:rFonts w:ascii="Times New Roman" w:hAnsi="Times New Roman" w:cs="Times New Roman"/>
          <w:sz w:val="24"/>
          <w:szCs w:val="24"/>
          <w:lang w:eastAsia="zh-CN"/>
        </w:rPr>
        <w:t>R</w:t>
      </w:r>
      <w:r w:rsidRPr="00C10A27">
        <w:rPr>
          <w:rFonts w:ascii="Times New Roman" w:hAnsi="Times New Roman" w:cs="Times New Roman"/>
          <w:sz w:val="24"/>
          <w:szCs w:val="24"/>
          <w:vertAlign w:val="superscript"/>
        </w:rPr>
        <w:t>2</w:t>
      </w:r>
      <w:r w:rsidRPr="00C10A27">
        <w:rPr>
          <w:rFonts w:ascii="Times New Roman" w:hAnsi="Times New Roman" w:cs="Times New Roman"/>
          <w:sz w:val="24"/>
          <w:szCs w:val="24"/>
        </w:rPr>
        <w:t xml:space="preserve"> = 0.70 and 0.84, respectively) reported by </w:t>
      </w:r>
      <w:proofErr w:type="spellStart"/>
      <w:r w:rsidRPr="00C10A27">
        <w:rPr>
          <w:rFonts w:ascii="Times New Roman" w:hAnsi="Times New Roman" w:cs="Times New Roman"/>
          <w:sz w:val="24"/>
          <w:szCs w:val="24"/>
        </w:rPr>
        <w:t>Pelchen</w:t>
      </w:r>
      <w:proofErr w:type="spellEnd"/>
      <w:r w:rsidRPr="00C10A27">
        <w:rPr>
          <w:rFonts w:ascii="Times New Roman" w:hAnsi="Times New Roman" w:cs="Times New Roman"/>
          <w:sz w:val="24"/>
          <w:szCs w:val="24"/>
        </w:rPr>
        <w:t xml:space="preserve"> and Peters (1998) and Yan et al. (2009). This is possibly due to fresh-cut ryegrass being the only forage offered in the present study, rather than various forages or a mixture of forage and concentrates used in the studies of </w:t>
      </w:r>
      <w:proofErr w:type="spellStart"/>
      <w:r w:rsidRPr="00C10A27">
        <w:rPr>
          <w:rFonts w:ascii="Times New Roman" w:hAnsi="Times New Roman" w:cs="Times New Roman"/>
          <w:sz w:val="24"/>
          <w:szCs w:val="24"/>
        </w:rPr>
        <w:t>Pelchen</w:t>
      </w:r>
      <w:proofErr w:type="spellEnd"/>
      <w:r w:rsidRPr="00C10A27">
        <w:rPr>
          <w:rFonts w:ascii="Times New Roman" w:hAnsi="Times New Roman" w:cs="Times New Roman"/>
          <w:sz w:val="24"/>
          <w:szCs w:val="24"/>
        </w:rPr>
        <w:t xml:space="preserve"> and Peters (1998) and Yan et al. (2009) and consequently contributing to the development of robust prediction equations.</w:t>
      </w:r>
    </w:p>
    <w:p w14:paraId="69971213" w14:textId="77777777" w:rsidR="00A76889" w:rsidRPr="00C10A27" w:rsidRDefault="00A76889" w:rsidP="00A76889">
      <w:pPr>
        <w:spacing w:after="0" w:line="360" w:lineRule="auto"/>
        <w:jc w:val="both"/>
        <w:rPr>
          <w:rFonts w:ascii="Times New Roman" w:hAnsi="Times New Roman" w:cs="Times New Roman"/>
          <w:sz w:val="24"/>
          <w:szCs w:val="24"/>
        </w:rPr>
      </w:pPr>
    </w:p>
    <w:p w14:paraId="639D5E02" w14:textId="77777777" w:rsidR="00A875E3" w:rsidRPr="00C10A27" w:rsidRDefault="00A875E3" w:rsidP="00A76889">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rPr>
        <w:t>Grass WSC and NDF concentrations were among the main supporting predictors in a number of equations, and had negative and positive effects on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emissions, respectively. This confirmed the relationships between dietary carbohydrate types and enteric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emissions from ruminants. The fermentation of cell wall carbohydrates (e.g. NDF) results in a greater methanogenic progress in the rumen than the fermentation of non-cell wall components (e.g. WSC) </w:t>
      </w:r>
      <w:r w:rsidRPr="00C10A27">
        <w:rPr>
          <w:rFonts w:ascii="Times New Roman" w:hAnsi="Times New Roman" w:cs="Times New Roman"/>
          <w:sz w:val="24"/>
          <w:szCs w:val="24"/>
        </w:rPr>
        <w:fldChar w:fldCharType="begin"/>
      </w:r>
      <w:r w:rsidRPr="00C10A27">
        <w:rPr>
          <w:rFonts w:ascii="Times New Roman" w:hAnsi="Times New Roman" w:cs="Times New Roman"/>
          <w:sz w:val="24"/>
          <w:szCs w:val="24"/>
        </w:rPr>
        <w:instrText xml:space="preserve"> ADDIN EN.CITE &lt;EndNote&gt;&lt;Cite&gt;&lt;Author&gt;Moe&lt;/Author&gt;&lt;Year&gt;1979&lt;/Year&gt;&lt;RecNum&gt;244&lt;/RecNum&gt;&lt;DisplayText&gt;(Moe and Tyrrell, 1979; Johnson and Johnson, 1995)&lt;/DisplayText&gt;&lt;record&gt;&lt;rec-number&gt;244&lt;/rec-number&gt;&lt;foreign-keys&gt;&lt;key app="EN" db-id="29f2ppwp6wdf26eetrm5rewxxxr99z9exdaz" timestamp="1407409559"&gt;244&lt;/key&gt;&lt;/foreign-keys&gt;&lt;ref-type name="Journal Article"&gt;17&lt;/ref-type&gt;&lt;contributors&gt;&lt;authors&gt;&lt;author&gt;Moe, P. W.&lt;/author&gt;&lt;author&gt;Tyrrell, H. F.&lt;/author&gt;&lt;/authors&gt;&lt;/contributors&gt;&lt;titles&gt;&lt;title&gt;METHANE PRODUCTION IN DAIRY-COWS&lt;/title&gt;&lt;secondary-title&gt;Journal of Dairy Science&lt;/secondary-title&gt;&lt;/titles&gt;&lt;periodical&gt;&lt;full-title&gt;Journal of Dairy Science&lt;/full-title&gt;&lt;/periodical&gt;&lt;pages&gt;1583-1586&lt;/pages&gt;&lt;volume&gt;62&lt;/volume&gt;&lt;number&gt;10&lt;/number&gt;&lt;dates&gt;&lt;year&gt;1979&lt;/year&gt;&lt;/dates&gt;&lt;isbn&gt;0022-0302&lt;/isbn&gt;&lt;accession-num&gt;WOS:A1979HT06100008&lt;/accession-num&gt;&lt;urls&gt;&lt;related-urls&gt;&lt;url&gt;&amp;lt;Go to ISI&amp;gt;://WOS:A1979HT06100008&lt;/url&gt;&lt;/related-urls&gt;&lt;/urls&gt;&lt;/record&gt;&lt;/Cite&gt;&lt;Cite&gt;&lt;Author&gt;Johnson&lt;/Author&gt;&lt;Year&gt;1995&lt;/Year&gt;&lt;RecNum&gt;139&lt;/RecNum&gt;&lt;record&gt;&lt;rec-number&gt;139&lt;/rec-number&gt;&lt;foreign-keys&gt;&lt;key app="EN" db-id="29f2ppwp6wdf26eetrm5rewxxxr99z9exdaz" timestamp="1387385138"&gt;139&lt;/key&gt;&lt;/foreign-keys&gt;&lt;ref-type name="Journal Article"&gt;17&lt;/ref-type&gt;&lt;contributors&gt;&lt;authors&gt;&lt;author&gt;Johnson, K. A.&lt;/author&gt;&lt;author&gt;Johnson, D. E.&lt;/author&gt;&lt;/authors&gt;&lt;/contributors&gt;&lt;titles&gt;&lt;title&gt;METHANE EMISSIONS FROM CATTLE&lt;/title&gt;&lt;secondary-title&gt;Journal of Animal Science&lt;/secondary-title&gt;&lt;/titles&gt;&lt;periodical&gt;&lt;full-title&gt;Journal of Animal Science&lt;/full-title&gt;&lt;/periodical&gt;&lt;pages&gt;2483-2492&lt;/pages&gt;&lt;volume&gt;73&lt;/volume&gt;&lt;number&gt;8&lt;/number&gt;&lt;dates&gt;&lt;year&gt;1995&lt;/year&gt;&lt;pub-dates&gt;&lt;date&gt;Aug&lt;/date&gt;&lt;/pub-dates&gt;&lt;/dates&gt;&lt;isbn&gt;0021-8812&lt;/isbn&gt;&lt;accession-num&gt;WOS:A1995RN30900038&lt;/accession-num&gt;&lt;urls&gt;&lt;related-urls&gt;&lt;url&gt;&amp;lt;Go to ISI&amp;gt;://WOS:A1995RN30900038&lt;/url&gt;&lt;url&gt;http://www.journalofanimalscience.org/content/73/8/2483.full.pdf&lt;/url&gt;&lt;/related-urls&gt;&lt;/urls&gt;&lt;/record&gt;&lt;/Cite&gt;&lt;/EndNote&gt;</w:instrText>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w:t>
      </w:r>
      <w:hyperlink w:anchor="_ENREF_21" w:tooltip="Moe, 1979 #244" w:history="1">
        <w:r w:rsidRPr="00C10A27">
          <w:rPr>
            <w:rFonts w:ascii="Times New Roman" w:hAnsi="Times New Roman" w:cs="Times New Roman"/>
            <w:sz w:val="24"/>
            <w:szCs w:val="24"/>
          </w:rPr>
          <w:t>Moe and Tyrrell, 1979</w:t>
        </w:r>
      </w:hyperlink>
      <w:r w:rsidRPr="00C10A27">
        <w:rPr>
          <w:rFonts w:ascii="Times New Roman" w:hAnsi="Times New Roman" w:cs="Times New Roman"/>
          <w:sz w:val="24"/>
          <w:szCs w:val="24"/>
        </w:rPr>
        <w:t xml:space="preserve">; </w:t>
      </w:r>
      <w:hyperlink w:anchor="_ENREF_16" w:tooltip="Johnson, 1995 #139" w:history="1">
        <w:r w:rsidRPr="00C10A27">
          <w:rPr>
            <w:rFonts w:ascii="Times New Roman" w:hAnsi="Times New Roman" w:cs="Times New Roman"/>
            <w:sz w:val="24"/>
            <w:szCs w:val="24"/>
          </w:rPr>
          <w:t>Johnson and Johnson, 1995</w:t>
        </w:r>
      </w:hyperlink>
      <w:r w:rsidRPr="00C10A27">
        <w:rPr>
          <w:rFonts w:ascii="Times New Roman" w:hAnsi="Times New Roman" w:cs="Times New Roman"/>
          <w:sz w:val="24"/>
          <w:szCs w:val="24"/>
        </w:rPr>
        <w:t>)</w:t>
      </w:r>
      <w:r w:rsidRPr="00C10A27">
        <w:rPr>
          <w:rFonts w:ascii="Times New Roman" w:hAnsi="Times New Roman" w:cs="Times New Roman"/>
          <w:sz w:val="24"/>
          <w:szCs w:val="24"/>
        </w:rPr>
        <w:fldChar w:fldCharType="end"/>
      </w:r>
      <w:r w:rsidRPr="00C10A27">
        <w:rPr>
          <w:rFonts w:ascii="Times New Roman" w:hAnsi="Times New Roman" w:cs="Times New Roman"/>
          <w:sz w:val="24"/>
          <w:szCs w:val="24"/>
        </w:rPr>
        <w:t>. An increase in NDF concentration has been shown to increase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yield (g/kg DMI) in growing lambs offered fresh grass from perennial ryegrass and extensively managed permanent pasture (Fraser et al., 2015). The negative correlation of grass ADF concentration with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emissions in one equation (Eq. 1q, Table 6) may be explained by the confounding effect of NDF, which had a positive relationship with grass ADF, in the same equation. Likewise, negative correlations between grass ADF and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energy output in lactating cows have been reported by Ellis et al. </w:t>
      </w:r>
      <w:r w:rsidRPr="00C10A27">
        <w:rPr>
          <w:rFonts w:ascii="Times New Roman" w:hAnsi="Times New Roman" w:cs="Times New Roman"/>
          <w:sz w:val="24"/>
          <w:szCs w:val="24"/>
        </w:rPr>
        <w:fldChar w:fldCharType="begin"/>
      </w:r>
      <w:r w:rsidRPr="00C10A27">
        <w:rPr>
          <w:rFonts w:ascii="Times New Roman" w:hAnsi="Times New Roman" w:cs="Times New Roman"/>
          <w:sz w:val="24"/>
          <w:szCs w:val="24"/>
        </w:rPr>
        <w:instrText xml:space="preserve"> ADDIN EN.CITE &lt;EndNote&gt;&lt;Cite ExcludeAuth="1"&gt;&lt;Author&gt;Ellis&lt;/Author&gt;&lt;Year&gt;2007&lt;/Year&gt;&lt;RecNum&gt;146&lt;/RecNum&gt;&lt;DisplayText&gt;(2007a)&lt;/DisplayText&gt;&lt;record&gt;&lt;rec-number&gt;146&lt;/rec-number&gt;&lt;foreign-keys&gt;&lt;key app="EN" db-id="pzzstpwpys95wiepeewxx5x3f0d9wwzs5fxs" timestamp="1422376601"&gt;146&lt;/key&gt;&lt;/foreign-keys&gt;&lt;ref-type name="Journal Article"&gt;17&lt;/ref-type&gt;&lt;contributors&gt;&lt;authors&gt;&lt;author&gt;Ellis, J.L.&lt;/author&gt;&lt;author&gt;Kebreab, E.&lt;/author&gt;&lt;author&gt;Odongo, N.E.&lt;/author&gt;&lt;author&gt;McBride, B.W.&lt;/author&gt;&lt;author&gt;Okine, E.K.&lt;/author&gt;&lt;author&gt;France, J.&lt;/author&gt;&lt;/authors&gt;&lt;/contributors&gt;&lt;titles&gt;&lt;title&gt;Prediction of methane production from dairy and beef cattle&lt;/title&gt;&lt;secondary-title&gt;Journal of Dairy Science&lt;/secondary-title&gt;&lt;/titles&gt;&lt;periodical&gt;&lt;full-title&gt;Journal of Dairy Science&lt;/full-title&gt;&lt;abbr-1&gt;J. Dairy Sci.&lt;/abbr-1&gt;&lt;/periodical&gt;&lt;pages&gt;3456-3467&lt;/pages&gt;&lt;volume&gt;90&lt;/volume&gt;&lt;dates&gt;&lt;year&gt;2007&lt;/year&gt;&lt;/dates&gt;&lt;urls&gt;&lt;/urls&gt;&lt;/record&gt;&lt;/Cite&gt;&lt;/EndNote&gt;</w:instrText>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w:t>
      </w:r>
      <w:hyperlink w:anchor="_ENREF_6" w:tooltip="Ellis, 2007 #146" w:history="1">
        <w:r w:rsidRPr="00C10A27">
          <w:rPr>
            <w:rFonts w:ascii="Times New Roman" w:hAnsi="Times New Roman" w:cs="Times New Roman"/>
            <w:sz w:val="24"/>
            <w:szCs w:val="24"/>
          </w:rPr>
          <w:t>2007</w:t>
        </w:r>
      </w:hyperlink>
      <w:r w:rsidRPr="00C10A27">
        <w:rPr>
          <w:rFonts w:ascii="Times New Roman" w:hAnsi="Times New Roman" w:cs="Times New Roman"/>
          <w:sz w:val="24"/>
          <w:szCs w:val="24"/>
        </w:rPr>
        <w:t>)</w:t>
      </w:r>
      <w:r w:rsidRPr="00C10A27">
        <w:rPr>
          <w:rFonts w:ascii="Times New Roman" w:hAnsi="Times New Roman" w:cs="Times New Roman"/>
          <w:sz w:val="24"/>
          <w:szCs w:val="24"/>
        </w:rPr>
        <w:fldChar w:fldCharType="end"/>
      </w:r>
      <w:r w:rsidRPr="00C10A27">
        <w:rPr>
          <w:rFonts w:ascii="Times New Roman" w:hAnsi="Times New Roman" w:cs="Times New Roman"/>
          <w:sz w:val="24"/>
          <w:szCs w:val="24"/>
        </w:rPr>
        <w:t xml:space="preserve"> when NDF had a positive effect in the same model. This indicated the difference between the relative proportions of NDF and ADF fractions, which is mostly hemicelluloses </w:t>
      </w:r>
      <w:r w:rsidRPr="00C10A27">
        <w:rPr>
          <w:rFonts w:ascii="Times New Roman" w:hAnsi="Times New Roman" w:cs="Times New Roman"/>
          <w:sz w:val="24"/>
          <w:szCs w:val="24"/>
        </w:rPr>
        <w:fldChar w:fldCharType="begin"/>
      </w:r>
      <w:r w:rsidRPr="00C10A27">
        <w:rPr>
          <w:rFonts w:ascii="Times New Roman" w:hAnsi="Times New Roman" w:cs="Times New Roman"/>
          <w:sz w:val="24"/>
          <w:szCs w:val="24"/>
        </w:rPr>
        <w:instrText xml:space="preserve"> ADDIN EN.CITE &lt;EndNote&gt;&lt;Cite&gt;&lt;Author&gt;Soest&lt;/Author&gt;&lt;Year&gt;1967&lt;/Year&gt;&lt;RecNum&gt;342&lt;/RecNum&gt;&lt;DisplayText&gt;(VanSoest, 1967)&lt;/DisplayText&gt;&lt;record&gt;&lt;rec-number&gt;342&lt;/rec-number&gt;&lt;foreign-keys&gt;&lt;key app="EN" db-id="29f2ppwp6wdf26eetrm5rewxxxr99z9exdaz" timestamp="1450793504"&gt;342&lt;/key&gt;&lt;/foreign-keys&gt;&lt;ref-type name="Journal Article"&gt;17&lt;/ref-type&gt;&lt;contributors&gt;&lt;authors&gt;&lt;author&gt;P. J. VanSoest &lt;/author&gt;&lt;/authors&gt;&lt;/contributors&gt;&lt;titles&gt;&lt;title&gt;Development of a Comprehensive System of Feed Analyses and its Application to Forages&lt;/title&gt;&lt;secondary-title&gt;Journal of Animal Science&lt;/secondary-title&gt;&lt;/titles&gt;&lt;periodical&gt;&lt;full-title&gt;Journal of Animal Science&lt;/full-title&gt;&lt;/periodical&gt;&lt;pages&gt;119-128&lt;/pages&gt;&lt;volume&gt;26: 1&lt;/volume&gt;&lt;dates&gt;&lt;year&gt;1967&lt;/year&gt;&lt;/dates&gt;&lt;urls&gt;&lt;/urls&gt;&lt;/record&gt;&lt;/Cite&gt;&lt;/EndNote&gt;</w:instrText>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w:t>
      </w:r>
      <w:hyperlink w:anchor="_ENREF_30" w:tooltip="VanSoest, 1967 #342" w:history="1">
        <w:r w:rsidRPr="00C10A27">
          <w:rPr>
            <w:rFonts w:ascii="Times New Roman" w:hAnsi="Times New Roman" w:cs="Times New Roman"/>
            <w:sz w:val="24"/>
            <w:szCs w:val="24"/>
          </w:rPr>
          <w:t>Van Soest, 1967</w:t>
        </w:r>
      </w:hyperlink>
      <w:r w:rsidRPr="00C10A27">
        <w:rPr>
          <w:rFonts w:ascii="Times New Roman" w:hAnsi="Times New Roman" w:cs="Times New Roman"/>
          <w:sz w:val="24"/>
          <w:szCs w:val="24"/>
        </w:rPr>
        <w:t>)</w:t>
      </w:r>
      <w:r w:rsidRPr="00C10A27">
        <w:rPr>
          <w:rFonts w:ascii="Times New Roman" w:hAnsi="Times New Roman" w:cs="Times New Roman"/>
          <w:sz w:val="24"/>
          <w:szCs w:val="24"/>
        </w:rPr>
        <w:fldChar w:fldCharType="end"/>
      </w:r>
      <w:r w:rsidRPr="00C10A27">
        <w:rPr>
          <w:rFonts w:ascii="Times New Roman" w:hAnsi="Times New Roman" w:cs="Times New Roman"/>
          <w:sz w:val="24"/>
          <w:szCs w:val="24"/>
        </w:rPr>
        <w:t>, might play an important role in producing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w:t>
      </w:r>
    </w:p>
    <w:p w14:paraId="272C5D47" w14:textId="77777777" w:rsidR="009F7F19" w:rsidRPr="00C10A27" w:rsidRDefault="009F7F19" w:rsidP="009F7F19">
      <w:pPr>
        <w:spacing w:after="0" w:line="360" w:lineRule="auto"/>
        <w:jc w:val="both"/>
        <w:rPr>
          <w:rFonts w:ascii="Times New Roman" w:hAnsi="Times New Roman" w:cs="Times New Roman"/>
          <w:sz w:val="24"/>
          <w:szCs w:val="24"/>
        </w:rPr>
      </w:pPr>
    </w:p>
    <w:p w14:paraId="6C032B81" w14:textId="77777777" w:rsidR="00A875E3" w:rsidRPr="00C10A27" w:rsidRDefault="00A875E3" w:rsidP="009F7F19">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rPr>
        <w:t>Grass DOMD was found among the significant predictors in equations that predicted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per unit of DMI or GEI (Eq. 3e, 3f, 4e and 4f, Table 7). Its positive relationship to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yield may be a result of confounding effects between grass DOMD and the other predictors in the same equations, possibly grass ME concentration, rather than explaining a physiological function. The latter explanation may be supported by the relatively high positive correlation between grass ME concentration and DOMD which was ME (MJ/kg DM) = 16.9 DOMD (kg/kg DM) (r² = 0.77) using the fresh grass data in the present study. A similar formula that is commonly used to estimate the ME concentration is ME (MJ/kg DM) = 16.0 DOMD (kg/kg DM) for roughages given to ruminants </w:t>
      </w:r>
      <w:r w:rsidRPr="00C10A27">
        <w:rPr>
          <w:rFonts w:ascii="Times New Roman" w:hAnsi="Times New Roman" w:cs="Times New Roman"/>
          <w:sz w:val="24"/>
          <w:szCs w:val="24"/>
        </w:rPr>
        <w:fldChar w:fldCharType="begin"/>
      </w:r>
      <w:r w:rsidRPr="00C10A27">
        <w:rPr>
          <w:rFonts w:ascii="Times New Roman" w:hAnsi="Times New Roman" w:cs="Times New Roman"/>
          <w:sz w:val="24"/>
          <w:szCs w:val="24"/>
        </w:rPr>
        <w:instrText xml:space="preserve"> ADDIN EN.CITE &lt;EndNote&gt;&lt;Cite&gt;&lt;Author&gt;McDonald&lt;/Author&gt;&lt;Year&gt;1995&lt;/Year&gt;&lt;RecNum&gt;343&lt;/RecNum&gt;&lt;DisplayText&gt;(McDonald et al., 1995)&lt;/DisplayText&gt;&lt;record&gt;&lt;rec-number&gt;343&lt;/rec-number&gt;&lt;foreign-keys&gt;&lt;key app="EN" db-id="29f2ppwp6wdf26eetrm5rewxxxr99z9exdaz" timestamp="1450883914"&gt;343&lt;/key&gt;&lt;/foreign-keys&gt;&lt;ref-type name="Book"&gt;6&lt;/ref-type&gt;&lt;contributors&gt;&lt;authors&gt;&lt;author&gt;P. McDonald&lt;/author&gt;&lt;author&gt;R. A. Edwards&lt;/author&gt;&lt;author&gt;J. F. D. Greenhalgh&lt;/author&gt;&lt;author&gt;C. A. Morgan&lt;/author&gt;&lt;/authors&gt;&lt;/contributors&gt;&lt;titles&gt;&lt;title&gt;Animal nutrition&lt;/title&gt;&lt;/titles&gt;&lt;edition&gt;5th&lt;/edition&gt;&lt;dates&gt;&lt;year&gt;1995&lt;/year&gt;&lt;/dates&gt;&lt;pub-location&gt;Essex, UK&lt;/pub-location&gt;&lt;publisher&gt;Longman Scientific &amp;amp; Technical&lt;/publisher&gt;&lt;urls&gt;&lt;/urls&gt;&lt;/record&gt;&lt;/Cite&gt;&lt;/EndNote&gt;</w:instrText>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w:t>
      </w:r>
      <w:hyperlink w:anchor="_ENREF_19" w:tooltip="McDonald, 1995 #343" w:history="1">
        <w:r w:rsidRPr="00C10A27">
          <w:rPr>
            <w:rFonts w:ascii="Times New Roman" w:hAnsi="Times New Roman" w:cs="Times New Roman"/>
            <w:sz w:val="24"/>
            <w:szCs w:val="24"/>
          </w:rPr>
          <w:t>AFRC</w:t>
        </w:r>
      </w:hyperlink>
      <w:r w:rsidRPr="00C10A27">
        <w:rPr>
          <w:rFonts w:ascii="Times New Roman" w:hAnsi="Times New Roman" w:cs="Times New Roman"/>
          <w:sz w:val="24"/>
          <w:szCs w:val="24"/>
        </w:rPr>
        <w:t>, 1993)</w:t>
      </w:r>
      <w:r w:rsidRPr="00C10A27">
        <w:rPr>
          <w:rFonts w:ascii="Times New Roman" w:hAnsi="Times New Roman" w:cs="Times New Roman"/>
          <w:sz w:val="24"/>
          <w:szCs w:val="24"/>
        </w:rPr>
        <w:fldChar w:fldCharType="end"/>
      </w:r>
      <w:r w:rsidRPr="00C10A27">
        <w:rPr>
          <w:rFonts w:ascii="Times New Roman" w:hAnsi="Times New Roman" w:cs="Times New Roman"/>
          <w:sz w:val="24"/>
          <w:szCs w:val="24"/>
        </w:rPr>
        <w:t xml:space="preserve">. </w:t>
      </w:r>
    </w:p>
    <w:p w14:paraId="50A8F557" w14:textId="77777777" w:rsidR="009F7F19" w:rsidRPr="00C10A27" w:rsidRDefault="009F7F19" w:rsidP="009F7F19">
      <w:pPr>
        <w:spacing w:after="0" w:line="360" w:lineRule="auto"/>
        <w:jc w:val="both"/>
        <w:rPr>
          <w:rFonts w:ascii="Times New Roman" w:hAnsi="Times New Roman" w:cs="Times New Roman"/>
          <w:sz w:val="24"/>
          <w:szCs w:val="24"/>
        </w:rPr>
      </w:pPr>
    </w:p>
    <w:p w14:paraId="7CD8DFA5" w14:textId="77777777" w:rsidR="00A875E3" w:rsidRPr="00C10A27" w:rsidRDefault="00A875E3" w:rsidP="009F7F19">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rPr>
        <w:t>In contrast, negative linear relationships were observed between DMD or DOMD and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-E as a proportion of DEI. Yan et al. (2010)</w:t>
      </w:r>
      <w:r w:rsidRPr="00C10A27">
        <w:rPr>
          <w:rFonts w:ascii="Times New Roman" w:hAnsi="Times New Roman" w:cs="Times New Roman"/>
          <w:sz w:val="24"/>
          <w:szCs w:val="24"/>
          <w:lang w:eastAsia="zh-CN"/>
        </w:rPr>
        <w:t xml:space="preserve"> reported that </w:t>
      </w:r>
      <w:r w:rsidRPr="00C10A27">
        <w:rPr>
          <w:rFonts w:ascii="Times New Roman" w:hAnsi="Times New Roman" w:cs="Times New Roman"/>
          <w:sz w:val="24"/>
          <w:szCs w:val="24"/>
        </w:rPr>
        <w:t>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-E/GEI </w:t>
      </w:r>
      <w:r w:rsidRPr="00C10A27">
        <w:rPr>
          <w:rFonts w:ascii="Times New Roman" w:hAnsi="Times New Roman" w:cs="Times New Roman"/>
          <w:sz w:val="24"/>
          <w:szCs w:val="24"/>
          <w:lang w:eastAsia="zh-CN"/>
        </w:rPr>
        <w:t xml:space="preserve">was negatively related to ME/GE and </w:t>
      </w:r>
      <w:r w:rsidRPr="00C10A27">
        <w:rPr>
          <w:rFonts w:ascii="Times New Roman" w:hAnsi="Times New Roman" w:cs="Times New Roman"/>
          <w:sz w:val="24"/>
          <w:szCs w:val="24"/>
        </w:rPr>
        <w:t xml:space="preserve">ME/DE in lactating dairy cows. </w:t>
      </w:r>
      <w:hyperlink w:anchor="_ENREF_25" w:tooltip="Pacheco, 2014 #338" w:history="1">
        <w:r w:rsidRPr="00C10A27">
          <w:rPr>
            <w:rFonts w:ascii="Times New Roman" w:hAnsi="Times New Roman" w:cs="Times New Roman"/>
            <w:sz w:val="24"/>
            <w:szCs w:val="24"/>
          </w:rPr>
          <w:fldChar w:fldCharType="begin"/>
        </w:r>
        <w:r w:rsidRPr="00C10A27">
          <w:rPr>
            <w:rFonts w:ascii="Times New Roman" w:hAnsi="Times New Roman" w:cs="Times New Roman"/>
            <w:sz w:val="24"/>
            <w:szCs w:val="24"/>
          </w:rPr>
          <w:instrText xml:space="preserve"> ADDIN EN.CITE &lt;EndNote&gt;&lt;Cite AuthorYear="1"&gt;&lt;Author&gt;Pacheco&lt;/Author&gt;&lt;Year&gt;2014&lt;/Year&gt;&lt;RecNum&gt;338&lt;/RecNum&gt;&lt;DisplayText&gt;Pacheco et al. (2014b)&lt;/DisplayText&gt;&lt;record&gt;&lt;rec-number&gt;338&lt;/rec-number&gt;&lt;foreign-keys&gt;&lt;key app="EN" db-id="29f2ppwp6wdf26eetrm5rewxxxr99z9exdaz" timestamp="1447949646"&gt;338&lt;/key&gt;&lt;/foreign-keys&gt;&lt;ref-type name="Journal Article"&gt;17&lt;/ref-type&gt;&lt;contributors&gt;&lt;authors&gt;&lt;author&gt;Pacheco, David&lt;/author&gt;&lt;author&gt;Waghorn, Garry&lt;/author&gt;&lt;author&gt;Janssen, Peter H.&lt;/author&gt;&lt;/authors&gt;&lt;/contributors&gt;&lt;titles&gt;&lt;title&gt;Decreasing methane emissions from ruminants grazing forages: a fit with productive and financial realities?&lt;/title&gt;&lt;secondary-title&gt;Animal Production Science&lt;/secondary-title&gt;&lt;/titles&gt;&lt;periodical&gt;&lt;full-title&gt;Animal Production Science&lt;/full-title&gt;&lt;/periodical&gt;&lt;pages&gt;1141-1154&lt;/pages&gt;&lt;volume&gt;54&lt;/volume&gt;&lt;number&gt;9&lt;/number&gt;&lt;dates&gt;&lt;year&gt;2014&lt;/year&gt;&lt;pub-dates&gt;&lt;date&gt;2014&lt;/date&gt;&lt;/pub-dates&gt;&lt;/dates&gt;&lt;isbn&gt;1836-0939&lt;/isbn&gt;&lt;accession-num&gt;WOS:000340553000004&lt;/accession-num&gt;&lt;urls&gt;&lt;related-urls&gt;&lt;url&gt;&amp;lt;Go to ISI&amp;gt;://WOS:000340553000004&lt;/url&gt;&lt;/related-urls&gt;&lt;/urls&gt;&lt;electronic-resource-num&gt;10.1071/an14437&lt;/electronic-resource-num&gt;&lt;/record&gt;&lt;/Cite&gt;&lt;/EndNote&gt;</w:instrText>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Pacheco et al. (2014)</w:t>
        </w:r>
        <w:r w:rsidRPr="00C10A27">
          <w:rPr>
            <w:rFonts w:ascii="Times New Roman" w:hAnsi="Times New Roman" w:cs="Times New Roman"/>
            <w:sz w:val="24"/>
            <w:szCs w:val="24"/>
          </w:rPr>
          <w:fldChar w:fldCharType="end"/>
        </w:r>
      </w:hyperlink>
      <w:r w:rsidRPr="00C10A27">
        <w:rPr>
          <w:rFonts w:ascii="Times New Roman" w:hAnsi="Times New Roman" w:cs="Times New Roman"/>
          <w:sz w:val="24"/>
          <w:szCs w:val="24"/>
        </w:rPr>
        <w:t xml:space="preserve"> found greater OM digestion was associated with less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per kg of digestible OM intake in sheep. Apparent digestibility or </w:t>
      </w:r>
      <w:proofErr w:type="spellStart"/>
      <w:r w:rsidRPr="00C10A27">
        <w:rPr>
          <w:rFonts w:ascii="Times New Roman" w:hAnsi="Times New Roman" w:cs="Times New Roman"/>
          <w:sz w:val="24"/>
          <w:szCs w:val="24"/>
        </w:rPr>
        <w:t>metabolizability</w:t>
      </w:r>
      <w:proofErr w:type="spellEnd"/>
      <w:r w:rsidRPr="00C10A27">
        <w:rPr>
          <w:rFonts w:ascii="Times New Roman" w:hAnsi="Times New Roman" w:cs="Times New Roman"/>
          <w:sz w:val="24"/>
          <w:szCs w:val="24"/>
        </w:rPr>
        <w:t xml:space="preserve"> is an indicator of diet quality. Offering diets with more digestible forage or supplementing pasture-based diets with highly fermentable grains are thus </w:t>
      </w:r>
      <w:r w:rsidRPr="00C10A27">
        <w:rPr>
          <w:rFonts w:ascii="Times New Roman" w:hAnsi="Times New Roman" w:cs="Times New Roman"/>
          <w:sz w:val="24"/>
          <w:szCs w:val="24"/>
          <w:lang w:eastAsia="zh-CN"/>
        </w:rPr>
        <w:t>proposed as preferred</w:t>
      </w:r>
      <w:r w:rsidRPr="00C10A27">
        <w:rPr>
          <w:rFonts w:ascii="Times New Roman" w:hAnsi="Times New Roman" w:cs="Times New Roman"/>
          <w:sz w:val="24"/>
          <w:szCs w:val="24"/>
        </w:rPr>
        <w:t xml:space="preserve">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lang w:eastAsia="zh-CN"/>
        </w:rPr>
        <w:t xml:space="preserve"> mitigation strategies</w:t>
      </w:r>
      <w:r w:rsidRPr="00C10A27">
        <w:rPr>
          <w:rFonts w:ascii="Times New Roman" w:hAnsi="Times New Roman" w:cs="Times New Roman"/>
          <w:sz w:val="24"/>
          <w:szCs w:val="24"/>
        </w:rPr>
        <w:t xml:space="preserve"> for implementation into grazing systems </w:t>
      </w:r>
      <w:r w:rsidRPr="00C10A27">
        <w:rPr>
          <w:rFonts w:ascii="Times New Roman" w:hAnsi="Times New Roman" w:cs="Times New Roman"/>
          <w:sz w:val="24"/>
          <w:szCs w:val="24"/>
        </w:rPr>
        <w:fldChar w:fldCharType="begin">
          <w:fldData xml:space="preserve">PEVuZE5vdGU+PENpdGU+PEF1dGhvcj5TYXV2YW50PC9BdXRob3I+PFllYXI+MjAwOTwvWWVhcj48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</w:fldData>
        </w:fldChar>
      </w:r>
      <w:r w:rsidRPr="00C10A27">
        <w:rPr>
          <w:rFonts w:ascii="Times New Roman" w:hAnsi="Times New Roman" w:cs="Times New Roman"/>
          <w:sz w:val="24"/>
          <w:szCs w:val="24"/>
        </w:rPr>
        <w:instrText xml:space="preserve"> ADDIN EN.CITE </w:instrText>
      </w:r>
      <w:r w:rsidRPr="00C10A27">
        <w:rPr>
          <w:rFonts w:ascii="Times New Roman" w:hAnsi="Times New Roman" w:cs="Times New Roman"/>
          <w:sz w:val="24"/>
          <w:szCs w:val="24"/>
        </w:rPr>
        <w:fldChar w:fldCharType="begin">
          <w:fldData xml:space="preserve">PEVuZE5vdGU+PENpdGU+PEF1dGhvcj5TYXV2YW50PC9BdXRob3I+PFllYXI+MjAwOTwvWWVhcj48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</w:fldData>
        </w:fldChar>
      </w:r>
      <w:r w:rsidRPr="00C10A27">
        <w:rPr>
          <w:rFonts w:ascii="Times New Roman" w:hAnsi="Times New Roman" w:cs="Times New Roman"/>
          <w:sz w:val="24"/>
          <w:szCs w:val="24"/>
        </w:rPr>
        <w:instrText xml:space="preserve"> ADDIN EN.CITE.DATA </w:instrText>
      </w:r>
      <w:r w:rsidRPr="00C10A27">
        <w:rPr>
          <w:rFonts w:ascii="Times New Roman" w:hAnsi="Times New Roman" w:cs="Times New Roman"/>
          <w:sz w:val="24"/>
          <w:szCs w:val="24"/>
        </w:rPr>
      </w:r>
      <w:r w:rsidRPr="00C10A27">
        <w:rPr>
          <w:rFonts w:ascii="Times New Roman" w:hAnsi="Times New Roman" w:cs="Times New Roman"/>
          <w:sz w:val="24"/>
          <w:szCs w:val="24"/>
        </w:rPr>
        <w:fldChar w:fldCharType="end"/>
      </w:r>
      <w:r w:rsidRPr="00C10A27">
        <w:rPr>
          <w:rFonts w:ascii="Times New Roman" w:hAnsi="Times New Roman" w:cs="Times New Roman"/>
          <w:sz w:val="24"/>
          <w:szCs w:val="24"/>
        </w:rPr>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w:t>
      </w:r>
      <w:hyperlink w:anchor="_ENREF_29" w:tooltip="Sauvant, 2009 #304" w:history="1">
        <w:r w:rsidRPr="00C10A27">
          <w:rPr>
            <w:rFonts w:ascii="Times New Roman" w:hAnsi="Times New Roman" w:cs="Times New Roman"/>
            <w:sz w:val="24"/>
            <w:szCs w:val="24"/>
          </w:rPr>
          <w:t>Sauvant and Giger-Reverdin, 2009</w:t>
        </w:r>
      </w:hyperlink>
      <w:r w:rsidRPr="00C10A27">
        <w:rPr>
          <w:rFonts w:ascii="Times New Roman" w:hAnsi="Times New Roman" w:cs="Times New Roman"/>
          <w:sz w:val="24"/>
          <w:szCs w:val="24"/>
        </w:rPr>
        <w:t xml:space="preserve">; </w:t>
      </w:r>
      <w:hyperlink w:anchor="_ENREF_5" w:tooltip="Cottle, 2011 #345" w:history="1">
        <w:r w:rsidRPr="00C10A27">
          <w:rPr>
            <w:rFonts w:ascii="Times New Roman" w:hAnsi="Times New Roman" w:cs="Times New Roman"/>
            <w:sz w:val="24"/>
            <w:szCs w:val="24"/>
          </w:rPr>
          <w:t>Cottle et al., 2011</w:t>
        </w:r>
      </w:hyperlink>
      <w:r w:rsidRPr="00C10A27">
        <w:rPr>
          <w:rFonts w:ascii="Times New Roman" w:hAnsi="Times New Roman" w:cs="Times New Roman"/>
          <w:sz w:val="24"/>
          <w:szCs w:val="24"/>
        </w:rPr>
        <w:t>)</w:t>
      </w:r>
      <w:r w:rsidRPr="00C10A27">
        <w:rPr>
          <w:rFonts w:ascii="Times New Roman" w:hAnsi="Times New Roman" w:cs="Times New Roman"/>
          <w:sz w:val="24"/>
          <w:szCs w:val="24"/>
        </w:rPr>
        <w:fldChar w:fldCharType="end"/>
      </w:r>
      <w:r w:rsidRPr="00C10A27">
        <w:rPr>
          <w:rFonts w:ascii="Times New Roman" w:hAnsi="Times New Roman" w:cs="Times New Roman"/>
          <w:sz w:val="24"/>
          <w:szCs w:val="24"/>
        </w:rPr>
        <w:t xml:space="preserve">. </w:t>
      </w:r>
    </w:p>
    <w:p w14:paraId="2708C35D" w14:textId="77777777" w:rsidR="00A875E3" w:rsidRPr="00C10A27" w:rsidRDefault="00A875E3" w:rsidP="00BF4B95">
      <w:pPr>
        <w:spacing w:after="0" w:line="360" w:lineRule="auto"/>
        <w:jc w:val="both"/>
        <w:rPr>
          <w:rFonts w:ascii="Times New Roman" w:hAnsi="Times New Roman" w:cs="Times New Roman"/>
          <w:sz w:val="24"/>
          <w:szCs w:val="24"/>
        </w:rPr>
      </w:pPr>
    </w:p>
    <w:p w14:paraId="163B9B88" w14:textId="77777777" w:rsidR="00A875E3" w:rsidRPr="00C10A27" w:rsidRDefault="00A875E3" w:rsidP="00BF4B95">
      <w:pPr>
        <w:spacing w:after="0" w:line="360" w:lineRule="auto"/>
        <w:jc w:val="both"/>
        <w:rPr>
          <w:rFonts w:ascii="Times New Roman" w:hAnsi="Times New Roman" w:cs="Times New Roman"/>
          <w:b/>
          <w:sz w:val="24"/>
          <w:szCs w:val="24"/>
        </w:rPr>
      </w:pPr>
      <w:r w:rsidRPr="00C10A27">
        <w:rPr>
          <w:rFonts w:ascii="Times New Roman" w:hAnsi="Times New Roman" w:cs="Times New Roman"/>
          <w:b/>
          <w:sz w:val="24"/>
          <w:szCs w:val="24"/>
        </w:rPr>
        <w:t>Conclusions</w:t>
      </w:r>
    </w:p>
    <w:p w14:paraId="07CA7498" w14:textId="77777777" w:rsidR="00A875E3" w:rsidRPr="00C10A27" w:rsidRDefault="00A875E3" w:rsidP="009F7F19">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rPr>
        <w:t>The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conversion factor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-E/GEI) for sheep offered perennial ryegrass was 6.2%. Dry matter intake and GE intake were better predictors for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emissions than BW and i</w:t>
      </w:r>
      <w:r w:rsidRPr="00C10A27">
        <w:rPr>
          <w:rFonts w:ascii="Times New Roman" w:hAnsi="Times New Roman" w:cs="Times New Roman"/>
          <w:sz w:val="24"/>
          <w:szCs w:val="24"/>
          <w:lang w:eastAsia="zh-CN"/>
        </w:rPr>
        <w:t>ntake of any other individual nutrient and energy concentrations</w:t>
      </w:r>
      <w:r w:rsidRPr="00C10A27">
        <w:rPr>
          <w:rFonts w:ascii="Times New Roman" w:hAnsi="Times New Roman" w:cs="Times New Roman"/>
          <w:sz w:val="24"/>
          <w:szCs w:val="24"/>
        </w:rPr>
        <w:t>. Adding grass nutrient (i.e. WSC, NDF and OM), DE and ME concentrations to the relationships between feed intake and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emissions improved prediction accuracy. Models based on farm level data, e.g., </w:t>
      </w:r>
      <w:r w:rsidRPr="00C10A27">
        <w:rPr>
          <w:rFonts w:ascii="Times New Roman" w:hAnsi="Times New Roman" w:cs="Times New Roman"/>
          <w:sz w:val="24"/>
          <w:szCs w:val="24"/>
          <w:lang w:eastAsia="zh-CN"/>
        </w:rPr>
        <w:t>BW</w:t>
      </w:r>
      <w:r w:rsidRPr="00C10A27">
        <w:rPr>
          <w:rFonts w:ascii="Times New Roman" w:hAnsi="Times New Roman" w:cs="Times New Roman"/>
          <w:sz w:val="24"/>
          <w:szCs w:val="24"/>
        </w:rPr>
        <w:t xml:space="preserve"> and grass nutrient (i.e. DM, GE, OM and N) concentrations were also developed and performed satisfactorily. The data were derived from local fresh-cut ryegrass, sheep breeds and typical rearing system and can </w:t>
      </w:r>
      <w:r w:rsidRPr="00C10A27">
        <w:rPr>
          <w:rFonts w:ascii="Times New Roman" w:hAnsi="Times New Roman" w:cs="Times New Roman"/>
          <w:sz w:val="24"/>
          <w:szCs w:val="24"/>
          <w:lang w:eastAsia="zh-CN"/>
        </w:rPr>
        <w:t xml:space="preserve">therefore be </w:t>
      </w:r>
      <w:r w:rsidRPr="00C10A27">
        <w:rPr>
          <w:rFonts w:ascii="Times New Roman" w:hAnsi="Times New Roman" w:cs="Times New Roman"/>
          <w:sz w:val="24"/>
          <w:szCs w:val="24"/>
        </w:rPr>
        <w:t>used to decrease the uncertainty in the development of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emission inventories and offer potential </w:t>
      </w:r>
      <w:r w:rsidRPr="00C10A27">
        <w:rPr>
          <w:rFonts w:ascii="Times New Roman" w:hAnsi="Times New Roman" w:cs="Times New Roman"/>
          <w:sz w:val="24"/>
          <w:szCs w:val="24"/>
          <w:lang w:eastAsia="zh-CN"/>
        </w:rPr>
        <w:t>mitigation strategies to reduce the environmental footprint of pasture-based sheep production systems</w:t>
      </w:r>
      <w:r w:rsidRPr="00C10A27">
        <w:rPr>
          <w:rFonts w:ascii="Times New Roman" w:hAnsi="Times New Roman" w:cs="Times New Roman"/>
          <w:sz w:val="24"/>
          <w:szCs w:val="24"/>
        </w:rPr>
        <w:t>.</w:t>
      </w:r>
      <w:r w:rsidRPr="00C10A27">
        <w:rPr>
          <w:rFonts w:ascii="Times New Roman" w:hAnsi="Times New Roman" w:cs="Times New Roman"/>
          <w:sz w:val="24"/>
          <w:szCs w:val="24"/>
          <w:lang w:eastAsia="zh-CN"/>
        </w:rPr>
        <w:t xml:space="preserve"> </w:t>
      </w:r>
    </w:p>
    <w:p w14:paraId="7CE7A9EE" w14:textId="77777777" w:rsidR="00A875E3" w:rsidRPr="00C10A27" w:rsidRDefault="00A875E3" w:rsidP="00BF4B95">
      <w:pPr>
        <w:spacing w:after="0" w:line="360" w:lineRule="auto"/>
        <w:jc w:val="both"/>
        <w:rPr>
          <w:rFonts w:ascii="Times New Roman" w:hAnsi="Times New Roman" w:cs="Times New Roman"/>
          <w:sz w:val="24"/>
          <w:szCs w:val="24"/>
        </w:rPr>
      </w:pPr>
    </w:p>
    <w:p w14:paraId="5E6F10EF" w14:textId="77777777" w:rsidR="00A875E3" w:rsidRPr="00C10A27" w:rsidRDefault="00A875E3" w:rsidP="00BF4B95">
      <w:pPr>
        <w:spacing w:after="0" w:line="360" w:lineRule="auto"/>
        <w:jc w:val="both"/>
        <w:rPr>
          <w:rFonts w:ascii="Times New Roman" w:hAnsi="Times New Roman" w:cs="Times New Roman"/>
          <w:sz w:val="24"/>
          <w:szCs w:val="24"/>
        </w:rPr>
      </w:pPr>
    </w:p>
    <w:p w14:paraId="65E99C3B" w14:textId="77777777" w:rsidR="00A875E3" w:rsidRPr="00C10A27" w:rsidRDefault="00A875E3" w:rsidP="00BF4B95">
      <w:pPr>
        <w:spacing w:after="0" w:line="360" w:lineRule="auto"/>
        <w:jc w:val="both"/>
        <w:rPr>
          <w:rFonts w:ascii="Times New Roman" w:hAnsi="Times New Roman" w:cs="Times New Roman"/>
          <w:sz w:val="24"/>
          <w:szCs w:val="24"/>
          <w:lang w:eastAsia="zh-CN"/>
        </w:rPr>
      </w:pPr>
      <w:r w:rsidRPr="00C10A27">
        <w:rPr>
          <w:rFonts w:ascii="Times New Roman" w:eastAsia="Times New Roman" w:hAnsi="Times New Roman" w:cs="Times New Roman"/>
          <w:b/>
          <w:sz w:val="24"/>
          <w:szCs w:val="24"/>
        </w:rPr>
        <w:br w:type="page"/>
        <w:t>Table 1.</w:t>
      </w:r>
      <w:r w:rsidRPr="00C10A27">
        <w:rPr>
          <w:rFonts w:ascii="Times New Roman" w:eastAsia="Times New Roman" w:hAnsi="Times New Roman" w:cs="Times New Roman"/>
          <w:sz w:val="24"/>
          <w:szCs w:val="24"/>
        </w:rPr>
        <w:t xml:space="preserve"> Chemical composition of fresh-cut ryegrass (n = 82) (g/kg DM,</w:t>
      </w:r>
      <w:r w:rsidRPr="00C10A27">
        <w:rPr>
          <w:rFonts w:ascii="Times New Roman" w:hAnsi="Times New Roman" w:cs="Times New Roman"/>
          <w:sz w:val="24"/>
          <w:szCs w:val="24"/>
        </w:rPr>
        <w:t xml:space="preserve"> </w:t>
      </w:r>
      <w:r w:rsidRPr="00C10A27">
        <w:rPr>
          <w:rFonts w:ascii="Times New Roman" w:eastAsia="Times New Roman" w:hAnsi="Times New Roman" w:cs="Times New Roman"/>
          <w:sz w:val="24"/>
          <w:szCs w:val="24"/>
        </w:rPr>
        <w:t>unless otherwise stated)</w:t>
      </w:r>
    </w:p>
    <w:tbl>
      <w:tblPr>
        <w:tblStyle w:val="TableGrid"/>
        <w:tblW w:w="8429" w:type="dxa"/>
        <w:tblInd w:w="36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26"/>
        <w:gridCol w:w="1275"/>
        <w:gridCol w:w="1276"/>
        <w:gridCol w:w="1276"/>
        <w:gridCol w:w="1276"/>
      </w:tblGrid>
      <w:tr w:rsidR="00A875E3" w:rsidRPr="00C10A27" w14:paraId="69EC6831" w14:textId="77777777" w:rsidTr="00A931D6">
        <w:tc>
          <w:tcPr>
            <w:tcW w:w="3326" w:type="dxa"/>
            <w:tcBorders>
              <w:top w:val="single" w:sz="4" w:space="0" w:color="auto"/>
              <w:bottom w:val="single" w:sz="4" w:space="0" w:color="auto"/>
            </w:tcBorders>
          </w:tcPr>
          <w:p w14:paraId="4E1B637E" w14:textId="77777777" w:rsidR="00A875E3" w:rsidRPr="00C10A27" w:rsidRDefault="00A875E3" w:rsidP="00BF4B95">
            <w:pPr>
              <w:spacing w:line="360" w:lineRule="auto"/>
              <w:jc w:val="both"/>
              <w:rPr>
                <w:sz w:val="24"/>
                <w:szCs w:val="24"/>
                <w:lang w:eastAsia="zh-CN"/>
              </w:rPr>
            </w:pPr>
            <w:r w:rsidRPr="00C10A27">
              <w:rPr>
                <w:rFonts w:eastAsia="Times New Roman"/>
                <w:sz w:val="24"/>
                <w:szCs w:val="24"/>
              </w:rPr>
              <w:t>Chemical composition</w:t>
            </w:r>
          </w:p>
        </w:tc>
        <w:tc>
          <w:tcPr>
            <w:tcW w:w="1275" w:type="dxa"/>
            <w:tcBorders>
              <w:bottom w:val="single" w:sz="4" w:space="0" w:color="auto"/>
            </w:tcBorders>
          </w:tcPr>
          <w:p w14:paraId="0BC4AD5F" w14:textId="77777777" w:rsidR="00A875E3" w:rsidRPr="00C10A27" w:rsidRDefault="00A875E3" w:rsidP="00BF4B95">
            <w:pPr>
              <w:spacing w:line="360" w:lineRule="auto"/>
              <w:jc w:val="both"/>
              <w:rPr>
                <w:sz w:val="24"/>
                <w:szCs w:val="24"/>
                <w:lang w:eastAsia="zh-CN"/>
              </w:rPr>
            </w:pPr>
            <w:r w:rsidRPr="00C10A27">
              <w:rPr>
                <w:sz w:val="24"/>
                <w:szCs w:val="24"/>
                <w:lang w:eastAsia="zh-CN"/>
              </w:rPr>
              <w:t xml:space="preserve">Mean </w:t>
            </w:r>
          </w:p>
        </w:tc>
        <w:tc>
          <w:tcPr>
            <w:tcW w:w="1276" w:type="dxa"/>
            <w:tcBorders>
              <w:bottom w:val="single" w:sz="4" w:space="0" w:color="auto"/>
            </w:tcBorders>
          </w:tcPr>
          <w:p w14:paraId="133BCBC3" w14:textId="77777777" w:rsidR="00A875E3" w:rsidRPr="00C10A27" w:rsidRDefault="00A875E3" w:rsidP="00BF4B95">
            <w:pPr>
              <w:spacing w:line="360" w:lineRule="auto"/>
              <w:jc w:val="both"/>
              <w:rPr>
                <w:sz w:val="24"/>
                <w:szCs w:val="24"/>
                <w:lang w:eastAsia="zh-CN"/>
              </w:rPr>
            </w:pPr>
            <w:r w:rsidRPr="00C10A27">
              <w:rPr>
                <w:rFonts w:eastAsia="Times New Roman"/>
                <w:sz w:val="24"/>
                <w:szCs w:val="24"/>
              </w:rPr>
              <w:t>SD</w:t>
            </w:r>
          </w:p>
        </w:tc>
        <w:tc>
          <w:tcPr>
            <w:tcW w:w="1276" w:type="dxa"/>
            <w:tcBorders>
              <w:bottom w:val="single" w:sz="4" w:space="0" w:color="auto"/>
            </w:tcBorders>
          </w:tcPr>
          <w:p w14:paraId="7804BECB" w14:textId="77777777" w:rsidR="00A875E3" w:rsidRPr="00C10A27" w:rsidRDefault="00A875E3" w:rsidP="00BF4B95">
            <w:pPr>
              <w:spacing w:line="360" w:lineRule="auto"/>
              <w:jc w:val="both"/>
              <w:rPr>
                <w:sz w:val="24"/>
                <w:szCs w:val="24"/>
                <w:lang w:eastAsia="zh-CN"/>
              </w:rPr>
            </w:pPr>
            <w:r w:rsidRPr="00C10A27">
              <w:rPr>
                <w:sz w:val="24"/>
                <w:szCs w:val="24"/>
                <w:lang w:eastAsia="zh-CN"/>
              </w:rPr>
              <w:t>Min</w:t>
            </w:r>
          </w:p>
        </w:tc>
        <w:tc>
          <w:tcPr>
            <w:tcW w:w="1276" w:type="dxa"/>
            <w:tcBorders>
              <w:bottom w:val="single" w:sz="4" w:space="0" w:color="auto"/>
            </w:tcBorders>
          </w:tcPr>
          <w:p w14:paraId="69187279" w14:textId="77777777" w:rsidR="00A875E3" w:rsidRPr="00C10A27" w:rsidRDefault="00A875E3" w:rsidP="00BF4B95">
            <w:pPr>
              <w:spacing w:line="360" w:lineRule="auto"/>
              <w:jc w:val="both"/>
              <w:rPr>
                <w:sz w:val="24"/>
                <w:szCs w:val="24"/>
                <w:lang w:eastAsia="zh-CN"/>
              </w:rPr>
            </w:pPr>
            <w:r w:rsidRPr="00C10A27">
              <w:rPr>
                <w:sz w:val="24"/>
                <w:szCs w:val="24"/>
                <w:lang w:eastAsia="zh-CN"/>
              </w:rPr>
              <w:t>Max</w:t>
            </w:r>
          </w:p>
        </w:tc>
      </w:tr>
      <w:tr w:rsidR="00A875E3" w:rsidRPr="00C10A27" w14:paraId="3F99528C" w14:textId="77777777" w:rsidTr="00A931D6">
        <w:tc>
          <w:tcPr>
            <w:tcW w:w="8429" w:type="dxa"/>
            <w:gridSpan w:val="5"/>
          </w:tcPr>
          <w:p w14:paraId="2D6610A5" w14:textId="77777777" w:rsidR="00A875E3" w:rsidRPr="00C10A27" w:rsidRDefault="00A875E3" w:rsidP="00BF4B95">
            <w:pPr>
              <w:spacing w:line="360" w:lineRule="auto"/>
              <w:jc w:val="both"/>
              <w:rPr>
                <w:sz w:val="24"/>
                <w:szCs w:val="24"/>
                <w:lang w:eastAsia="zh-CN"/>
              </w:rPr>
            </w:pPr>
          </w:p>
        </w:tc>
      </w:tr>
      <w:tr w:rsidR="00A875E3" w:rsidRPr="00C10A27" w14:paraId="286FF388" w14:textId="77777777" w:rsidTr="00A931D6">
        <w:tc>
          <w:tcPr>
            <w:tcW w:w="3326" w:type="dxa"/>
            <w:vAlign w:val="center"/>
          </w:tcPr>
          <w:p w14:paraId="78009F12" w14:textId="77777777" w:rsidR="00A875E3" w:rsidRPr="00C10A27" w:rsidRDefault="00A875E3" w:rsidP="00BF4B95">
            <w:pPr>
              <w:spacing w:line="360" w:lineRule="auto"/>
              <w:ind w:firstLine="349"/>
              <w:jc w:val="both"/>
              <w:rPr>
                <w:rFonts w:eastAsia="Times New Roman"/>
                <w:sz w:val="24"/>
                <w:szCs w:val="24"/>
              </w:rPr>
            </w:pPr>
            <w:r w:rsidRPr="00C10A27">
              <w:rPr>
                <w:rFonts w:eastAsia="Times New Roman"/>
                <w:sz w:val="24"/>
                <w:szCs w:val="24"/>
              </w:rPr>
              <w:t>DM, g/kg</w:t>
            </w:r>
          </w:p>
        </w:tc>
        <w:tc>
          <w:tcPr>
            <w:tcW w:w="1275" w:type="dxa"/>
          </w:tcPr>
          <w:p w14:paraId="4AE36A0D" w14:textId="77777777" w:rsidR="00A875E3" w:rsidRPr="00C10A27" w:rsidRDefault="00A875E3" w:rsidP="00BF4B95">
            <w:pPr>
              <w:spacing w:line="360" w:lineRule="auto"/>
              <w:jc w:val="both"/>
              <w:rPr>
                <w:sz w:val="24"/>
                <w:szCs w:val="24"/>
              </w:rPr>
            </w:pPr>
            <w:r w:rsidRPr="00C10A27">
              <w:rPr>
                <w:sz w:val="24"/>
                <w:szCs w:val="24"/>
              </w:rPr>
              <w:t>155</w:t>
            </w:r>
          </w:p>
        </w:tc>
        <w:tc>
          <w:tcPr>
            <w:tcW w:w="1276" w:type="dxa"/>
          </w:tcPr>
          <w:p w14:paraId="11685FF3" w14:textId="77777777" w:rsidR="00A875E3" w:rsidRPr="00C10A27" w:rsidRDefault="00A875E3" w:rsidP="00BF4B95">
            <w:pPr>
              <w:spacing w:line="360" w:lineRule="auto"/>
              <w:jc w:val="both"/>
              <w:rPr>
                <w:sz w:val="24"/>
                <w:szCs w:val="24"/>
              </w:rPr>
            </w:pPr>
            <w:r w:rsidRPr="00C10A27">
              <w:rPr>
                <w:sz w:val="24"/>
                <w:szCs w:val="24"/>
              </w:rPr>
              <w:t>31.3</w:t>
            </w:r>
          </w:p>
        </w:tc>
        <w:tc>
          <w:tcPr>
            <w:tcW w:w="1276" w:type="dxa"/>
          </w:tcPr>
          <w:p w14:paraId="6C359DFA" w14:textId="77777777" w:rsidR="00A875E3" w:rsidRPr="00C10A27" w:rsidRDefault="00A875E3" w:rsidP="00BF4B95">
            <w:pPr>
              <w:spacing w:line="360" w:lineRule="auto"/>
              <w:jc w:val="both"/>
              <w:rPr>
                <w:sz w:val="24"/>
                <w:szCs w:val="24"/>
              </w:rPr>
            </w:pPr>
            <w:r w:rsidRPr="00C10A27">
              <w:rPr>
                <w:sz w:val="24"/>
                <w:szCs w:val="24"/>
              </w:rPr>
              <w:t>113</w:t>
            </w:r>
          </w:p>
        </w:tc>
        <w:tc>
          <w:tcPr>
            <w:tcW w:w="1276" w:type="dxa"/>
          </w:tcPr>
          <w:p w14:paraId="5FFA8292" w14:textId="77777777" w:rsidR="00A875E3" w:rsidRPr="00C10A27" w:rsidRDefault="00A875E3" w:rsidP="00BF4B95">
            <w:pPr>
              <w:spacing w:line="360" w:lineRule="auto"/>
              <w:jc w:val="both"/>
              <w:rPr>
                <w:sz w:val="24"/>
                <w:szCs w:val="24"/>
              </w:rPr>
            </w:pPr>
            <w:r w:rsidRPr="00C10A27">
              <w:rPr>
                <w:sz w:val="24"/>
                <w:szCs w:val="24"/>
              </w:rPr>
              <w:t>237</w:t>
            </w:r>
          </w:p>
        </w:tc>
      </w:tr>
      <w:tr w:rsidR="00A875E3" w:rsidRPr="00C10A27" w14:paraId="73283F6F" w14:textId="77777777" w:rsidTr="00A931D6">
        <w:tc>
          <w:tcPr>
            <w:tcW w:w="3326" w:type="dxa"/>
            <w:vAlign w:val="center"/>
          </w:tcPr>
          <w:p w14:paraId="69DE6FBC" w14:textId="77777777" w:rsidR="00A875E3" w:rsidRPr="00C10A27" w:rsidRDefault="00A875E3" w:rsidP="00BF4B95">
            <w:pPr>
              <w:spacing w:line="360" w:lineRule="auto"/>
              <w:ind w:firstLine="349"/>
              <w:jc w:val="both"/>
              <w:rPr>
                <w:rFonts w:eastAsia="Times New Roman"/>
                <w:sz w:val="24"/>
                <w:szCs w:val="24"/>
              </w:rPr>
            </w:pPr>
            <w:r w:rsidRPr="00C10A27">
              <w:rPr>
                <w:rFonts w:eastAsia="Times New Roman"/>
                <w:sz w:val="24"/>
                <w:szCs w:val="24"/>
              </w:rPr>
              <w:t>Ash</w:t>
            </w:r>
          </w:p>
        </w:tc>
        <w:tc>
          <w:tcPr>
            <w:tcW w:w="1275" w:type="dxa"/>
          </w:tcPr>
          <w:p w14:paraId="15717C81" w14:textId="77777777" w:rsidR="00A875E3" w:rsidRPr="00C10A27" w:rsidRDefault="00A875E3" w:rsidP="00BF4B95">
            <w:pPr>
              <w:spacing w:line="360" w:lineRule="auto"/>
              <w:jc w:val="both"/>
              <w:rPr>
                <w:sz w:val="24"/>
                <w:szCs w:val="24"/>
              </w:rPr>
            </w:pPr>
            <w:r w:rsidRPr="00C10A27">
              <w:rPr>
                <w:sz w:val="24"/>
                <w:szCs w:val="24"/>
              </w:rPr>
              <w:t>91</w:t>
            </w:r>
          </w:p>
        </w:tc>
        <w:tc>
          <w:tcPr>
            <w:tcW w:w="1276" w:type="dxa"/>
          </w:tcPr>
          <w:p w14:paraId="3DC22858" w14:textId="77777777" w:rsidR="00A875E3" w:rsidRPr="00C10A27" w:rsidRDefault="00A875E3" w:rsidP="00BF4B95">
            <w:pPr>
              <w:spacing w:line="360" w:lineRule="auto"/>
              <w:jc w:val="both"/>
              <w:rPr>
                <w:sz w:val="24"/>
                <w:szCs w:val="24"/>
              </w:rPr>
            </w:pPr>
            <w:r w:rsidRPr="00C10A27">
              <w:rPr>
                <w:sz w:val="24"/>
                <w:szCs w:val="24"/>
              </w:rPr>
              <w:t>18.2</w:t>
            </w:r>
          </w:p>
        </w:tc>
        <w:tc>
          <w:tcPr>
            <w:tcW w:w="1276" w:type="dxa"/>
          </w:tcPr>
          <w:p w14:paraId="5C929CBF" w14:textId="77777777" w:rsidR="00A875E3" w:rsidRPr="00C10A27" w:rsidRDefault="00A875E3" w:rsidP="00BF4B95">
            <w:pPr>
              <w:spacing w:line="360" w:lineRule="auto"/>
              <w:jc w:val="both"/>
              <w:rPr>
                <w:sz w:val="24"/>
                <w:szCs w:val="24"/>
              </w:rPr>
            </w:pPr>
            <w:r w:rsidRPr="00C10A27">
              <w:rPr>
                <w:sz w:val="24"/>
                <w:szCs w:val="24"/>
              </w:rPr>
              <w:t>57</w:t>
            </w:r>
          </w:p>
        </w:tc>
        <w:tc>
          <w:tcPr>
            <w:tcW w:w="1276" w:type="dxa"/>
          </w:tcPr>
          <w:p w14:paraId="7F9430FC" w14:textId="77777777" w:rsidR="00A875E3" w:rsidRPr="00C10A27" w:rsidRDefault="00A875E3" w:rsidP="00BF4B95">
            <w:pPr>
              <w:spacing w:line="360" w:lineRule="auto"/>
              <w:jc w:val="both"/>
              <w:rPr>
                <w:sz w:val="24"/>
                <w:szCs w:val="24"/>
              </w:rPr>
            </w:pPr>
            <w:r w:rsidRPr="00C10A27">
              <w:rPr>
                <w:sz w:val="24"/>
                <w:szCs w:val="24"/>
              </w:rPr>
              <w:t>116</w:t>
            </w:r>
          </w:p>
        </w:tc>
      </w:tr>
      <w:tr w:rsidR="00A875E3" w:rsidRPr="00C10A27" w14:paraId="23C51C26" w14:textId="77777777" w:rsidTr="00A931D6">
        <w:tc>
          <w:tcPr>
            <w:tcW w:w="3326" w:type="dxa"/>
            <w:vAlign w:val="bottom"/>
          </w:tcPr>
          <w:p w14:paraId="6A168A52" w14:textId="77777777" w:rsidR="00A875E3" w:rsidRPr="00C10A27" w:rsidRDefault="00A875E3" w:rsidP="00BF4B95">
            <w:pPr>
              <w:spacing w:line="360" w:lineRule="auto"/>
              <w:ind w:firstLine="349"/>
              <w:jc w:val="both"/>
              <w:rPr>
                <w:rFonts w:eastAsia="Times New Roman"/>
                <w:sz w:val="24"/>
                <w:szCs w:val="24"/>
              </w:rPr>
            </w:pPr>
            <w:r w:rsidRPr="00C10A27">
              <w:rPr>
                <w:rFonts w:eastAsia="Times New Roman"/>
                <w:sz w:val="24"/>
                <w:szCs w:val="24"/>
              </w:rPr>
              <w:t>GE, MJ/kg DM</w:t>
            </w:r>
          </w:p>
        </w:tc>
        <w:tc>
          <w:tcPr>
            <w:tcW w:w="1275" w:type="dxa"/>
          </w:tcPr>
          <w:p w14:paraId="7DC55582" w14:textId="77777777" w:rsidR="00A875E3" w:rsidRPr="00C10A27" w:rsidRDefault="00A875E3" w:rsidP="00BF4B95">
            <w:pPr>
              <w:spacing w:line="360" w:lineRule="auto"/>
              <w:jc w:val="both"/>
              <w:rPr>
                <w:sz w:val="24"/>
                <w:szCs w:val="24"/>
              </w:rPr>
            </w:pPr>
            <w:r w:rsidRPr="00C10A27">
              <w:rPr>
                <w:sz w:val="24"/>
                <w:szCs w:val="24"/>
              </w:rPr>
              <w:t>18.6</w:t>
            </w:r>
          </w:p>
        </w:tc>
        <w:tc>
          <w:tcPr>
            <w:tcW w:w="1276" w:type="dxa"/>
          </w:tcPr>
          <w:p w14:paraId="166E67BF" w14:textId="77777777" w:rsidR="00A875E3" w:rsidRPr="00C10A27" w:rsidRDefault="00A875E3" w:rsidP="00BF4B95">
            <w:pPr>
              <w:spacing w:line="360" w:lineRule="auto"/>
              <w:jc w:val="both"/>
              <w:rPr>
                <w:sz w:val="24"/>
                <w:szCs w:val="24"/>
              </w:rPr>
            </w:pPr>
            <w:r w:rsidRPr="00C10A27">
              <w:rPr>
                <w:sz w:val="24"/>
                <w:szCs w:val="24"/>
              </w:rPr>
              <w:t>0.29</w:t>
            </w:r>
          </w:p>
        </w:tc>
        <w:tc>
          <w:tcPr>
            <w:tcW w:w="1276" w:type="dxa"/>
          </w:tcPr>
          <w:p w14:paraId="248EC642" w14:textId="77777777" w:rsidR="00A875E3" w:rsidRPr="00C10A27" w:rsidRDefault="00A875E3" w:rsidP="00BF4B95">
            <w:pPr>
              <w:spacing w:line="360" w:lineRule="auto"/>
              <w:jc w:val="both"/>
              <w:rPr>
                <w:sz w:val="24"/>
                <w:szCs w:val="24"/>
              </w:rPr>
            </w:pPr>
            <w:r w:rsidRPr="00C10A27">
              <w:rPr>
                <w:sz w:val="24"/>
                <w:szCs w:val="24"/>
              </w:rPr>
              <w:t>18.1</w:t>
            </w:r>
          </w:p>
        </w:tc>
        <w:tc>
          <w:tcPr>
            <w:tcW w:w="1276" w:type="dxa"/>
          </w:tcPr>
          <w:p w14:paraId="14588A7A" w14:textId="77777777" w:rsidR="00A875E3" w:rsidRPr="00C10A27" w:rsidRDefault="00A875E3" w:rsidP="00BF4B95">
            <w:pPr>
              <w:spacing w:line="360" w:lineRule="auto"/>
              <w:jc w:val="both"/>
              <w:rPr>
                <w:sz w:val="24"/>
                <w:szCs w:val="24"/>
              </w:rPr>
            </w:pPr>
            <w:r w:rsidRPr="00C10A27">
              <w:rPr>
                <w:sz w:val="24"/>
                <w:szCs w:val="24"/>
              </w:rPr>
              <w:t>19.2</w:t>
            </w:r>
          </w:p>
        </w:tc>
      </w:tr>
      <w:tr w:rsidR="00A875E3" w:rsidRPr="00C10A27" w14:paraId="497C2DC5" w14:textId="77777777" w:rsidTr="00A931D6">
        <w:tc>
          <w:tcPr>
            <w:tcW w:w="3326" w:type="dxa"/>
            <w:vAlign w:val="center"/>
          </w:tcPr>
          <w:p w14:paraId="5BD5AFA0" w14:textId="77777777" w:rsidR="00A875E3" w:rsidRPr="00C10A27" w:rsidRDefault="00A875E3" w:rsidP="00BF4B95">
            <w:pPr>
              <w:spacing w:line="360" w:lineRule="auto"/>
              <w:ind w:firstLine="349"/>
              <w:jc w:val="both"/>
              <w:rPr>
                <w:rFonts w:eastAsia="Times New Roman"/>
                <w:sz w:val="24"/>
                <w:szCs w:val="24"/>
              </w:rPr>
            </w:pPr>
            <w:r w:rsidRPr="00C10A27">
              <w:rPr>
                <w:rFonts w:eastAsia="Times New Roman"/>
                <w:sz w:val="24"/>
                <w:szCs w:val="24"/>
              </w:rPr>
              <w:t>N</w:t>
            </w:r>
          </w:p>
        </w:tc>
        <w:tc>
          <w:tcPr>
            <w:tcW w:w="1275" w:type="dxa"/>
          </w:tcPr>
          <w:p w14:paraId="2FBF7474" w14:textId="77777777" w:rsidR="00A875E3" w:rsidRPr="00C10A27" w:rsidRDefault="00A875E3" w:rsidP="00BF4B95">
            <w:pPr>
              <w:spacing w:line="360" w:lineRule="auto"/>
              <w:jc w:val="both"/>
              <w:rPr>
                <w:sz w:val="24"/>
                <w:szCs w:val="24"/>
              </w:rPr>
            </w:pPr>
            <w:r w:rsidRPr="00C10A27">
              <w:rPr>
                <w:sz w:val="24"/>
                <w:szCs w:val="24"/>
              </w:rPr>
              <w:t>28</w:t>
            </w:r>
          </w:p>
        </w:tc>
        <w:tc>
          <w:tcPr>
            <w:tcW w:w="1276" w:type="dxa"/>
          </w:tcPr>
          <w:p w14:paraId="5EE34C1F" w14:textId="77777777" w:rsidR="00A875E3" w:rsidRPr="00C10A27" w:rsidRDefault="00A875E3" w:rsidP="00BF4B95">
            <w:pPr>
              <w:spacing w:line="360" w:lineRule="auto"/>
              <w:jc w:val="both"/>
              <w:rPr>
                <w:sz w:val="24"/>
                <w:szCs w:val="24"/>
              </w:rPr>
            </w:pPr>
            <w:r w:rsidRPr="00C10A27">
              <w:rPr>
                <w:sz w:val="24"/>
                <w:szCs w:val="24"/>
              </w:rPr>
              <w:t>7.3</w:t>
            </w:r>
          </w:p>
        </w:tc>
        <w:tc>
          <w:tcPr>
            <w:tcW w:w="1276" w:type="dxa"/>
          </w:tcPr>
          <w:p w14:paraId="50EC3420" w14:textId="77777777" w:rsidR="00A875E3" w:rsidRPr="00C10A27" w:rsidRDefault="00A875E3" w:rsidP="00BF4B95">
            <w:pPr>
              <w:spacing w:line="360" w:lineRule="auto"/>
              <w:jc w:val="both"/>
              <w:rPr>
                <w:sz w:val="24"/>
                <w:szCs w:val="24"/>
              </w:rPr>
            </w:pPr>
            <w:r w:rsidRPr="00C10A27">
              <w:rPr>
                <w:sz w:val="24"/>
                <w:szCs w:val="24"/>
              </w:rPr>
              <w:t>13</w:t>
            </w:r>
          </w:p>
        </w:tc>
        <w:tc>
          <w:tcPr>
            <w:tcW w:w="1276" w:type="dxa"/>
          </w:tcPr>
          <w:p w14:paraId="10989AED" w14:textId="77777777" w:rsidR="00A875E3" w:rsidRPr="00C10A27" w:rsidRDefault="00A875E3" w:rsidP="00BF4B95">
            <w:pPr>
              <w:spacing w:line="360" w:lineRule="auto"/>
              <w:jc w:val="both"/>
              <w:rPr>
                <w:sz w:val="24"/>
                <w:szCs w:val="24"/>
              </w:rPr>
            </w:pPr>
            <w:r w:rsidRPr="00C10A27">
              <w:rPr>
                <w:sz w:val="24"/>
                <w:szCs w:val="24"/>
              </w:rPr>
              <w:t>36</w:t>
            </w:r>
          </w:p>
        </w:tc>
      </w:tr>
      <w:tr w:rsidR="00A875E3" w:rsidRPr="00C10A27" w14:paraId="64A39040" w14:textId="77777777" w:rsidTr="00A931D6">
        <w:tc>
          <w:tcPr>
            <w:tcW w:w="3326" w:type="dxa"/>
            <w:vAlign w:val="center"/>
          </w:tcPr>
          <w:p w14:paraId="3BF4B6D5" w14:textId="77777777" w:rsidR="00A875E3" w:rsidRPr="00C10A27" w:rsidRDefault="00A875E3" w:rsidP="00BF4B95">
            <w:pPr>
              <w:spacing w:line="360" w:lineRule="auto"/>
              <w:ind w:firstLine="349"/>
              <w:jc w:val="both"/>
              <w:rPr>
                <w:rFonts w:eastAsia="Times New Roman"/>
                <w:sz w:val="24"/>
                <w:szCs w:val="24"/>
              </w:rPr>
            </w:pPr>
            <w:r w:rsidRPr="00C10A27">
              <w:rPr>
                <w:rFonts w:eastAsia="Times New Roman"/>
                <w:sz w:val="24"/>
                <w:szCs w:val="24"/>
              </w:rPr>
              <w:t>NDF</w:t>
            </w:r>
          </w:p>
        </w:tc>
        <w:tc>
          <w:tcPr>
            <w:tcW w:w="1275" w:type="dxa"/>
          </w:tcPr>
          <w:p w14:paraId="3616E22B" w14:textId="77777777" w:rsidR="00A875E3" w:rsidRPr="00C10A27" w:rsidRDefault="00A875E3" w:rsidP="00BF4B95">
            <w:pPr>
              <w:spacing w:line="360" w:lineRule="auto"/>
              <w:jc w:val="both"/>
              <w:rPr>
                <w:sz w:val="24"/>
                <w:szCs w:val="24"/>
              </w:rPr>
            </w:pPr>
            <w:r w:rsidRPr="00C10A27">
              <w:rPr>
                <w:sz w:val="24"/>
                <w:szCs w:val="24"/>
              </w:rPr>
              <w:t>499</w:t>
            </w:r>
          </w:p>
        </w:tc>
        <w:tc>
          <w:tcPr>
            <w:tcW w:w="1276" w:type="dxa"/>
          </w:tcPr>
          <w:p w14:paraId="26EF6ED4" w14:textId="77777777" w:rsidR="00A875E3" w:rsidRPr="00C10A27" w:rsidRDefault="00A875E3" w:rsidP="00BF4B95">
            <w:pPr>
              <w:spacing w:line="360" w:lineRule="auto"/>
              <w:jc w:val="both"/>
              <w:rPr>
                <w:sz w:val="24"/>
                <w:szCs w:val="24"/>
              </w:rPr>
            </w:pPr>
            <w:r w:rsidRPr="00C10A27">
              <w:rPr>
                <w:sz w:val="24"/>
                <w:szCs w:val="24"/>
              </w:rPr>
              <w:t>37.9</w:t>
            </w:r>
          </w:p>
        </w:tc>
        <w:tc>
          <w:tcPr>
            <w:tcW w:w="1276" w:type="dxa"/>
          </w:tcPr>
          <w:p w14:paraId="4A7B815F" w14:textId="77777777" w:rsidR="00A875E3" w:rsidRPr="00C10A27" w:rsidRDefault="00A875E3" w:rsidP="00BF4B95">
            <w:pPr>
              <w:spacing w:line="360" w:lineRule="auto"/>
              <w:jc w:val="both"/>
              <w:rPr>
                <w:sz w:val="24"/>
                <w:szCs w:val="24"/>
                <w:lang w:eastAsia="zh-CN"/>
              </w:rPr>
            </w:pPr>
            <w:r w:rsidRPr="00C10A27">
              <w:rPr>
                <w:sz w:val="24"/>
                <w:szCs w:val="24"/>
              </w:rPr>
              <w:t>421</w:t>
            </w:r>
          </w:p>
        </w:tc>
        <w:tc>
          <w:tcPr>
            <w:tcW w:w="1276" w:type="dxa"/>
          </w:tcPr>
          <w:p w14:paraId="7F1F08DA" w14:textId="77777777" w:rsidR="00A875E3" w:rsidRPr="00C10A27" w:rsidRDefault="00A875E3" w:rsidP="00BF4B95">
            <w:pPr>
              <w:spacing w:line="360" w:lineRule="auto"/>
              <w:jc w:val="both"/>
              <w:rPr>
                <w:sz w:val="24"/>
                <w:szCs w:val="24"/>
                <w:lang w:eastAsia="zh-CN"/>
              </w:rPr>
            </w:pPr>
            <w:r w:rsidRPr="00C10A27">
              <w:rPr>
                <w:sz w:val="24"/>
                <w:szCs w:val="24"/>
              </w:rPr>
              <w:t>594</w:t>
            </w:r>
          </w:p>
        </w:tc>
      </w:tr>
      <w:tr w:rsidR="00A875E3" w:rsidRPr="00C10A27" w14:paraId="48D27384" w14:textId="77777777" w:rsidTr="00A931D6">
        <w:tc>
          <w:tcPr>
            <w:tcW w:w="3326" w:type="dxa"/>
            <w:vAlign w:val="center"/>
          </w:tcPr>
          <w:p w14:paraId="71E1C73B" w14:textId="77777777" w:rsidR="00A875E3" w:rsidRPr="00C10A27" w:rsidRDefault="00A875E3" w:rsidP="00BF4B95">
            <w:pPr>
              <w:spacing w:line="360" w:lineRule="auto"/>
              <w:ind w:firstLine="349"/>
              <w:jc w:val="both"/>
              <w:rPr>
                <w:rFonts w:eastAsia="Times New Roman"/>
                <w:sz w:val="24"/>
                <w:szCs w:val="24"/>
              </w:rPr>
            </w:pPr>
            <w:r w:rsidRPr="00C10A27">
              <w:rPr>
                <w:rFonts w:eastAsia="Times New Roman"/>
                <w:sz w:val="24"/>
                <w:szCs w:val="24"/>
              </w:rPr>
              <w:t>ADF</w:t>
            </w:r>
          </w:p>
        </w:tc>
        <w:tc>
          <w:tcPr>
            <w:tcW w:w="1275" w:type="dxa"/>
          </w:tcPr>
          <w:p w14:paraId="7DA5166B" w14:textId="77777777" w:rsidR="00A875E3" w:rsidRPr="00C10A27" w:rsidRDefault="00A875E3" w:rsidP="00BF4B95">
            <w:pPr>
              <w:spacing w:line="360" w:lineRule="auto"/>
              <w:jc w:val="both"/>
              <w:rPr>
                <w:sz w:val="24"/>
                <w:szCs w:val="24"/>
              </w:rPr>
            </w:pPr>
            <w:r w:rsidRPr="00C10A27">
              <w:rPr>
                <w:sz w:val="24"/>
                <w:szCs w:val="24"/>
              </w:rPr>
              <w:t>254</w:t>
            </w:r>
          </w:p>
        </w:tc>
        <w:tc>
          <w:tcPr>
            <w:tcW w:w="1276" w:type="dxa"/>
          </w:tcPr>
          <w:p w14:paraId="415A0DF8" w14:textId="77777777" w:rsidR="00A875E3" w:rsidRPr="00C10A27" w:rsidRDefault="00A875E3" w:rsidP="00BF4B95">
            <w:pPr>
              <w:spacing w:line="360" w:lineRule="auto"/>
              <w:jc w:val="both"/>
              <w:rPr>
                <w:sz w:val="24"/>
                <w:szCs w:val="24"/>
              </w:rPr>
            </w:pPr>
            <w:r w:rsidRPr="00C10A27">
              <w:rPr>
                <w:sz w:val="24"/>
                <w:szCs w:val="24"/>
              </w:rPr>
              <w:t>17.8</w:t>
            </w:r>
          </w:p>
        </w:tc>
        <w:tc>
          <w:tcPr>
            <w:tcW w:w="1276" w:type="dxa"/>
          </w:tcPr>
          <w:p w14:paraId="36D6A9C1" w14:textId="77777777" w:rsidR="00A875E3" w:rsidRPr="00C10A27" w:rsidRDefault="00A875E3" w:rsidP="00BF4B95">
            <w:pPr>
              <w:spacing w:line="360" w:lineRule="auto"/>
              <w:jc w:val="both"/>
              <w:rPr>
                <w:sz w:val="24"/>
                <w:szCs w:val="24"/>
              </w:rPr>
            </w:pPr>
            <w:r w:rsidRPr="00C10A27">
              <w:rPr>
                <w:sz w:val="24"/>
                <w:szCs w:val="24"/>
              </w:rPr>
              <w:t>209</w:t>
            </w:r>
          </w:p>
        </w:tc>
        <w:tc>
          <w:tcPr>
            <w:tcW w:w="1276" w:type="dxa"/>
          </w:tcPr>
          <w:p w14:paraId="643B0F9A" w14:textId="77777777" w:rsidR="00A875E3" w:rsidRPr="00C10A27" w:rsidRDefault="00A875E3" w:rsidP="00BF4B95">
            <w:pPr>
              <w:spacing w:line="360" w:lineRule="auto"/>
              <w:jc w:val="both"/>
              <w:rPr>
                <w:sz w:val="24"/>
                <w:szCs w:val="24"/>
              </w:rPr>
            </w:pPr>
            <w:r w:rsidRPr="00C10A27">
              <w:rPr>
                <w:sz w:val="24"/>
                <w:szCs w:val="24"/>
              </w:rPr>
              <w:t>298</w:t>
            </w:r>
          </w:p>
        </w:tc>
      </w:tr>
      <w:tr w:rsidR="00A875E3" w:rsidRPr="00C10A27" w14:paraId="5DB2727D" w14:textId="77777777" w:rsidTr="00A931D6">
        <w:tc>
          <w:tcPr>
            <w:tcW w:w="3326" w:type="dxa"/>
            <w:vAlign w:val="center"/>
          </w:tcPr>
          <w:p w14:paraId="4CA6705C" w14:textId="77777777" w:rsidR="00A875E3" w:rsidRPr="00C10A27" w:rsidRDefault="00A875E3" w:rsidP="00BF4B95">
            <w:pPr>
              <w:spacing w:line="360" w:lineRule="auto"/>
              <w:ind w:firstLine="349"/>
              <w:jc w:val="both"/>
              <w:rPr>
                <w:rFonts w:eastAsia="Times New Roman"/>
                <w:sz w:val="24"/>
                <w:szCs w:val="24"/>
              </w:rPr>
            </w:pPr>
            <w:r w:rsidRPr="00C10A27">
              <w:rPr>
                <w:rFonts w:eastAsia="Times New Roman"/>
                <w:sz w:val="24"/>
                <w:szCs w:val="24"/>
              </w:rPr>
              <w:t>WSC</w:t>
            </w:r>
          </w:p>
        </w:tc>
        <w:tc>
          <w:tcPr>
            <w:tcW w:w="1275" w:type="dxa"/>
          </w:tcPr>
          <w:p w14:paraId="2831585C" w14:textId="77777777" w:rsidR="00A875E3" w:rsidRPr="00C10A27" w:rsidRDefault="00A875E3" w:rsidP="00BF4B95">
            <w:pPr>
              <w:spacing w:line="360" w:lineRule="auto"/>
              <w:jc w:val="both"/>
              <w:rPr>
                <w:sz w:val="24"/>
                <w:szCs w:val="24"/>
              </w:rPr>
            </w:pPr>
            <w:r w:rsidRPr="00C10A27">
              <w:rPr>
                <w:sz w:val="24"/>
                <w:szCs w:val="24"/>
              </w:rPr>
              <w:t>156</w:t>
            </w:r>
          </w:p>
        </w:tc>
        <w:tc>
          <w:tcPr>
            <w:tcW w:w="1276" w:type="dxa"/>
          </w:tcPr>
          <w:p w14:paraId="08177A39" w14:textId="77777777" w:rsidR="00A875E3" w:rsidRPr="00C10A27" w:rsidRDefault="00A875E3" w:rsidP="00BF4B95">
            <w:pPr>
              <w:spacing w:line="360" w:lineRule="auto"/>
              <w:jc w:val="both"/>
              <w:rPr>
                <w:sz w:val="24"/>
                <w:szCs w:val="24"/>
              </w:rPr>
            </w:pPr>
            <w:r w:rsidRPr="00C10A27">
              <w:rPr>
                <w:sz w:val="24"/>
                <w:szCs w:val="24"/>
              </w:rPr>
              <w:t>54.0</w:t>
            </w:r>
          </w:p>
        </w:tc>
        <w:tc>
          <w:tcPr>
            <w:tcW w:w="1276" w:type="dxa"/>
          </w:tcPr>
          <w:p w14:paraId="07B8840C" w14:textId="77777777" w:rsidR="00A875E3" w:rsidRPr="00C10A27" w:rsidRDefault="00A875E3" w:rsidP="00BF4B95">
            <w:pPr>
              <w:spacing w:line="360" w:lineRule="auto"/>
              <w:jc w:val="both"/>
              <w:rPr>
                <w:sz w:val="24"/>
                <w:szCs w:val="24"/>
                <w:lang w:eastAsia="zh-CN"/>
              </w:rPr>
            </w:pPr>
            <w:r w:rsidRPr="00C10A27">
              <w:rPr>
                <w:sz w:val="24"/>
                <w:szCs w:val="24"/>
              </w:rPr>
              <w:t>75</w:t>
            </w:r>
          </w:p>
        </w:tc>
        <w:tc>
          <w:tcPr>
            <w:tcW w:w="1276" w:type="dxa"/>
          </w:tcPr>
          <w:p w14:paraId="4CAE81B2" w14:textId="77777777" w:rsidR="00A875E3" w:rsidRPr="00C10A27" w:rsidRDefault="00A875E3" w:rsidP="00BF4B95">
            <w:pPr>
              <w:spacing w:line="360" w:lineRule="auto"/>
              <w:jc w:val="both"/>
              <w:rPr>
                <w:sz w:val="24"/>
                <w:szCs w:val="24"/>
              </w:rPr>
            </w:pPr>
            <w:r w:rsidRPr="00C10A27">
              <w:rPr>
                <w:sz w:val="24"/>
                <w:szCs w:val="24"/>
              </w:rPr>
              <w:t>292</w:t>
            </w:r>
          </w:p>
        </w:tc>
      </w:tr>
    </w:tbl>
    <w:p w14:paraId="21DF03AC" w14:textId="77777777" w:rsidR="00A875E3" w:rsidRPr="00C10A27" w:rsidRDefault="00A875E3" w:rsidP="00BF4B95">
      <w:pPr>
        <w:spacing w:after="0" w:line="360" w:lineRule="auto"/>
        <w:jc w:val="both"/>
        <w:rPr>
          <w:rFonts w:ascii="Times New Roman" w:eastAsia="Times New Roman" w:hAnsi="Times New Roman" w:cs="Times New Roman"/>
          <w:b/>
          <w:sz w:val="24"/>
          <w:szCs w:val="24"/>
        </w:rPr>
      </w:pPr>
    </w:p>
    <w:p w14:paraId="039CA44C" w14:textId="77777777" w:rsidR="00A875E3" w:rsidRPr="00C10A27" w:rsidRDefault="00A875E3" w:rsidP="00BF4B95">
      <w:pPr>
        <w:spacing w:after="0" w:line="360" w:lineRule="auto"/>
        <w:jc w:val="both"/>
        <w:rPr>
          <w:rFonts w:ascii="Times New Roman" w:eastAsia="Times New Roman" w:hAnsi="Times New Roman" w:cs="Times New Roman"/>
          <w:sz w:val="24"/>
          <w:szCs w:val="24"/>
        </w:rPr>
      </w:pPr>
      <w:r w:rsidRPr="00C10A27">
        <w:rPr>
          <w:rFonts w:ascii="Times New Roman" w:eastAsia="Times New Roman" w:hAnsi="Times New Roman" w:cs="Times New Roman"/>
          <w:b/>
          <w:sz w:val="24"/>
          <w:szCs w:val="24"/>
        </w:rPr>
        <w:br w:type="page"/>
        <w:t>Table 2.</w:t>
      </w:r>
      <w:r w:rsidRPr="00C10A27">
        <w:rPr>
          <w:rFonts w:ascii="Times New Roman" w:eastAsia="Times New Roman" w:hAnsi="Times New Roman" w:cs="Times New Roman"/>
          <w:sz w:val="24"/>
          <w:szCs w:val="24"/>
        </w:rPr>
        <w:t xml:space="preserve"> Animal BW, grass intake, nutrient digestibility and </w:t>
      </w:r>
      <w:r w:rsidRPr="00C10A27">
        <w:rPr>
          <w:rFonts w:ascii="Times New Roman" w:hAnsi="Times New Roman" w:cs="Times New Roman"/>
          <w:sz w:val="24"/>
          <w:szCs w:val="24"/>
        </w:rPr>
        <w:t>CH</w:t>
      </w:r>
      <w:r w:rsidRPr="00C10A27">
        <w:rPr>
          <w:rFonts w:ascii="Times New Roman" w:hAnsi="Times New Roman" w:cs="Times New Roman"/>
          <w:sz w:val="24"/>
          <w:szCs w:val="24"/>
          <w:vertAlign w:val="subscript"/>
        </w:rPr>
        <w:t>4</w:t>
      </w:r>
      <w:r w:rsidRPr="00C10A27">
        <w:rPr>
          <w:rFonts w:ascii="Times New Roman" w:eastAsia="Times New Roman" w:hAnsi="Times New Roman" w:cs="Times New Roman"/>
          <w:sz w:val="24"/>
          <w:szCs w:val="24"/>
        </w:rPr>
        <w:t xml:space="preserve"> emissions (n = 82)</w:t>
      </w:r>
      <w:r w:rsidRPr="00C10A27">
        <w:rPr>
          <w:rFonts w:ascii="Times New Roman" w:eastAsia="Times New Roman" w:hAnsi="Times New Roman" w:cs="Times New Roman"/>
          <w:sz w:val="24"/>
          <w:szCs w:val="24"/>
          <w:vertAlign w:val="superscript"/>
        </w:rPr>
        <w:t>1,2</w:t>
      </w:r>
    </w:p>
    <w:tbl>
      <w:tblPr>
        <w:tblStyle w:val="TableGrid"/>
        <w:tblW w:w="9138" w:type="dxa"/>
        <w:tblInd w:w="36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68"/>
        <w:gridCol w:w="1417"/>
        <w:gridCol w:w="1418"/>
        <w:gridCol w:w="1417"/>
        <w:gridCol w:w="1418"/>
      </w:tblGrid>
      <w:tr w:rsidR="00A875E3" w:rsidRPr="00C10A27" w14:paraId="1E9CB81F" w14:textId="77777777" w:rsidTr="00A931D6">
        <w:tc>
          <w:tcPr>
            <w:tcW w:w="3468" w:type="dxa"/>
          </w:tcPr>
          <w:p w14:paraId="2B579DAD" w14:textId="77777777" w:rsidR="00A875E3" w:rsidRPr="00C10A27" w:rsidRDefault="00A875E3" w:rsidP="00BF4B95">
            <w:pPr>
              <w:spacing w:line="360" w:lineRule="auto"/>
              <w:jc w:val="both"/>
              <w:rPr>
                <w:sz w:val="24"/>
                <w:szCs w:val="24"/>
                <w:lang w:eastAsia="zh-CN"/>
              </w:rPr>
            </w:pPr>
          </w:p>
        </w:tc>
        <w:tc>
          <w:tcPr>
            <w:tcW w:w="1417" w:type="dxa"/>
            <w:tcBorders>
              <w:bottom w:val="single" w:sz="4" w:space="0" w:color="auto"/>
            </w:tcBorders>
          </w:tcPr>
          <w:p w14:paraId="5B48B3D0" w14:textId="77777777" w:rsidR="00A875E3" w:rsidRPr="00C10A27" w:rsidRDefault="00A875E3" w:rsidP="00BF4B95">
            <w:pPr>
              <w:spacing w:line="360" w:lineRule="auto"/>
              <w:jc w:val="both"/>
              <w:rPr>
                <w:sz w:val="24"/>
                <w:szCs w:val="24"/>
                <w:lang w:eastAsia="zh-CN"/>
              </w:rPr>
            </w:pPr>
            <w:r w:rsidRPr="00C10A27">
              <w:rPr>
                <w:sz w:val="24"/>
                <w:szCs w:val="24"/>
                <w:lang w:eastAsia="zh-CN"/>
              </w:rPr>
              <w:t xml:space="preserve">Mean </w:t>
            </w:r>
          </w:p>
        </w:tc>
        <w:tc>
          <w:tcPr>
            <w:tcW w:w="1418" w:type="dxa"/>
            <w:tcBorders>
              <w:bottom w:val="single" w:sz="4" w:space="0" w:color="auto"/>
            </w:tcBorders>
          </w:tcPr>
          <w:p w14:paraId="0F2714B9" w14:textId="77777777" w:rsidR="00A875E3" w:rsidRPr="00C10A27" w:rsidRDefault="00A875E3" w:rsidP="00BF4B95">
            <w:pPr>
              <w:spacing w:line="360" w:lineRule="auto"/>
              <w:jc w:val="both"/>
              <w:rPr>
                <w:sz w:val="24"/>
                <w:szCs w:val="24"/>
                <w:lang w:eastAsia="zh-CN"/>
              </w:rPr>
            </w:pPr>
            <w:r w:rsidRPr="00C10A27">
              <w:rPr>
                <w:rFonts w:eastAsia="Times New Roman"/>
                <w:sz w:val="24"/>
                <w:szCs w:val="24"/>
              </w:rPr>
              <w:t>SD</w:t>
            </w:r>
          </w:p>
        </w:tc>
        <w:tc>
          <w:tcPr>
            <w:tcW w:w="1417" w:type="dxa"/>
            <w:tcBorders>
              <w:bottom w:val="single" w:sz="4" w:space="0" w:color="auto"/>
            </w:tcBorders>
          </w:tcPr>
          <w:p w14:paraId="6952AEBC" w14:textId="77777777" w:rsidR="00A875E3" w:rsidRPr="00C10A27" w:rsidRDefault="00A875E3" w:rsidP="00BF4B95">
            <w:pPr>
              <w:spacing w:line="360" w:lineRule="auto"/>
              <w:jc w:val="both"/>
              <w:rPr>
                <w:sz w:val="24"/>
                <w:szCs w:val="24"/>
                <w:lang w:eastAsia="zh-CN"/>
              </w:rPr>
            </w:pPr>
            <w:r w:rsidRPr="00C10A27">
              <w:rPr>
                <w:sz w:val="24"/>
                <w:szCs w:val="24"/>
                <w:lang w:eastAsia="zh-CN"/>
              </w:rPr>
              <w:t>Min</w:t>
            </w:r>
          </w:p>
        </w:tc>
        <w:tc>
          <w:tcPr>
            <w:tcW w:w="1418" w:type="dxa"/>
            <w:tcBorders>
              <w:bottom w:val="single" w:sz="4" w:space="0" w:color="auto"/>
            </w:tcBorders>
          </w:tcPr>
          <w:p w14:paraId="24063E9C" w14:textId="77777777" w:rsidR="00A875E3" w:rsidRPr="00C10A27" w:rsidRDefault="00A875E3" w:rsidP="00BF4B95">
            <w:pPr>
              <w:spacing w:line="360" w:lineRule="auto"/>
              <w:jc w:val="both"/>
              <w:rPr>
                <w:sz w:val="24"/>
                <w:szCs w:val="24"/>
                <w:lang w:eastAsia="zh-CN"/>
              </w:rPr>
            </w:pPr>
            <w:r w:rsidRPr="00C10A27">
              <w:rPr>
                <w:sz w:val="24"/>
                <w:szCs w:val="24"/>
                <w:lang w:eastAsia="zh-CN"/>
              </w:rPr>
              <w:t>Max</w:t>
            </w:r>
          </w:p>
        </w:tc>
      </w:tr>
      <w:tr w:rsidR="00A875E3" w:rsidRPr="00C10A27" w14:paraId="0AF716FB" w14:textId="77777777" w:rsidTr="00A931D6">
        <w:tc>
          <w:tcPr>
            <w:tcW w:w="9138" w:type="dxa"/>
            <w:gridSpan w:val="5"/>
          </w:tcPr>
          <w:p w14:paraId="7D5041BE" w14:textId="77777777" w:rsidR="00A875E3" w:rsidRPr="00C10A27" w:rsidRDefault="00A875E3" w:rsidP="00BF4B95">
            <w:pPr>
              <w:spacing w:line="360" w:lineRule="auto"/>
              <w:jc w:val="both"/>
              <w:rPr>
                <w:sz w:val="24"/>
                <w:szCs w:val="24"/>
                <w:lang w:eastAsia="zh-CN"/>
              </w:rPr>
            </w:pPr>
            <w:r w:rsidRPr="00C10A27">
              <w:rPr>
                <w:rFonts w:eastAsia="Times New Roman"/>
                <w:b/>
                <w:i/>
                <w:sz w:val="24"/>
                <w:szCs w:val="24"/>
              </w:rPr>
              <w:t xml:space="preserve">Body weight (kg) and intake (kg/d, or MJ/d ) </w:t>
            </w:r>
          </w:p>
        </w:tc>
      </w:tr>
      <w:tr w:rsidR="00A875E3" w:rsidRPr="00C10A27" w14:paraId="5B5B185C" w14:textId="77777777" w:rsidTr="00A931D6">
        <w:tc>
          <w:tcPr>
            <w:tcW w:w="3468" w:type="dxa"/>
          </w:tcPr>
          <w:p w14:paraId="44393F86" w14:textId="77777777" w:rsidR="00A875E3" w:rsidRPr="00C10A27" w:rsidRDefault="00A875E3" w:rsidP="00BF4B95">
            <w:pPr>
              <w:spacing w:line="360" w:lineRule="auto"/>
              <w:ind w:firstLine="349"/>
              <w:jc w:val="both"/>
              <w:rPr>
                <w:sz w:val="24"/>
                <w:szCs w:val="24"/>
                <w:lang w:eastAsia="zh-CN"/>
              </w:rPr>
            </w:pPr>
            <w:r w:rsidRPr="00C10A27">
              <w:rPr>
                <w:sz w:val="24"/>
                <w:szCs w:val="24"/>
                <w:lang w:eastAsia="zh-CN"/>
              </w:rPr>
              <w:t>BW</w:t>
            </w:r>
          </w:p>
        </w:tc>
        <w:tc>
          <w:tcPr>
            <w:tcW w:w="1417" w:type="dxa"/>
            <w:tcBorders>
              <w:top w:val="nil"/>
              <w:bottom w:val="nil"/>
            </w:tcBorders>
          </w:tcPr>
          <w:p w14:paraId="6346D530" w14:textId="77777777" w:rsidR="00A875E3" w:rsidRPr="00C10A27" w:rsidRDefault="00A875E3" w:rsidP="00BF4B95">
            <w:pPr>
              <w:spacing w:line="360" w:lineRule="auto"/>
              <w:jc w:val="both"/>
              <w:rPr>
                <w:sz w:val="24"/>
                <w:szCs w:val="24"/>
              </w:rPr>
            </w:pPr>
            <w:r w:rsidRPr="00C10A27">
              <w:rPr>
                <w:sz w:val="24"/>
                <w:szCs w:val="24"/>
              </w:rPr>
              <w:t>42.9</w:t>
            </w:r>
          </w:p>
        </w:tc>
        <w:tc>
          <w:tcPr>
            <w:tcW w:w="1418" w:type="dxa"/>
            <w:tcBorders>
              <w:top w:val="nil"/>
              <w:bottom w:val="nil"/>
            </w:tcBorders>
          </w:tcPr>
          <w:p w14:paraId="2F6D86A7" w14:textId="77777777" w:rsidR="00A875E3" w:rsidRPr="00C10A27" w:rsidRDefault="00A875E3" w:rsidP="00BF4B95">
            <w:pPr>
              <w:spacing w:line="360" w:lineRule="auto"/>
              <w:jc w:val="both"/>
              <w:rPr>
                <w:sz w:val="24"/>
                <w:szCs w:val="24"/>
                <w:lang w:eastAsia="zh-CN"/>
              </w:rPr>
            </w:pPr>
            <w:r w:rsidRPr="00C10A27">
              <w:rPr>
                <w:sz w:val="24"/>
                <w:szCs w:val="24"/>
              </w:rPr>
              <w:t>9.61</w:t>
            </w:r>
          </w:p>
        </w:tc>
        <w:tc>
          <w:tcPr>
            <w:tcW w:w="1417" w:type="dxa"/>
            <w:tcBorders>
              <w:top w:val="nil"/>
              <w:bottom w:val="nil"/>
            </w:tcBorders>
          </w:tcPr>
          <w:p w14:paraId="17D383F2" w14:textId="77777777" w:rsidR="00A875E3" w:rsidRPr="00C10A27" w:rsidRDefault="00A875E3" w:rsidP="00BF4B95">
            <w:pPr>
              <w:spacing w:line="360" w:lineRule="auto"/>
              <w:jc w:val="both"/>
              <w:rPr>
                <w:sz w:val="24"/>
                <w:szCs w:val="24"/>
                <w:lang w:eastAsia="zh-CN"/>
              </w:rPr>
            </w:pPr>
            <w:r w:rsidRPr="00C10A27">
              <w:rPr>
                <w:sz w:val="24"/>
                <w:szCs w:val="24"/>
                <w:lang w:eastAsia="zh-CN"/>
              </w:rPr>
              <w:t>24.5</w:t>
            </w:r>
          </w:p>
        </w:tc>
        <w:tc>
          <w:tcPr>
            <w:tcW w:w="1418" w:type="dxa"/>
            <w:tcBorders>
              <w:top w:val="nil"/>
              <w:bottom w:val="nil"/>
            </w:tcBorders>
          </w:tcPr>
          <w:p w14:paraId="28799523" w14:textId="77777777" w:rsidR="00A875E3" w:rsidRPr="00C10A27" w:rsidRDefault="00A875E3" w:rsidP="00BF4B95">
            <w:pPr>
              <w:spacing w:line="360" w:lineRule="auto"/>
              <w:jc w:val="both"/>
              <w:rPr>
                <w:sz w:val="24"/>
                <w:szCs w:val="24"/>
                <w:lang w:eastAsia="zh-CN"/>
              </w:rPr>
            </w:pPr>
            <w:r w:rsidRPr="00C10A27">
              <w:rPr>
                <w:sz w:val="24"/>
                <w:szCs w:val="24"/>
                <w:lang w:eastAsia="zh-CN"/>
              </w:rPr>
              <w:t>62.7</w:t>
            </w:r>
          </w:p>
        </w:tc>
      </w:tr>
      <w:tr w:rsidR="00A875E3" w:rsidRPr="00C10A27" w14:paraId="485C82B0" w14:textId="77777777" w:rsidTr="00A931D6">
        <w:tc>
          <w:tcPr>
            <w:tcW w:w="3468" w:type="dxa"/>
          </w:tcPr>
          <w:p w14:paraId="50C2678C" w14:textId="77777777" w:rsidR="00A875E3" w:rsidRPr="00C10A27" w:rsidRDefault="00A875E3" w:rsidP="00BF4B95">
            <w:pPr>
              <w:spacing w:line="360" w:lineRule="auto"/>
              <w:ind w:firstLine="349"/>
              <w:jc w:val="both"/>
              <w:rPr>
                <w:rFonts w:eastAsia="Times New Roman"/>
                <w:sz w:val="24"/>
                <w:szCs w:val="24"/>
              </w:rPr>
            </w:pPr>
            <w:r w:rsidRPr="00C10A27">
              <w:rPr>
                <w:rFonts w:eastAsia="Times New Roman"/>
                <w:sz w:val="24"/>
                <w:szCs w:val="24"/>
              </w:rPr>
              <w:t>DMI</w:t>
            </w:r>
          </w:p>
        </w:tc>
        <w:tc>
          <w:tcPr>
            <w:tcW w:w="1417" w:type="dxa"/>
            <w:tcBorders>
              <w:top w:val="nil"/>
              <w:bottom w:val="nil"/>
            </w:tcBorders>
          </w:tcPr>
          <w:p w14:paraId="4D0B55CD" w14:textId="77777777" w:rsidR="00A875E3" w:rsidRPr="00C10A27" w:rsidRDefault="00A875E3" w:rsidP="00BF4B95">
            <w:pPr>
              <w:spacing w:line="360" w:lineRule="auto"/>
              <w:jc w:val="both"/>
              <w:rPr>
                <w:sz w:val="24"/>
                <w:szCs w:val="24"/>
              </w:rPr>
            </w:pPr>
            <w:r w:rsidRPr="00C10A27">
              <w:rPr>
                <w:sz w:val="24"/>
                <w:szCs w:val="24"/>
              </w:rPr>
              <w:t>0.90</w:t>
            </w:r>
          </w:p>
        </w:tc>
        <w:tc>
          <w:tcPr>
            <w:tcW w:w="1418" w:type="dxa"/>
            <w:tcBorders>
              <w:top w:val="nil"/>
              <w:bottom w:val="nil"/>
            </w:tcBorders>
          </w:tcPr>
          <w:p w14:paraId="46E7818C" w14:textId="77777777" w:rsidR="00A875E3" w:rsidRPr="00C10A27" w:rsidRDefault="00A875E3" w:rsidP="00BF4B95">
            <w:pPr>
              <w:spacing w:line="360" w:lineRule="auto"/>
              <w:jc w:val="both"/>
              <w:rPr>
                <w:sz w:val="24"/>
                <w:szCs w:val="24"/>
              </w:rPr>
            </w:pPr>
            <w:r w:rsidRPr="00C10A27">
              <w:rPr>
                <w:sz w:val="24"/>
                <w:szCs w:val="24"/>
              </w:rPr>
              <w:t>0.392</w:t>
            </w:r>
          </w:p>
        </w:tc>
        <w:tc>
          <w:tcPr>
            <w:tcW w:w="1417" w:type="dxa"/>
            <w:tcBorders>
              <w:top w:val="nil"/>
              <w:bottom w:val="nil"/>
            </w:tcBorders>
          </w:tcPr>
          <w:p w14:paraId="3A61BD2A" w14:textId="77777777" w:rsidR="00A875E3" w:rsidRPr="00C10A27" w:rsidRDefault="00A875E3" w:rsidP="00BF4B95">
            <w:pPr>
              <w:spacing w:line="360" w:lineRule="auto"/>
              <w:jc w:val="both"/>
              <w:rPr>
                <w:sz w:val="24"/>
                <w:szCs w:val="24"/>
              </w:rPr>
            </w:pPr>
            <w:r w:rsidRPr="00C10A27">
              <w:rPr>
                <w:sz w:val="24"/>
                <w:szCs w:val="24"/>
              </w:rPr>
              <w:t>0.19</w:t>
            </w:r>
          </w:p>
        </w:tc>
        <w:tc>
          <w:tcPr>
            <w:tcW w:w="1418" w:type="dxa"/>
            <w:tcBorders>
              <w:top w:val="nil"/>
              <w:bottom w:val="nil"/>
            </w:tcBorders>
          </w:tcPr>
          <w:p w14:paraId="52A2BDE9" w14:textId="77777777" w:rsidR="00A875E3" w:rsidRPr="00C10A27" w:rsidRDefault="00A875E3" w:rsidP="00BF4B95">
            <w:pPr>
              <w:spacing w:line="360" w:lineRule="auto"/>
              <w:jc w:val="both"/>
              <w:rPr>
                <w:sz w:val="24"/>
                <w:szCs w:val="24"/>
                <w:lang w:eastAsia="zh-CN"/>
              </w:rPr>
            </w:pPr>
            <w:r w:rsidRPr="00C10A27">
              <w:rPr>
                <w:sz w:val="24"/>
                <w:szCs w:val="24"/>
              </w:rPr>
              <w:t>1.77</w:t>
            </w:r>
          </w:p>
        </w:tc>
      </w:tr>
      <w:tr w:rsidR="00A875E3" w:rsidRPr="00C10A27" w14:paraId="172AE512" w14:textId="77777777" w:rsidTr="00A931D6">
        <w:tc>
          <w:tcPr>
            <w:tcW w:w="3468" w:type="dxa"/>
          </w:tcPr>
          <w:p w14:paraId="200E7B1F" w14:textId="77777777" w:rsidR="00A875E3" w:rsidRPr="00C10A27" w:rsidRDefault="00A875E3" w:rsidP="00BF4B95">
            <w:pPr>
              <w:spacing w:line="360" w:lineRule="auto"/>
              <w:ind w:firstLine="349"/>
              <w:jc w:val="both"/>
              <w:rPr>
                <w:rFonts w:eastAsia="Times New Roman"/>
                <w:sz w:val="24"/>
                <w:szCs w:val="24"/>
              </w:rPr>
            </w:pPr>
            <w:r w:rsidRPr="00C10A27">
              <w:rPr>
                <w:rFonts w:eastAsia="Times New Roman"/>
                <w:sz w:val="24"/>
                <w:szCs w:val="24"/>
              </w:rPr>
              <w:t>Digestible DM intake</w:t>
            </w:r>
          </w:p>
        </w:tc>
        <w:tc>
          <w:tcPr>
            <w:tcW w:w="1417" w:type="dxa"/>
            <w:tcBorders>
              <w:top w:val="nil"/>
              <w:bottom w:val="nil"/>
            </w:tcBorders>
          </w:tcPr>
          <w:p w14:paraId="66961E4A" w14:textId="77777777" w:rsidR="00A875E3" w:rsidRPr="00C10A27" w:rsidRDefault="00A875E3" w:rsidP="00BF4B95">
            <w:pPr>
              <w:spacing w:line="360" w:lineRule="auto"/>
              <w:jc w:val="both"/>
              <w:rPr>
                <w:sz w:val="24"/>
                <w:szCs w:val="24"/>
              </w:rPr>
            </w:pPr>
            <w:r w:rsidRPr="00C10A27">
              <w:rPr>
                <w:sz w:val="24"/>
                <w:szCs w:val="24"/>
              </w:rPr>
              <w:t>0.73</w:t>
            </w:r>
          </w:p>
        </w:tc>
        <w:tc>
          <w:tcPr>
            <w:tcW w:w="1418" w:type="dxa"/>
            <w:tcBorders>
              <w:top w:val="nil"/>
              <w:bottom w:val="nil"/>
            </w:tcBorders>
          </w:tcPr>
          <w:p w14:paraId="2814E868" w14:textId="77777777" w:rsidR="00A875E3" w:rsidRPr="00C10A27" w:rsidRDefault="00A875E3" w:rsidP="00BF4B95">
            <w:pPr>
              <w:spacing w:line="360" w:lineRule="auto"/>
              <w:jc w:val="both"/>
              <w:rPr>
                <w:sz w:val="24"/>
                <w:szCs w:val="24"/>
              </w:rPr>
            </w:pPr>
            <w:r w:rsidRPr="00C10A27">
              <w:rPr>
                <w:sz w:val="24"/>
                <w:szCs w:val="24"/>
              </w:rPr>
              <w:t>0.327</w:t>
            </w:r>
          </w:p>
        </w:tc>
        <w:tc>
          <w:tcPr>
            <w:tcW w:w="1417" w:type="dxa"/>
            <w:tcBorders>
              <w:top w:val="nil"/>
              <w:bottom w:val="nil"/>
            </w:tcBorders>
          </w:tcPr>
          <w:p w14:paraId="4524AA5C" w14:textId="77777777" w:rsidR="00A875E3" w:rsidRPr="00C10A27" w:rsidRDefault="00A875E3" w:rsidP="00BF4B95">
            <w:pPr>
              <w:spacing w:line="360" w:lineRule="auto"/>
              <w:jc w:val="both"/>
              <w:rPr>
                <w:sz w:val="24"/>
                <w:szCs w:val="24"/>
              </w:rPr>
            </w:pPr>
            <w:r w:rsidRPr="00C10A27">
              <w:rPr>
                <w:sz w:val="24"/>
                <w:szCs w:val="24"/>
              </w:rPr>
              <w:t>0.16</w:t>
            </w:r>
          </w:p>
        </w:tc>
        <w:tc>
          <w:tcPr>
            <w:tcW w:w="1418" w:type="dxa"/>
            <w:tcBorders>
              <w:top w:val="nil"/>
              <w:bottom w:val="nil"/>
            </w:tcBorders>
          </w:tcPr>
          <w:p w14:paraId="2AA85753" w14:textId="77777777" w:rsidR="00A875E3" w:rsidRPr="00C10A27" w:rsidRDefault="00A875E3" w:rsidP="00BF4B95">
            <w:pPr>
              <w:spacing w:line="360" w:lineRule="auto"/>
              <w:jc w:val="both"/>
              <w:rPr>
                <w:sz w:val="24"/>
                <w:szCs w:val="24"/>
              </w:rPr>
            </w:pPr>
            <w:r w:rsidRPr="00C10A27">
              <w:rPr>
                <w:sz w:val="24"/>
                <w:szCs w:val="24"/>
              </w:rPr>
              <w:t>1.44</w:t>
            </w:r>
          </w:p>
        </w:tc>
      </w:tr>
      <w:tr w:rsidR="00A875E3" w:rsidRPr="00C10A27" w14:paraId="1265CEF8" w14:textId="77777777" w:rsidTr="00A931D6">
        <w:tc>
          <w:tcPr>
            <w:tcW w:w="3468" w:type="dxa"/>
          </w:tcPr>
          <w:p w14:paraId="63A295D0" w14:textId="77777777" w:rsidR="00A875E3" w:rsidRPr="00C10A27" w:rsidRDefault="00A875E3" w:rsidP="00BF4B95">
            <w:pPr>
              <w:spacing w:line="360" w:lineRule="auto"/>
              <w:ind w:firstLine="349"/>
              <w:jc w:val="both"/>
              <w:rPr>
                <w:rFonts w:eastAsia="Times New Roman"/>
                <w:sz w:val="24"/>
                <w:szCs w:val="24"/>
              </w:rPr>
            </w:pPr>
            <w:r w:rsidRPr="00C10A27">
              <w:rPr>
                <w:rFonts w:eastAsia="Times New Roman"/>
                <w:sz w:val="24"/>
                <w:szCs w:val="24"/>
              </w:rPr>
              <w:t>OM intake</w:t>
            </w:r>
          </w:p>
        </w:tc>
        <w:tc>
          <w:tcPr>
            <w:tcW w:w="1417" w:type="dxa"/>
            <w:tcBorders>
              <w:top w:val="nil"/>
              <w:bottom w:val="nil"/>
            </w:tcBorders>
          </w:tcPr>
          <w:p w14:paraId="6F5A4831" w14:textId="77777777" w:rsidR="00A875E3" w:rsidRPr="00C10A27" w:rsidRDefault="00A875E3" w:rsidP="00BF4B95">
            <w:pPr>
              <w:spacing w:line="360" w:lineRule="auto"/>
              <w:jc w:val="both"/>
              <w:rPr>
                <w:sz w:val="24"/>
                <w:szCs w:val="24"/>
              </w:rPr>
            </w:pPr>
            <w:r w:rsidRPr="00C10A27">
              <w:rPr>
                <w:sz w:val="24"/>
                <w:szCs w:val="24"/>
              </w:rPr>
              <w:t>0.82</w:t>
            </w:r>
          </w:p>
        </w:tc>
        <w:tc>
          <w:tcPr>
            <w:tcW w:w="1418" w:type="dxa"/>
            <w:tcBorders>
              <w:top w:val="nil"/>
              <w:bottom w:val="nil"/>
            </w:tcBorders>
          </w:tcPr>
          <w:p w14:paraId="759074C3" w14:textId="77777777" w:rsidR="00A875E3" w:rsidRPr="00C10A27" w:rsidRDefault="00A875E3" w:rsidP="00BF4B95">
            <w:pPr>
              <w:tabs>
                <w:tab w:val="left" w:pos="527"/>
              </w:tabs>
              <w:spacing w:line="360" w:lineRule="auto"/>
              <w:jc w:val="both"/>
              <w:rPr>
                <w:sz w:val="24"/>
                <w:szCs w:val="24"/>
              </w:rPr>
            </w:pPr>
            <w:r w:rsidRPr="00C10A27">
              <w:rPr>
                <w:sz w:val="24"/>
                <w:szCs w:val="24"/>
              </w:rPr>
              <w:t>0.361</w:t>
            </w:r>
          </w:p>
        </w:tc>
        <w:tc>
          <w:tcPr>
            <w:tcW w:w="1417" w:type="dxa"/>
            <w:tcBorders>
              <w:top w:val="nil"/>
              <w:bottom w:val="nil"/>
            </w:tcBorders>
          </w:tcPr>
          <w:p w14:paraId="41DC4B82" w14:textId="77777777" w:rsidR="00A875E3" w:rsidRPr="00C10A27" w:rsidRDefault="00A875E3" w:rsidP="00BF4B95">
            <w:pPr>
              <w:tabs>
                <w:tab w:val="left" w:pos="527"/>
              </w:tabs>
              <w:spacing w:line="360" w:lineRule="auto"/>
              <w:jc w:val="both"/>
              <w:rPr>
                <w:sz w:val="24"/>
                <w:szCs w:val="24"/>
                <w:lang w:eastAsia="zh-CN"/>
              </w:rPr>
            </w:pPr>
            <w:r w:rsidRPr="00C10A27">
              <w:rPr>
                <w:sz w:val="24"/>
                <w:szCs w:val="24"/>
              </w:rPr>
              <w:t>0.17</w:t>
            </w:r>
          </w:p>
        </w:tc>
        <w:tc>
          <w:tcPr>
            <w:tcW w:w="1418" w:type="dxa"/>
            <w:tcBorders>
              <w:top w:val="nil"/>
              <w:bottom w:val="nil"/>
            </w:tcBorders>
          </w:tcPr>
          <w:p w14:paraId="3B499F01" w14:textId="77777777" w:rsidR="00A875E3" w:rsidRPr="00C10A27" w:rsidRDefault="00A875E3" w:rsidP="00BF4B95">
            <w:pPr>
              <w:spacing w:line="360" w:lineRule="auto"/>
              <w:jc w:val="both"/>
              <w:rPr>
                <w:sz w:val="24"/>
                <w:szCs w:val="24"/>
              </w:rPr>
            </w:pPr>
            <w:r w:rsidRPr="00C10A27">
              <w:rPr>
                <w:sz w:val="24"/>
                <w:szCs w:val="24"/>
              </w:rPr>
              <w:t>1.67</w:t>
            </w:r>
          </w:p>
        </w:tc>
      </w:tr>
      <w:tr w:rsidR="00A875E3" w:rsidRPr="00C10A27" w14:paraId="7C1B3092" w14:textId="77777777" w:rsidTr="00A931D6">
        <w:tc>
          <w:tcPr>
            <w:tcW w:w="3468" w:type="dxa"/>
          </w:tcPr>
          <w:p w14:paraId="66C1BF42" w14:textId="77777777" w:rsidR="00A875E3" w:rsidRPr="00C10A27" w:rsidRDefault="00A875E3" w:rsidP="00BF4B95">
            <w:pPr>
              <w:spacing w:line="360" w:lineRule="auto"/>
              <w:ind w:firstLine="349"/>
              <w:jc w:val="both"/>
              <w:rPr>
                <w:rFonts w:eastAsia="Times New Roman"/>
                <w:sz w:val="24"/>
                <w:szCs w:val="24"/>
              </w:rPr>
            </w:pPr>
            <w:r w:rsidRPr="00C10A27">
              <w:rPr>
                <w:rFonts w:eastAsia="Times New Roman"/>
                <w:sz w:val="24"/>
                <w:szCs w:val="24"/>
              </w:rPr>
              <w:t>Digestible OM intake</w:t>
            </w:r>
          </w:p>
        </w:tc>
        <w:tc>
          <w:tcPr>
            <w:tcW w:w="1417" w:type="dxa"/>
            <w:tcBorders>
              <w:top w:val="nil"/>
              <w:bottom w:val="nil"/>
            </w:tcBorders>
          </w:tcPr>
          <w:p w14:paraId="31D3258A" w14:textId="77777777" w:rsidR="00A875E3" w:rsidRPr="00C10A27" w:rsidRDefault="00A875E3" w:rsidP="00BF4B95">
            <w:pPr>
              <w:spacing w:line="360" w:lineRule="auto"/>
              <w:jc w:val="both"/>
              <w:rPr>
                <w:sz w:val="24"/>
                <w:szCs w:val="24"/>
                <w:lang w:eastAsia="zh-CN"/>
              </w:rPr>
            </w:pPr>
            <w:r w:rsidRPr="00C10A27">
              <w:rPr>
                <w:sz w:val="24"/>
                <w:szCs w:val="24"/>
              </w:rPr>
              <w:t>0.68</w:t>
            </w:r>
          </w:p>
        </w:tc>
        <w:tc>
          <w:tcPr>
            <w:tcW w:w="1418" w:type="dxa"/>
            <w:tcBorders>
              <w:top w:val="nil"/>
              <w:bottom w:val="nil"/>
            </w:tcBorders>
          </w:tcPr>
          <w:p w14:paraId="0C53DB74" w14:textId="77777777" w:rsidR="00A875E3" w:rsidRPr="00C10A27" w:rsidRDefault="00A875E3" w:rsidP="00BF4B95">
            <w:pPr>
              <w:spacing w:line="360" w:lineRule="auto"/>
              <w:jc w:val="both"/>
              <w:rPr>
                <w:sz w:val="24"/>
                <w:szCs w:val="24"/>
              </w:rPr>
            </w:pPr>
            <w:r w:rsidRPr="00C10A27">
              <w:rPr>
                <w:sz w:val="24"/>
                <w:szCs w:val="24"/>
              </w:rPr>
              <w:t>0.306</w:t>
            </w:r>
          </w:p>
        </w:tc>
        <w:tc>
          <w:tcPr>
            <w:tcW w:w="1417" w:type="dxa"/>
            <w:tcBorders>
              <w:top w:val="nil"/>
              <w:bottom w:val="nil"/>
            </w:tcBorders>
          </w:tcPr>
          <w:p w14:paraId="0816AD16" w14:textId="77777777" w:rsidR="00A875E3" w:rsidRPr="00C10A27" w:rsidRDefault="00A875E3" w:rsidP="00BF4B95">
            <w:pPr>
              <w:spacing w:line="360" w:lineRule="auto"/>
              <w:jc w:val="both"/>
              <w:rPr>
                <w:sz w:val="24"/>
                <w:szCs w:val="24"/>
              </w:rPr>
            </w:pPr>
            <w:r w:rsidRPr="00C10A27">
              <w:rPr>
                <w:sz w:val="24"/>
                <w:szCs w:val="24"/>
              </w:rPr>
              <w:t>0.15</w:t>
            </w:r>
          </w:p>
        </w:tc>
        <w:tc>
          <w:tcPr>
            <w:tcW w:w="1418" w:type="dxa"/>
            <w:tcBorders>
              <w:top w:val="nil"/>
              <w:bottom w:val="nil"/>
            </w:tcBorders>
          </w:tcPr>
          <w:p w14:paraId="68FAE474" w14:textId="77777777" w:rsidR="00A875E3" w:rsidRPr="00C10A27" w:rsidRDefault="00A875E3" w:rsidP="00BF4B95">
            <w:pPr>
              <w:spacing w:line="360" w:lineRule="auto"/>
              <w:jc w:val="both"/>
              <w:rPr>
                <w:sz w:val="24"/>
                <w:szCs w:val="24"/>
              </w:rPr>
            </w:pPr>
            <w:r w:rsidRPr="00C10A27">
              <w:rPr>
                <w:sz w:val="24"/>
                <w:szCs w:val="24"/>
              </w:rPr>
              <w:t>1.38</w:t>
            </w:r>
          </w:p>
        </w:tc>
      </w:tr>
      <w:tr w:rsidR="00A875E3" w:rsidRPr="00C10A27" w14:paraId="43C0C230" w14:textId="77777777" w:rsidTr="00A931D6">
        <w:tc>
          <w:tcPr>
            <w:tcW w:w="3468" w:type="dxa"/>
          </w:tcPr>
          <w:p w14:paraId="3A234999" w14:textId="77777777" w:rsidR="00A875E3" w:rsidRPr="00C10A27" w:rsidRDefault="00A875E3" w:rsidP="00BF4B95">
            <w:pPr>
              <w:spacing w:line="360" w:lineRule="auto"/>
              <w:ind w:firstLine="349"/>
              <w:jc w:val="both"/>
              <w:rPr>
                <w:rFonts w:eastAsia="Times New Roman"/>
                <w:sz w:val="24"/>
                <w:szCs w:val="24"/>
              </w:rPr>
            </w:pPr>
            <w:r w:rsidRPr="00C10A27">
              <w:rPr>
                <w:rFonts w:eastAsia="Times New Roman"/>
                <w:sz w:val="24"/>
                <w:szCs w:val="24"/>
              </w:rPr>
              <w:t>GE intake</w:t>
            </w:r>
          </w:p>
        </w:tc>
        <w:tc>
          <w:tcPr>
            <w:tcW w:w="1417" w:type="dxa"/>
            <w:tcBorders>
              <w:top w:val="nil"/>
              <w:bottom w:val="nil"/>
            </w:tcBorders>
          </w:tcPr>
          <w:p w14:paraId="76CB5675" w14:textId="77777777" w:rsidR="00A875E3" w:rsidRPr="00C10A27" w:rsidRDefault="00A875E3" w:rsidP="00BF4B95">
            <w:pPr>
              <w:spacing w:line="360" w:lineRule="auto"/>
              <w:jc w:val="both"/>
              <w:rPr>
                <w:sz w:val="24"/>
                <w:szCs w:val="24"/>
              </w:rPr>
            </w:pPr>
            <w:r w:rsidRPr="00C10A27">
              <w:rPr>
                <w:sz w:val="24"/>
                <w:szCs w:val="24"/>
              </w:rPr>
              <w:t>16.8</w:t>
            </w:r>
          </w:p>
        </w:tc>
        <w:tc>
          <w:tcPr>
            <w:tcW w:w="1418" w:type="dxa"/>
            <w:tcBorders>
              <w:top w:val="nil"/>
              <w:bottom w:val="nil"/>
            </w:tcBorders>
          </w:tcPr>
          <w:p w14:paraId="71C0CB93" w14:textId="77777777" w:rsidR="00A875E3" w:rsidRPr="00C10A27" w:rsidRDefault="00A875E3" w:rsidP="00BF4B95">
            <w:pPr>
              <w:spacing w:line="360" w:lineRule="auto"/>
              <w:jc w:val="both"/>
              <w:rPr>
                <w:sz w:val="24"/>
                <w:szCs w:val="24"/>
              </w:rPr>
            </w:pPr>
            <w:r w:rsidRPr="00C10A27">
              <w:rPr>
                <w:sz w:val="24"/>
                <w:szCs w:val="24"/>
              </w:rPr>
              <w:t>7.32</w:t>
            </w:r>
          </w:p>
        </w:tc>
        <w:tc>
          <w:tcPr>
            <w:tcW w:w="1417" w:type="dxa"/>
            <w:tcBorders>
              <w:top w:val="nil"/>
              <w:bottom w:val="nil"/>
            </w:tcBorders>
          </w:tcPr>
          <w:p w14:paraId="0C4EB706" w14:textId="77777777" w:rsidR="00A875E3" w:rsidRPr="00C10A27" w:rsidRDefault="00A875E3" w:rsidP="00BF4B95">
            <w:pPr>
              <w:spacing w:line="360" w:lineRule="auto"/>
              <w:jc w:val="both"/>
              <w:rPr>
                <w:sz w:val="24"/>
                <w:szCs w:val="24"/>
              </w:rPr>
            </w:pPr>
            <w:r w:rsidRPr="00C10A27">
              <w:rPr>
                <w:sz w:val="24"/>
                <w:szCs w:val="24"/>
              </w:rPr>
              <w:t>3.5</w:t>
            </w:r>
          </w:p>
        </w:tc>
        <w:tc>
          <w:tcPr>
            <w:tcW w:w="1418" w:type="dxa"/>
            <w:tcBorders>
              <w:top w:val="nil"/>
              <w:bottom w:val="nil"/>
            </w:tcBorders>
          </w:tcPr>
          <w:p w14:paraId="42D014F5" w14:textId="77777777" w:rsidR="00A875E3" w:rsidRPr="00C10A27" w:rsidRDefault="00A875E3" w:rsidP="00BF4B95">
            <w:pPr>
              <w:spacing w:line="360" w:lineRule="auto"/>
              <w:jc w:val="both"/>
              <w:rPr>
                <w:sz w:val="24"/>
                <w:szCs w:val="24"/>
              </w:rPr>
            </w:pPr>
            <w:r w:rsidRPr="00C10A27">
              <w:rPr>
                <w:sz w:val="24"/>
                <w:szCs w:val="24"/>
              </w:rPr>
              <w:t>32.2</w:t>
            </w:r>
          </w:p>
        </w:tc>
      </w:tr>
      <w:tr w:rsidR="00A875E3" w:rsidRPr="00C10A27" w14:paraId="73A06AE0" w14:textId="77777777" w:rsidTr="00A931D6">
        <w:tc>
          <w:tcPr>
            <w:tcW w:w="3468" w:type="dxa"/>
          </w:tcPr>
          <w:p w14:paraId="54E67457" w14:textId="77777777" w:rsidR="00A875E3" w:rsidRPr="00C10A27" w:rsidRDefault="00A875E3" w:rsidP="00BF4B95">
            <w:pPr>
              <w:spacing w:line="360" w:lineRule="auto"/>
              <w:ind w:firstLine="349"/>
              <w:jc w:val="both"/>
              <w:rPr>
                <w:rFonts w:eastAsia="Times New Roman"/>
                <w:sz w:val="24"/>
                <w:szCs w:val="24"/>
              </w:rPr>
            </w:pPr>
            <w:r w:rsidRPr="00C10A27">
              <w:rPr>
                <w:rFonts w:eastAsia="Times New Roman"/>
                <w:sz w:val="24"/>
                <w:szCs w:val="24"/>
              </w:rPr>
              <w:t>DE intake</w:t>
            </w:r>
          </w:p>
        </w:tc>
        <w:tc>
          <w:tcPr>
            <w:tcW w:w="1417" w:type="dxa"/>
            <w:tcBorders>
              <w:top w:val="nil"/>
              <w:bottom w:val="nil"/>
            </w:tcBorders>
          </w:tcPr>
          <w:p w14:paraId="280A23B2" w14:textId="77777777" w:rsidR="00A875E3" w:rsidRPr="00C10A27" w:rsidRDefault="00A875E3" w:rsidP="00BF4B95">
            <w:pPr>
              <w:spacing w:line="360" w:lineRule="auto"/>
              <w:jc w:val="both"/>
              <w:rPr>
                <w:sz w:val="24"/>
                <w:szCs w:val="24"/>
              </w:rPr>
            </w:pPr>
            <w:r w:rsidRPr="00C10A27">
              <w:rPr>
                <w:sz w:val="24"/>
                <w:szCs w:val="24"/>
              </w:rPr>
              <w:t>13.3</w:t>
            </w:r>
          </w:p>
        </w:tc>
        <w:tc>
          <w:tcPr>
            <w:tcW w:w="1418" w:type="dxa"/>
            <w:tcBorders>
              <w:top w:val="nil"/>
              <w:bottom w:val="nil"/>
            </w:tcBorders>
          </w:tcPr>
          <w:p w14:paraId="28082155" w14:textId="77777777" w:rsidR="00A875E3" w:rsidRPr="00C10A27" w:rsidRDefault="00A875E3" w:rsidP="00BF4B95">
            <w:pPr>
              <w:spacing w:line="360" w:lineRule="auto"/>
              <w:jc w:val="both"/>
              <w:rPr>
                <w:sz w:val="24"/>
                <w:szCs w:val="24"/>
              </w:rPr>
            </w:pPr>
            <w:r w:rsidRPr="00C10A27">
              <w:rPr>
                <w:sz w:val="24"/>
                <w:szCs w:val="24"/>
              </w:rPr>
              <w:t>5.97</w:t>
            </w:r>
          </w:p>
        </w:tc>
        <w:tc>
          <w:tcPr>
            <w:tcW w:w="1417" w:type="dxa"/>
            <w:tcBorders>
              <w:top w:val="nil"/>
              <w:bottom w:val="nil"/>
            </w:tcBorders>
          </w:tcPr>
          <w:p w14:paraId="5AF38029" w14:textId="77777777" w:rsidR="00A875E3" w:rsidRPr="00C10A27" w:rsidRDefault="00A875E3" w:rsidP="00BF4B95">
            <w:pPr>
              <w:spacing w:line="360" w:lineRule="auto"/>
              <w:jc w:val="both"/>
              <w:rPr>
                <w:sz w:val="24"/>
                <w:szCs w:val="24"/>
              </w:rPr>
            </w:pPr>
            <w:r w:rsidRPr="00C10A27">
              <w:rPr>
                <w:sz w:val="24"/>
                <w:szCs w:val="24"/>
              </w:rPr>
              <w:t>3.0</w:t>
            </w:r>
          </w:p>
        </w:tc>
        <w:tc>
          <w:tcPr>
            <w:tcW w:w="1418" w:type="dxa"/>
            <w:tcBorders>
              <w:top w:val="nil"/>
              <w:bottom w:val="nil"/>
            </w:tcBorders>
          </w:tcPr>
          <w:p w14:paraId="4A888D45" w14:textId="77777777" w:rsidR="00A875E3" w:rsidRPr="00C10A27" w:rsidRDefault="00A875E3" w:rsidP="00BF4B95">
            <w:pPr>
              <w:spacing w:line="360" w:lineRule="auto"/>
              <w:jc w:val="both"/>
              <w:rPr>
                <w:sz w:val="24"/>
                <w:szCs w:val="24"/>
              </w:rPr>
            </w:pPr>
            <w:r w:rsidRPr="00C10A27">
              <w:rPr>
                <w:sz w:val="24"/>
                <w:szCs w:val="24"/>
              </w:rPr>
              <w:t>26.2</w:t>
            </w:r>
          </w:p>
        </w:tc>
      </w:tr>
      <w:tr w:rsidR="00A875E3" w:rsidRPr="00C10A27" w14:paraId="7C0CC97A" w14:textId="77777777" w:rsidTr="00A931D6">
        <w:tc>
          <w:tcPr>
            <w:tcW w:w="3468" w:type="dxa"/>
          </w:tcPr>
          <w:p w14:paraId="6C311945" w14:textId="77777777" w:rsidR="00A875E3" w:rsidRPr="00C10A27" w:rsidRDefault="00A875E3" w:rsidP="00BF4B95">
            <w:pPr>
              <w:spacing w:line="360" w:lineRule="auto"/>
              <w:ind w:firstLine="349"/>
              <w:jc w:val="both"/>
              <w:rPr>
                <w:rFonts w:eastAsia="Times New Roman"/>
                <w:sz w:val="24"/>
                <w:szCs w:val="24"/>
              </w:rPr>
            </w:pPr>
            <w:r w:rsidRPr="00C10A27">
              <w:rPr>
                <w:rFonts w:eastAsia="Times New Roman"/>
                <w:sz w:val="24"/>
                <w:szCs w:val="24"/>
              </w:rPr>
              <w:t>ME intake</w:t>
            </w:r>
          </w:p>
        </w:tc>
        <w:tc>
          <w:tcPr>
            <w:tcW w:w="1417" w:type="dxa"/>
            <w:tcBorders>
              <w:top w:val="nil"/>
              <w:bottom w:val="nil"/>
            </w:tcBorders>
          </w:tcPr>
          <w:p w14:paraId="32A35CAF" w14:textId="77777777" w:rsidR="00A875E3" w:rsidRPr="00C10A27" w:rsidRDefault="00A875E3" w:rsidP="00BF4B95">
            <w:pPr>
              <w:spacing w:line="360" w:lineRule="auto"/>
              <w:jc w:val="both"/>
              <w:rPr>
                <w:sz w:val="24"/>
                <w:szCs w:val="24"/>
                <w:lang w:eastAsia="zh-CN"/>
              </w:rPr>
            </w:pPr>
            <w:r w:rsidRPr="00C10A27">
              <w:rPr>
                <w:sz w:val="24"/>
                <w:szCs w:val="24"/>
              </w:rPr>
              <w:t>11.5</w:t>
            </w:r>
          </w:p>
        </w:tc>
        <w:tc>
          <w:tcPr>
            <w:tcW w:w="1418" w:type="dxa"/>
            <w:tcBorders>
              <w:top w:val="nil"/>
              <w:bottom w:val="nil"/>
            </w:tcBorders>
          </w:tcPr>
          <w:p w14:paraId="40277FB7" w14:textId="77777777" w:rsidR="00A875E3" w:rsidRPr="00C10A27" w:rsidRDefault="00A875E3" w:rsidP="00BF4B95">
            <w:pPr>
              <w:spacing w:line="360" w:lineRule="auto"/>
              <w:jc w:val="both"/>
              <w:rPr>
                <w:sz w:val="24"/>
                <w:szCs w:val="24"/>
              </w:rPr>
            </w:pPr>
            <w:r w:rsidRPr="00C10A27">
              <w:rPr>
                <w:sz w:val="24"/>
                <w:szCs w:val="24"/>
              </w:rPr>
              <w:t>5.37</w:t>
            </w:r>
          </w:p>
        </w:tc>
        <w:tc>
          <w:tcPr>
            <w:tcW w:w="1417" w:type="dxa"/>
            <w:tcBorders>
              <w:top w:val="nil"/>
              <w:bottom w:val="nil"/>
            </w:tcBorders>
          </w:tcPr>
          <w:p w14:paraId="465B56AA" w14:textId="77777777" w:rsidR="00A875E3" w:rsidRPr="00C10A27" w:rsidRDefault="00A875E3" w:rsidP="00BF4B95">
            <w:pPr>
              <w:spacing w:line="360" w:lineRule="auto"/>
              <w:jc w:val="both"/>
              <w:rPr>
                <w:sz w:val="24"/>
                <w:szCs w:val="24"/>
              </w:rPr>
            </w:pPr>
            <w:r w:rsidRPr="00C10A27">
              <w:rPr>
                <w:sz w:val="24"/>
                <w:szCs w:val="24"/>
              </w:rPr>
              <w:t>2.5</w:t>
            </w:r>
          </w:p>
        </w:tc>
        <w:tc>
          <w:tcPr>
            <w:tcW w:w="1418" w:type="dxa"/>
            <w:tcBorders>
              <w:top w:val="nil"/>
              <w:bottom w:val="nil"/>
            </w:tcBorders>
          </w:tcPr>
          <w:p w14:paraId="391880AA" w14:textId="77777777" w:rsidR="00A875E3" w:rsidRPr="00C10A27" w:rsidRDefault="00A875E3" w:rsidP="00BF4B95">
            <w:pPr>
              <w:spacing w:line="360" w:lineRule="auto"/>
              <w:jc w:val="both"/>
              <w:rPr>
                <w:sz w:val="24"/>
                <w:szCs w:val="24"/>
              </w:rPr>
            </w:pPr>
            <w:r w:rsidRPr="00C10A27">
              <w:rPr>
                <w:sz w:val="24"/>
                <w:szCs w:val="24"/>
              </w:rPr>
              <w:t>23.6</w:t>
            </w:r>
          </w:p>
        </w:tc>
      </w:tr>
      <w:tr w:rsidR="00A875E3" w:rsidRPr="00C10A27" w14:paraId="2E2C84B5" w14:textId="77777777" w:rsidTr="00A931D6">
        <w:tc>
          <w:tcPr>
            <w:tcW w:w="3468" w:type="dxa"/>
            <w:vAlign w:val="bottom"/>
          </w:tcPr>
          <w:p w14:paraId="119A57B7" w14:textId="77777777" w:rsidR="00A875E3" w:rsidRPr="00C10A27" w:rsidRDefault="00A875E3" w:rsidP="00BF4B95">
            <w:pPr>
              <w:spacing w:line="360" w:lineRule="auto"/>
              <w:jc w:val="both"/>
              <w:rPr>
                <w:rFonts w:eastAsia="Times New Roman"/>
                <w:b/>
                <w:i/>
                <w:sz w:val="24"/>
                <w:szCs w:val="24"/>
              </w:rPr>
            </w:pPr>
            <w:r w:rsidRPr="00C10A27">
              <w:rPr>
                <w:rFonts w:eastAsia="Times New Roman"/>
                <w:b/>
                <w:i/>
                <w:sz w:val="24"/>
                <w:szCs w:val="24"/>
              </w:rPr>
              <w:t>Digestibility (kg/kg, or MJ/MJ)</w:t>
            </w:r>
          </w:p>
        </w:tc>
        <w:tc>
          <w:tcPr>
            <w:tcW w:w="1417" w:type="dxa"/>
            <w:tcBorders>
              <w:top w:val="nil"/>
              <w:bottom w:val="nil"/>
            </w:tcBorders>
          </w:tcPr>
          <w:p w14:paraId="6923CDD6" w14:textId="77777777" w:rsidR="00A875E3" w:rsidRPr="00C10A27" w:rsidRDefault="00A875E3" w:rsidP="00BF4B95">
            <w:pPr>
              <w:spacing w:line="360" w:lineRule="auto"/>
              <w:jc w:val="both"/>
              <w:rPr>
                <w:sz w:val="24"/>
                <w:szCs w:val="24"/>
                <w:lang w:eastAsia="zh-CN"/>
              </w:rPr>
            </w:pPr>
          </w:p>
        </w:tc>
        <w:tc>
          <w:tcPr>
            <w:tcW w:w="1418" w:type="dxa"/>
            <w:tcBorders>
              <w:top w:val="nil"/>
              <w:bottom w:val="nil"/>
            </w:tcBorders>
          </w:tcPr>
          <w:p w14:paraId="1D9C7A17" w14:textId="77777777" w:rsidR="00A875E3" w:rsidRPr="00C10A27" w:rsidRDefault="00A875E3" w:rsidP="00BF4B95">
            <w:pPr>
              <w:spacing w:line="360" w:lineRule="auto"/>
              <w:jc w:val="both"/>
              <w:rPr>
                <w:sz w:val="24"/>
                <w:szCs w:val="24"/>
                <w:lang w:eastAsia="zh-CN"/>
              </w:rPr>
            </w:pPr>
          </w:p>
        </w:tc>
        <w:tc>
          <w:tcPr>
            <w:tcW w:w="1417" w:type="dxa"/>
            <w:tcBorders>
              <w:top w:val="nil"/>
              <w:bottom w:val="nil"/>
            </w:tcBorders>
          </w:tcPr>
          <w:p w14:paraId="170474B0" w14:textId="77777777" w:rsidR="00A875E3" w:rsidRPr="00C10A27" w:rsidRDefault="00A875E3" w:rsidP="00BF4B95">
            <w:pPr>
              <w:spacing w:line="360" w:lineRule="auto"/>
              <w:jc w:val="both"/>
              <w:rPr>
                <w:sz w:val="24"/>
                <w:szCs w:val="24"/>
                <w:lang w:eastAsia="zh-CN"/>
              </w:rPr>
            </w:pPr>
          </w:p>
        </w:tc>
        <w:tc>
          <w:tcPr>
            <w:tcW w:w="1418" w:type="dxa"/>
            <w:tcBorders>
              <w:top w:val="nil"/>
              <w:bottom w:val="nil"/>
            </w:tcBorders>
          </w:tcPr>
          <w:p w14:paraId="20FD3D7C" w14:textId="77777777" w:rsidR="00A875E3" w:rsidRPr="00C10A27" w:rsidRDefault="00A875E3" w:rsidP="00BF4B95">
            <w:pPr>
              <w:spacing w:line="360" w:lineRule="auto"/>
              <w:jc w:val="both"/>
              <w:rPr>
                <w:sz w:val="24"/>
                <w:szCs w:val="24"/>
                <w:lang w:eastAsia="zh-CN"/>
              </w:rPr>
            </w:pPr>
          </w:p>
        </w:tc>
      </w:tr>
      <w:tr w:rsidR="00A875E3" w:rsidRPr="00C10A27" w14:paraId="1357DFF8" w14:textId="77777777" w:rsidTr="00A931D6">
        <w:tc>
          <w:tcPr>
            <w:tcW w:w="3468" w:type="dxa"/>
            <w:vAlign w:val="bottom"/>
          </w:tcPr>
          <w:p w14:paraId="7CEBD23E" w14:textId="77777777" w:rsidR="00A875E3" w:rsidRPr="00C10A27" w:rsidRDefault="00A875E3" w:rsidP="00BF4B95">
            <w:pPr>
              <w:spacing w:line="360" w:lineRule="auto"/>
              <w:ind w:firstLine="349"/>
              <w:jc w:val="both"/>
              <w:rPr>
                <w:rFonts w:eastAsia="Times New Roman"/>
                <w:sz w:val="24"/>
                <w:szCs w:val="24"/>
              </w:rPr>
            </w:pPr>
            <w:r w:rsidRPr="00C10A27">
              <w:rPr>
                <w:rFonts w:eastAsia="Times New Roman"/>
                <w:sz w:val="24"/>
                <w:szCs w:val="24"/>
              </w:rPr>
              <w:t xml:space="preserve">DM </w:t>
            </w:r>
          </w:p>
        </w:tc>
        <w:tc>
          <w:tcPr>
            <w:tcW w:w="1417" w:type="dxa"/>
            <w:tcBorders>
              <w:top w:val="nil"/>
            </w:tcBorders>
          </w:tcPr>
          <w:p w14:paraId="7DED8117" w14:textId="77777777" w:rsidR="00A875E3" w:rsidRPr="00C10A27" w:rsidRDefault="00A875E3" w:rsidP="00BF4B95">
            <w:pPr>
              <w:spacing w:line="360" w:lineRule="auto"/>
              <w:jc w:val="both"/>
              <w:rPr>
                <w:sz w:val="24"/>
                <w:szCs w:val="24"/>
                <w:lang w:eastAsia="zh-CN"/>
              </w:rPr>
            </w:pPr>
            <w:r w:rsidRPr="00C10A27">
              <w:rPr>
                <w:sz w:val="24"/>
                <w:szCs w:val="24"/>
              </w:rPr>
              <w:t>0.803</w:t>
            </w:r>
          </w:p>
        </w:tc>
        <w:tc>
          <w:tcPr>
            <w:tcW w:w="1418" w:type="dxa"/>
            <w:tcBorders>
              <w:top w:val="nil"/>
            </w:tcBorders>
          </w:tcPr>
          <w:p w14:paraId="1B7E5734" w14:textId="77777777" w:rsidR="00A875E3" w:rsidRPr="00C10A27" w:rsidRDefault="00A875E3" w:rsidP="00BF4B95">
            <w:pPr>
              <w:spacing w:line="360" w:lineRule="auto"/>
              <w:jc w:val="both"/>
              <w:rPr>
                <w:sz w:val="24"/>
                <w:szCs w:val="24"/>
              </w:rPr>
            </w:pPr>
            <w:r w:rsidRPr="00C10A27">
              <w:rPr>
                <w:sz w:val="24"/>
                <w:szCs w:val="24"/>
              </w:rPr>
              <w:t>0.0446</w:t>
            </w:r>
          </w:p>
        </w:tc>
        <w:tc>
          <w:tcPr>
            <w:tcW w:w="1417" w:type="dxa"/>
            <w:tcBorders>
              <w:top w:val="nil"/>
            </w:tcBorders>
          </w:tcPr>
          <w:p w14:paraId="58E42581" w14:textId="77777777" w:rsidR="00A875E3" w:rsidRPr="00C10A27" w:rsidRDefault="00A875E3" w:rsidP="00BF4B95">
            <w:pPr>
              <w:spacing w:line="360" w:lineRule="auto"/>
              <w:jc w:val="both"/>
              <w:rPr>
                <w:sz w:val="24"/>
                <w:szCs w:val="24"/>
              </w:rPr>
            </w:pPr>
            <w:r w:rsidRPr="00C10A27">
              <w:rPr>
                <w:sz w:val="24"/>
                <w:szCs w:val="24"/>
              </w:rPr>
              <w:t>0.695</w:t>
            </w:r>
          </w:p>
        </w:tc>
        <w:tc>
          <w:tcPr>
            <w:tcW w:w="1418" w:type="dxa"/>
            <w:tcBorders>
              <w:top w:val="nil"/>
            </w:tcBorders>
          </w:tcPr>
          <w:p w14:paraId="437FA7DF" w14:textId="77777777" w:rsidR="00A875E3" w:rsidRPr="00C10A27" w:rsidRDefault="00A875E3" w:rsidP="00BF4B95">
            <w:pPr>
              <w:spacing w:line="360" w:lineRule="auto"/>
              <w:jc w:val="both"/>
              <w:rPr>
                <w:sz w:val="24"/>
                <w:szCs w:val="24"/>
              </w:rPr>
            </w:pPr>
            <w:r w:rsidRPr="00C10A27">
              <w:rPr>
                <w:sz w:val="24"/>
                <w:szCs w:val="24"/>
              </w:rPr>
              <w:t>0.898</w:t>
            </w:r>
          </w:p>
        </w:tc>
      </w:tr>
      <w:tr w:rsidR="00A875E3" w:rsidRPr="00C10A27" w14:paraId="695D73CA" w14:textId="77777777" w:rsidTr="00A931D6">
        <w:tc>
          <w:tcPr>
            <w:tcW w:w="3468" w:type="dxa"/>
            <w:vAlign w:val="bottom"/>
          </w:tcPr>
          <w:p w14:paraId="2D37EB49" w14:textId="77777777" w:rsidR="00A875E3" w:rsidRPr="00C10A27" w:rsidRDefault="00A875E3" w:rsidP="00BF4B95">
            <w:pPr>
              <w:spacing w:line="360" w:lineRule="auto"/>
              <w:ind w:firstLine="349"/>
              <w:jc w:val="both"/>
              <w:rPr>
                <w:rFonts w:eastAsia="Times New Roman"/>
                <w:sz w:val="24"/>
                <w:szCs w:val="24"/>
              </w:rPr>
            </w:pPr>
            <w:r w:rsidRPr="00C10A27">
              <w:rPr>
                <w:rFonts w:eastAsia="Times New Roman"/>
                <w:sz w:val="24"/>
                <w:szCs w:val="24"/>
              </w:rPr>
              <w:t xml:space="preserve">N </w:t>
            </w:r>
          </w:p>
        </w:tc>
        <w:tc>
          <w:tcPr>
            <w:tcW w:w="1417" w:type="dxa"/>
          </w:tcPr>
          <w:p w14:paraId="554A2037" w14:textId="77777777" w:rsidR="00A875E3" w:rsidRPr="00C10A27" w:rsidRDefault="00A875E3" w:rsidP="00BF4B95">
            <w:pPr>
              <w:spacing w:line="360" w:lineRule="auto"/>
              <w:jc w:val="both"/>
              <w:rPr>
                <w:sz w:val="24"/>
                <w:szCs w:val="24"/>
              </w:rPr>
            </w:pPr>
            <w:r w:rsidRPr="00C10A27">
              <w:rPr>
                <w:sz w:val="24"/>
                <w:szCs w:val="24"/>
              </w:rPr>
              <w:t>0.729</w:t>
            </w:r>
          </w:p>
        </w:tc>
        <w:tc>
          <w:tcPr>
            <w:tcW w:w="1418" w:type="dxa"/>
          </w:tcPr>
          <w:p w14:paraId="17C2CFE0" w14:textId="77777777" w:rsidR="00A875E3" w:rsidRPr="00C10A27" w:rsidRDefault="00A875E3" w:rsidP="00BF4B95">
            <w:pPr>
              <w:spacing w:line="360" w:lineRule="auto"/>
              <w:jc w:val="both"/>
              <w:rPr>
                <w:sz w:val="24"/>
                <w:szCs w:val="24"/>
              </w:rPr>
            </w:pPr>
            <w:r w:rsidRPr="00C10A27">
              <w:rPr>
                <w:sz w:val="24"/>
                <w:szCs w:val="24"/>
              </w:rPr>
              <w:t>0.0779</w:t>
            </w:r>
          </w:p>
        </w:tc>
        <w:tc>
          <w:tcPr>
            <w:tcW w:w="1417" w:type="dxa"/>
          </w:tcPr>
          <w:p w14:paraId="27AD7B73" w14:textId="77777777" w:rsidR="00A875E3" w:rsidRPr="00C10A27" w:rsidRDefault="00A875E3" w:rsidP="00BF4B95">
            <w:pPr>
              <w:spacing w:line="360" w:lineRule="auto"/>
              <w:jc w:val="both"/>
              <w:rPr>
                <w:sz w:val="24"/>
                <w:szCs w:val="24"/>
              </w:rPr>
            </w:pPr>
            <w:r w:rsidRPr="00C10A27">
              <w:rPr>
                <w:sz w:val="24"/>
                <w:szCs w:val="24"/>
              </w:rPr>
              <w:t>0.426</w:t>
            </w:r>
          </w:p>
        </w:tc>
        <w:tc>
          <w:tcPr>
            <w:tcW w:w="1418" w:type="dxa"/>
          </w:tcPr>
          <w:p w14:paraId="4565B1A9" w14:textId="77777777" w:rsidR="00A875E3" w:rsidRPr="00C10A27" w:rsidRDefault="00A875E3" w:rsidP="00BF4B95">
            <w:pPr>
              <w:spacing w:line="360" w:lineRule="auto"/>
              <w:jc w:val="both"/>
              <w:rPr>
                <w:sz w:val="24"/>
                <w:szCs w:val="24"/>
              </w:rPr>
            </w:pPr>
            <w:r w:rsidRPr="00C10A27">
              <w:rPr>
                <w:sz w:val="24"/>
                <w:szCs w:val="24"/>
              </w:rPr>
              <w:t>0.833</w:t>
            </w:r>
          </w:p>
        </w:tc>
      </w:tr>
      <w:tr w:rsidR="00A875E3" w:rsidRPr="00C10A27" w14:paraId="61782AD2" w14:textId="77777777" w:rsidTr="00A931D6">
        <w:tc>
          <w:tcPr>
            <w:tcW w:w="3468" w:type="dxa"/>
            <w:vAlign w:val="bottom"/>
          </w:tcPr>
          <w:p w14:paraId="412FEC97" w14:textId="77777777" w:rsidR="00A875E3" w:rsidRPr="00C10A27" w:rsidRDefault="00A875E3" w:rsidP="00BF4B95">
            <w:pPr>
              <w:spacing w:line="360" w:lineRule="auto"/>
              <w:ind w:firstLine="349"/>
              <w:jc w:val="both"/>
              <w:rPr>
                <w:rFonts w:eastAsia="Times New Roman"/>
                <w:sz w:val="24"/>
                <w:szCs w:val="24"/>
              </w:rPr>
            </w:pPr>
            <w:r w:rsidRPr="00C10A27">
              <w:rPr>
                <w:rFonts w:eastAsia="Times New Roman"/>
                <w:sz w:val="24"/>
                <w:szCs w:val="24"/>
              </w:rPr>
              <w:t xml:space="preserve">OM </w:t>
            </w:r>
          </w:p>
        </w:tc>
        <w:tc>
          <w:tcPr>
            <w:tcW w:w="1417" w:type="dxa"/>
          </w:tcPr>
          <w:p w14:paraId="66943F62" w14:textId="77777777" w:rsidR="00A875E3" w:rsidRPr="00C10A27" w:rsidRDefault="00A875E3" w:rsidP="00BF4B95">
            <w:pPr>
              <w:spacing w:line="360" w:lineRule="auto"/>
              <w:jc w:val="both"/>
              <w:rPr>
                <w:sz w:val="24"/>
                <w:szCs w:val="24"/>
              </w:rPr>
            </w:pPr>
            <w:r w:rsidRPr="00C10A27">
              <w:rPr>
                <w:sz w:val="24"/>
                <w:szCs w:val="24"/>
              </w:rPr>
              <w:t>0.823</w:t>
            </w:r>
          </w:p>
        </w:tc>
        <w:tc>
          <w:tcPr>
            <w:tcW w:w="1418" w:type="dxa"/>
          </w:tcPr>
          <w:p w14:paraId="60508D55" w14:textId="77777777" w:rsidR="00A875E3" w:rsidRPr="00C10A27" w:rsidRDefault="00A875E3" w:rsidP="00BF4B95">
            <w:pPr>
              <w:spacing w:line="360" w:lineRule="auto"/>
              <w:jc w:val="both"/>
              <w:rPr>
                <w:sz w:val="24"/>
                <w:szCs w:val="24"/>
              </w:rPr>
            </w:pPr>
            <w:r w:rsidRPr="00C10A27">
              <w:rPr>
                <w:sz w:val="24"/>
                <w:szCs w:val="24"/>
              </w:rPr>
              <w:t>0.0403</w:t>
            </w:r>
          </w:p>
        </w:tc>
        <w:tc>
          <w:tcPr>
            <w:tcW w:w="1417" w:type="dxa"/>
          </w:tcPr>
          <w:p w14:paraId="0D4AE3F4" w14:textId="77777777" w:rsidR="00A875E3" w:rsidRPr="00C10A27" w:rsidRDefault="00A875E3" w:rsidP="00BF4B95">
            <w:pPr>
              <w:spacing w:line="360" w:lineRule="auto"/>
              <w:jc w:val="both"/>
              <w:rPr>
                <w:sz w:val="24"/>
                <w:szCs w:val="24"/>
              </w:rPr>
            </w:pPr>
            <w:r w:rsidRPr="00C10A27">
              <w:rPr>
                <w:sz w:val="24"/>
                <w:szCs w:val="24"/>
              </w:rPr>
              <w:t>0.729</w:t>
            </w:r>
          </w:p>
        </w:tc>
        <w:tc>
          <w:tcPr>
            <w:tcW w:w="1418" w:type="dxa"/>
          </w:tcPr>
          <w:p w14:paraId="0D17B49A" w14:textId="77777777" w:rsidR="00A875E3" w:rsidRPr="00C10A27" w:rsidRDefault="00A875E3" w:rsidP="00BF4B95">
            <w:pPr>
              <w:spacing w:line="360" w:lineRule="auto"/>
              <w:jc w:val="both"/>
              <w:rPr>
                <w:sz w:val="24"/>
                <w:szCs w:val="24"/>
              </w:rPr>
            </w:pPr>
            <w:r w:rsidRPr="00C10A27">
              <w:rPr>
                <w:sz w:val="24"/>
                <w:szCs w:val="24"/>
              </w:rPr>
              <w:t>0.902</w:t>
            </w:r>
          </w:p>
        </w:tc>
      </w:tr>
      <w:tr w:rsidR="00A875E3" w:rsidRPr="00C10A27" w14:paraId="1A4D048F" w14:textId="77777777" w:rsidTr="00A931D6">
        <w:tc>
          <w:tcPr>
            <w:tcW w:w="3468" w:type="dxa"/>
            <w:vAlign w:val="bottom"/>
          </w:tcPr>
          <w:p w14:paraId="5A0FA0F1" w14:textId="77777777" w:rsidR="00A875E3" w:rsidRPr="00C10A27" w:rsidRDefault="00A875E3" w:rsidP="00BF4B95">
            <w:pPr>
              <w:spacing w:line="360" w:lineRule="auto"/>
              <w:ind w:firstLine="349"/>
              <w:jc w:val="both"/>
              <w:rPr>
                <w:rFonts w:eastAsia="Times New Roman"/>
                <w:sz w:val="24"/>
                <w:szCs w:val="24"/>
              </w:rPr>
            </w:pPr>
            <w:r w:rsidRPr="00C10A27">
              <w:rPr>
                <w:rFonts w:eastAsia="Times New Roman"/>
                <w:sz w:val="24"/>
                <w:szCs w:val="24"/>
              </w:rPr>
              <w:t xml:space="preserve">Digestible OM in DM </w:t>
            </w:r>
          </w:p>
        </w:tc>
        <w:tc>
          <w:tcPr>
            <w:tcW w:w="1417" w:type="dxa"/>
          </w:tcPr>
          <w:p w14:paraId="249E118C" w14:textId="77777777" w:rsidR="00A875E3" w:rsidRPr="00C10A27" w:rsidRDefault="00A875E3" w:rsidP="00BF4B95">
            <w:pPr>
              <w:spacing w:line="360" w:lineRule="auto"/>
              <w:jc w:val="both"/>
              <w:rPr>
                <w:sz w:val="24"/>
                <w:szCs w:val="24"/>
              </w:rPr>
            </w:pPr>
            <w:r w:rsidRPr="00C10A27">
              <w:rPr>
                <w:sz w:val="24"/>
                <w:szCs w:val="24"/>
              </w:rPr>
              <w:t>0.749</w:t>
            </w:r>
          </w:p>
        </w:tc>
        <w:tc>
          <w:tcPr>
            <w:tcW w:w="1418" w:type="dxa"/>
          </w:tcPr>
          <w:p w14:paraId="5F13F316" w14:textId="77777777" w:rsidR="00A875E3" w:rsidRPr="00C10A27" w:rsidRDefault="00A875E3" w:rsidP="00BF4B95">
            <w:pPr>
              <w:spacing w:line="360" w:lineRule="auto"/>
              <w:jc w:val="both"/>
              <w:rPr>
                <w:sz w:val="24"/>
                <w:szCs w:val="24"/>
              </w:rPr>
            </w:pPr>
            <w:r w:rsidRPr="00C10A27">
              <w:rPr>
                <w:sz w:val="24"/>
                <w:szCs w:val="24"/>
              </w:rPr>
              <w:t>0.0424</w:t>
            </w:r>
          </w:p>
        </w:tc>
        <w:tc>
          <w:tcPr>
            <w:tcW w:w="1417" w:type="dxa"/>
          </w:tcPr>
          <w:p w14:paraId="1B617AEC" w14:textId="77777777" w:rsidR="00A875E3" w:rsidRPr="00C10A27" w:rsidRDefault="00A875E3" w:rsidP="00BF4B95">
            <w:pPr>
              <w:spacing w:line="360" w:lineRule="auto"/>
              <w:jc w:val="both"/>
              <w:rPr>
                <w:sz w:val="24"/>
                <w:szCs w:val="24"/>
              </w:rPr>
            </w:pPr>
            <w:r w:rsidRPr="00C10A27">
              <w:rPr>
                <w:sz w:val="24"/>
                <w:szCs w:val="24"/>
              </w:rPr>
              <w:t>0.654</w:t>
            </w:r>
          </w:p>
        </w:tc>
        <w:tc>
          <w:tcPr>
            <w:tcW w:w="1418" w:type="dxa"/>
          </w:tcPr>
          <w:p w14:paraId="05B560BE" w14:textId="77777777" w:rsidR="00A875E3" w:rsidRPr="00C10A27" w:rsidRDefault="00A875E3" w:rsidP="00BF4B95">
            <w:pPr>
              <w:spacing w:line="360" w:lineRule="auto"/>
              <w:jc w:val="both"/>
              <w:rPr>
                <w:sz w:val="24"/>
                <w:szCs w:val="24"/>
              </w:rPr>
            </w:pPr>
            <w:r w:rsidRPr="00C10A27">
              <w:rPr>
                <w:sz w:val="24"/>
                <w:szCs w:val="24"/>
              </w:rPr>
              <w:t>0.845</w:t>
            </w:r>
          </w:p>
        </w:tc>
      </w:tr>
      <w:tr w:rsidR="00A875E3" w:rsidRPr="00C10A27" w14:paraId="5F6C903E" w14:textId="77777777" w:rsidTr="00A931D6">
        <w:tc>
          <w:tcPr>
            <w:tcW w:w="3468" w:type="dxa"/>
            <w:vAlign w:val="bottom"/>
          </w:tcPr>
          <w:p w14:paraId="17B4A9E2" w14:textId="77777777" w:rsidR="00A875E3" w:rsidRPr="00C10A27" w:rsidRDefault="00A875E3" w:rsidP="00BF4B95">
            <w:pPr>
              <w:spacing w:line="360" w:lineRule="auto"/>
              <w:ind w:firstLine="349"/>
              <w:jc w:val="both"/>
              <w:rPr>
                <w:rFonts w:eastAsia="Times New Roman"/>
                <w:sz w:val="24"/>
                <w:szCs w:val="24"/>
              </w:rPr>
            </w:pPr>
            <w:r w:rsidRPr="00C10A27">
              <w:rPr>
                <w:rFonts w:eastAsia="Times New Roman"/>
                <w:sz w:val="24"/>
                <w:szCs w:val="24"/>
              </w:rPr>
              <w:t xml:space="preserve">GE </w:t>
            </w:r>
          </w:p>
        </w:tc>
        <w:tc>
          <w:tcPr>
            <w:tcW w:w="1417" w:type="dxa"/>
          </w:tcPr>
          <w:p w14:paraId="08E604F8" w14:textId="77777777" w:rsidR="00A875E3" w:rsidRPr="00C10A27" w:rsidRDefault="00A875E3" w:rsidP="00BF4B95">
            <w:pPr>
              <w:spacing w:line="360" w:lineRule="auto"/>
              <w:jc w:val="both"/>
              <w:rPr>
                <w:sz w:val="24"/>
                <w:szCs w:val="24"/>
              </w:rPr>
            </w:pPr>
            <w:r w:rsidRPr="00C10A27">
              <w:rPr>
                <w:sz w:val="24"/>
                <w:szCs w:val="24"/>
              </w:rPr>
              <w:t>0.788</w:t>
            </w:r>
          </w:p>
        </w:tc>
        <w:tc>
          <w:tcPr>
            <w:tcW w:w="1418" w:type="dxa"/>
          </w:tcPr>
          <w:p w14:paraId="7B59449B" w14:textId="77777777" w:rsidR="00A875E3" w:rsidRPr="00C10A27" w:rsidRDefault="00A875E3" w:rsidP="00BF4B95">
            <w:pPr>
              <w:spacing w:line="360" w:lineRule="auto"/>
              <w:jc w:val="both"/>
              <w:rPr>
                <w:sz w:val="24"/>
                <w:szCs w:val="24"/>
              </w:rPr>
            </w:pPr>
            <w:r w:rsidRPr="00C10A27">
              <w:rPr>
                <w:sz w:val="24"/>
                <w:szCs w:val="24"/>
              </w:rPr>
              <w:t>0.0472</w:t>
            </w:r>
          </w:p>
        </w:tc>
        <w:tc>
          <w:tcPr>
            <w:tcW w:w="1417" w:type="dxa"/>
          </w:tcPr>
          <w:p w14:paraId="2AA9D616" w14:textId="77777777" w:rsidR="00A875E3" w:rsidRPr="00C10A27" w:rsidRDefault="00A875E3" w:rsidP="00BF4B95">
            <w:pPr>
              <w:spacing w:line="360" w:lineRule="auto"/>
              <w:jc w:val="both"/>
              <w:rPr>
                <w:sz w:val="24"/>
                <w:szCs w:val="24"/>
              </w:rPr>
            </w:pPr>
            <w:r w:rsidRPr="00C10A27">
              <w:rPr>
                <w:sz w:val="24"/>
                <w:szCs w:val="24"/>
              </w:rPr>
              <w:t>0.681</w:t>
            </w:r>
          </w:p>
        </w:tc>
        <w:tc>
          <w:tcPr>
            <w:tcW w:w="1418" w:type="dxa"/>
          </w:tcPr>
          <w:p w14:paraId="5086D37F" w14:textId="77777777" w:rsidR="00A875E3" w:rsidRPr="00C10A27" w:rsidRDefault="00A875E3" w:rsidP="00BF4B95">
            <w:pPr>
              <w:spacing w:line="360" w:lineRule="auto"/>
              <w:jc w:val="both"/>
              <w:rPr>
                <w:sz w:val="24"/>
                <w:szCs w:val="24"/>
              </w:rPr>
            </w:pPr>
            <w:r w:rsidRPr="00C10A27">
              <w:rPr>
                <w:sz w:val="24"/>
                <w:szCs w:val="24"/>
              </w:rPr>
              <w:t>0.883</w:t>
            </w:r>
          </w:p>
        </w:tc>
      </w:tr>
      <w:tr w:rsidR="00A875E3" w:rsidRPr="00C10A27" w14:paraId="317657A5" w14:textId="77777777" w:rsidTr="00A931D6">
        <w:tc>
          <w:tcPr>
            <w:tcW w:w="3468" w:type="dxa"/>
            <w:vAlign w:val="bottom"/>
          </w:tcPr>
          <w:p w14:paraId="62E683F2" w14:textId="77777777" w:rsidR="00A875E3" w:rsidRPr="00C10A27" w:rsidRDefault="00A875E3" w:rsidP="00BF4B95">
            <w:pPr>
              <w:spacing w:line="360" w:lineRule="auto"/>
              <w:ind w:firstLine="349"/>
              <w:jc w:val="both"/>
              <w:rPr>
                <w:rFonts w:eastAsia="Times New Roman"/>
                <w:sz w:val="24"/>
                <w:szCs w:val="24"/>
              </w:rPr>
            </w:pPr>
            <w:r w:rsidRPr="00C10A27">
              <w:rPr>
                <w:rFonts w:eastAsia="Times New Roman"/>
                <w:sz w:val="24"/>
                <w:szCs w:val="24"/>
              </w:rPr>
              <w:t xml:space="preserve">NDF </w:t>
            </w:r>
          </w:p>
        </w:tc>
        <w:tc>
          <w:tcPr>
            <w:tcW w:w="1417" w:type="dxa"/>
          </w:tcPr>
          <w:p w14:paraId="4060CA8F" w14:textId="77777777" w:rsidR="00A875E3" w:rsidRPr="00C10A27" w:rsidRDefault="00A875E3" w:rsidP="00BF4B95">
            <w:pPr>
              <w:spacing w:line="360" w:lineRule="auto"/>
              <w:jc w:val="both"/>
              <w:rPr>
                <w:sz w:val="24"/>
                <w:szCs w:val="24"/>
              </w:rPr>
            </w:pPr>
            <w:r w:rsidRPr="00C10A27">
              <w:rPr>
                <w:sz w:val="24"/>
                <w:szCs w:val="24"/>
              </w:rPr>
              <w:t>0.800</w:t>
            </w:r>
          </w:p>
        </w:tc>
        <w:tc>
          <w:tcPr>
            <w:tcW w:w="1418" w:type="dxa"/>
          </w:tcPr>
          <w:p w14:paraId="5C479C26" w14:textId="77777777" w:rsidR="00A875E3" w:rsidRPr="00C10A27" w:rsidRDefault="00A875E3" w:rsidP="00BF4B95">
            <w:pPr>
              <w:spacing w:line="360" w:lineRule="auto"/>
              <w:jc w:val="both"/>
              <w:rPr>
                <w:sz w:val="24"/>
                <w:szCs w:val="24"/>
              </w:rPr>
            </w:pPr>
            <w:r w:rsidRPr="00C10A27">
              <w:rPr>
                <w:sz w:val="24"/>
                <w:szCs w:val="24"/>
              </w:rPr>
              <w:t>0.0510</w:t>
            </w:r>
          </w:p>
        </w:tc>
        <w:tc>
          <w:tcPr>
            <w:tcW w:w="1417" w:type="dxa"/>
          </w:tcPr>
          <w:p w14:paraId="423E5398" w14:textId="77777777" w:rsidR="00A875E3" w:rsidRPr="00C10A27" w:rsidRDefault="00A875E3" w:rsidP="00BF4B95">
            <w:pPr>
              <w:spacing w:line="360" w:lineRule="auto"/>
              <w:jc w:val="both"/>
              <w:rPr>
                <w:sz w:val="24"/>
                <w:szCs w:val="24"/>
                <w:lang w:eastAsia="zh-CN"/>
              </w:rPr>
            </w:pPr>
            <w:r w:rsidRPr="00C10A27">
              <w:rPr>
                <w:sz w:val="24"/>
                <w:szCs w:val="24"/>
              </w:rPr>
              <w:t>0.643</w:t>
            </w:r>
          </w:p>
        </w:tc>
        <w:tc>
          <w:tcPr>
            <w:tcW w:w="1418" w:type="dxa"/>
          </w:tcPr>
          <w:p w14:paraId="6C19B65F" w14:textId="77777777" w:rsidR="00A875E3" w:rsidRPr="00C10A27" w:rsidRDefault="00A875E3" w:rsidP="00BF4B95">
            <w:pPr>
              <w:spacing w:line="360" w:lineRule="auto"/>
              <w:jc w:val="both"/>
              <w:rPr>
                <w:sz w:val="24"/>
                <w:szCs w:val="24"/>
              </w:rPr>
            </w:pPr>
            <w:r w:rsidRPr="00C10A27">
              <w:rPr>
                <w:sz w:val="24"/>
                <w:szCs w:val="24"/>
              </w:rPr>
              <w:t>0.874</w:t>
            </w:r>
          </w:p>
        </w:tc>
      </w:tr>
      <w:tr w:rsidR="00A875E3" w:rsidRPr="00C10A27" w14:paraId="79A353AB" w14:textId="77777777" w:rsidTr="00A931D6">
        <w:tc>
          <w:tcPr>
            <w:tcW w:w="3468" w:type="dxa"/>
            <w:vAlign w:val="bottom"/>
          </w:tcPr>
          <w:p w14:paraId="240D159B" w14:textId="77777777" w:rsidR="00A875E3" w:rsidRPr="00C10A27" w:rsidRDefault="00A875E3" w:rsidP="00BF4B95">
            <w:pPr>
              <w:spacing w:line="360" w:lineRule="auto"/>
              <w:ind w:firstLine="349"/>
              <w:jc w:val="both"/>
              <w:rPr>
                <w:rFonts w:eastAsia="Times New Roman"/>
                <w:sz w:val="24"/>
                <w:szCs w:val="24"/>
              </w:rPr>
            </w:pPr>
            <w:r w:rsidRPr="00C10A27">
              <w:rPr>
                <w:rFonts w:eastAsia="Times New Roman"/>
                <w:sz w:val="24"/>
                <w:szCs w:val="24"/>
              </w:rPr>
              <w:t xml:space="preserve">ADF </w:t>
            </w:r>
          </w:p>
        </w:tc>
        <w:tc>
          <w:tcPr>
            <w:tcW w:w="1417" w:type="dxa"/>
          </w:tcPr>
          <w:p w14:paraId="2502ABC9" w14:textId="77777777" w:rsidR="00A875E3" w:rsidRPr="00C10A27" w:rsidRDefault="00A875E3" w:rsidP="00BF4B95">
            <w:pPr>
              <w:spacing w:line="360" w:lineRule="auto"/>
              <w:jc w:val="both"/>
              <w:rPr>
                <w:sz w:val="24"/>
                <w:szCs w:val="24"/>
              </w:rPr>
            </w:pPr>
            <w:r w:rsidRPr="00C10A27">
              <w:rPr>
                <w:sz w:val="24"/>
                <w:szCs w:val="24"/>
              </w:rPr>
              <w:t>0.804</w:t>
            </w:r>
          </w:p>
        </w:tc>
        <w:tc>
          <w:tcPr>
            <w:tcW w:w="1418" w:type="dxa"/>
          </w:tcPr>
          <w:p w14:paraId="7284F4A4" w14:textId="77777777" w:rsidR="00A875E3" w:rsidRPr="00C10A27" w:rsidRDefault="00A875E3" w:rsidP="00BF4B95">
            <w:pPr>
              <w:spacing w:line="360" w:lineRule="auto"/>
              <w:jc w:val="both"/>
              <w:rPr>
                <w:sz w:val="24"/>
                <w:szCs w:val="24"/>
              </w:rPr>
            </w:pPr>
            <w:r w:rsidRPr="00C10A27">
              <w:rPr>
                <w:sz w:val="24"/>
                <w:szCs w:val="24"/>
              </w:rPr>
              <w:t>0.0489</w:t>
            </w:r>
          </w:p>
        </w:tc>
        <w:tc>
          <w:tcPr>
            <w:tcW w:w="1417" w:type="dxa"/>
          </w:tcPr>
          <w:p w14:paraId="71AA2160" w14:textId="77777777" w:rsidR="00A875E3" w:rsidRPr="00C10A27" w:rsidRDefault="00A875E3" w:rsidP="00BF4B95">
            <w:pPr>
              <w:spacing w:line="360" w:lineRule="auto"/>
              <w:jc w:val="both"/>
              <w:rPr>
                <w:sz w:val="24"/>
                <w:szCs w:val="24"/>
              </w:rPr>
            </w:pPr>
            <w:r w:rsidRPr="00C10A27">
              <w:rPr>
                <w:sz w:val="24"/>
                <w:szCs w:val="24"/>
              </w:rPr>
              <w:t>0.701</w:t>
            </w:r>
          </w:p>
        </w:tc>
        <w:tc>
          <w:tcPr>
            <w:tcW w:w="1418" w:type="dxa"/>
          </w:tcPr>
          <w:p w14:paraId="26CF4C00" w14:textId="77777777" w:rsidR="00A875E3" w:rsidRPr="00C10A27" w:rsidRDefault="00A875E3" w:rsidP="00BF4B95">
            <w:pPr>
              <w:spacing w:line="360" w:lineRule="auto"/>
              <w:jc w:val="both"/>
              <w:rPr>
                <w:sz w:val="24"/>
                <w:szCs w:val="24"/>
              </w:rPr>
            </w:pPr>
            <w:r w:rsidRPr="00C10A27">
              <w:rPr>
                <w:sz w:val="24"/>
                <w:szCs w:val="24"/>
              </w:rPr>
              <w:t>0.884</w:t>
            </w:r>
          </w:p>
        </w:tc>
      </w:tr>
      <w:tr w:rsidR="00A875E3" w:rsidRPr="00C10A27" w14:paraId="3986A28C" w14:textId="77777777" w:rsidTr="00A931D6">
        <w:tc>
          <w:tcPr>
            <w:tcW w:w="3468" w:type="dxa"/>
            <w:vAlign w:val="bottom"/>
          </w:tcPr>
          <w:p w14:paraId="09CDC5C1" w14:textId="77777777" w:rsidR="00A875E3" w:rsidRPr="00C10A27" w:rsidRDefault="00A875E3" w:rsidP="00BF4B95">
            <w:pPr>
              <w:spacing w:line="360" w:lineRule="auto"/>
              <w:jc w:val="both"/>
              <w:rPr>
                <w:rFonts w:eastAsia="Times New Roman"/>
                <w:b/>
                <w:i/>
                <w:sz w:val="24"/>
                <w:szCs w:val="24"/>
              </w:rPr>
            </w:pPr>
            <w:r w:rsidRPr="00C10A27">
              <w:rPr>
                <w:rFonts w:eastAsia="Times New Roman"/>
                <w:b/>
                <w:i/>
                <w:sz w:val="24"/>
                <w:szCs w:val="24"/>
              </w:rPr>
              <w:t>Methane parameters</w:t>
            </w:r>
          </w:p>
        </w:tc>
        <w:tc>
          <w:tcPr>
            <w:tcW w:w="1417" w:type="dxa"/>
          </w:tcPr>
          <w:p w14:paraId="36282FB1" w14:textId="77777777" w:rsidR="00A875E3" w:rsidRPr="00C10A27" w:rsidRDefault="00A875E3" w:rsidP="00BF4B95">
            <w:pPr>
              <w:spacing w:line="360" w:lineRule="auto"/>
              <w:jc w:val="both"/>
              <w:rPr>
                <w:sz w:val="24"/>
                <w:szCs w:val="24"/>
                <w:lang w:eastAsia="zh-CN"/>
              </w:rPr>
            </w:pPr>
          </w:p>
        </w:tc>
        <w:tc>
          <w:tcPr>
            <w:tcW w:w="1418" w:type="dxa"/>
          </w:tcPr>
          <w:p w14:paraId="3EBA6414" w14:textId="77777777" w:rsidR="00A875E3" w:rsidRPr="00C10A27" w:rsidRDefault="00A875E3" w:rsidP="00BF4B95">
            <w:pPr>
              <w:spacing w:line="360" w:lineRule="auto"/>
              <w:jc w:val="both"/>
              <w:rPr>
                <w:sz w:val="24"/>
                <w:szCs w:val="24"/>
                <w:lang w:eastAsia="zh-CN"/>
              </w:rPr>
            </w:pPr>
          </w:p>
        </w:tc>
        <w:tc>
          <w:tcPr>
            <w:tcW w:w="1417" w:type="dxa"/>
          </w:tcPr>
          <w:p w14:paraId="0F9E37BF" w14:textId="77777777" w:rsidR="00A875E3" w:rsidRPr="00C10A27" w:rsidRDefault="00A875E3" w:rsidP="00BF4B95">
            <w:pPr>
              <w:spacing w:line="360" w:lineRule="auto"/>
              <w:jc w:val="both"/>
              <w:rPr>
                <w:sz w:val="24"/>
                <w:szCs w:val="24"/>
                <w:lang w:eastAsia="zh-CN"/>
              </w:rPr>
            </w:pPr>
          </w:p>
        </w:tc>
        <w:tc>
          <w:tcPr>
            <w:tcW w:w="1418" w:type="dxa"/>
          </w:tcPr>
          <w:p w14:paraId="43CD641E" w14:textId="77777777" w:rsidR="00A875E3" w:rsidRPr="00C10A27" w:rsidRDefault="00A875E3" w:rsidP="00BF4B95">
            <w:pPr>
              <w:spacing w:line="360" w:lineRule="auto"/>
              <w:jc w:val="both"/>
              <w:rPr>
                <w:sz w:val="24"/>
                <w:szCs w:val="24"/>
                <w:lang w:eastAsia="zh-CN"/>
              </w:rPr>
            </w:pPr>
          </w:p>
        </w:tc>
      </w:tr>
      <w:tr w:rsidR="00A875E3" w:rsidRPr="00C10A27" w14:paraId="30CAB1FA" w14:textId="77777777" w:rsidTr="00A931D6">
        <w:tc>
          <w:tcPr>
            <w:tcW w:w="3468" w:type="dxa"/>
            <w:vAlign w:val="bottom"/>
          </w:tcPr>
          <w:p w14:paraId="7D16B1EB" w14:textId="77777777" w:rsidR="00A875E3" w:rsidRPr="00C10A27" w:rsidRDefault="00A875E3" w:rsidP="00BF4B95">
            <w:pPr>
              <w:spacing w:line="360" w:lineRule="auto"/>
              <w:ind w:firstLine="349"/>
              <w:jc w:val="both"/>
              <w:rPr>
                <w:rFonts w:eastAsia="Times New Roman"/>
                <w:sz w:val="24"/>
                <w:szCs w:val="24"/>
              </w:rPr>
            </w:pPr>
            <w:r w:rsidRPr="00C10A27">
              <w:rPr>
                <w:rFonts w:eastAsia="Times New Roman"/>
                <w:sz w:val="24"/>
                <w:szCs w:val="24"/>
              </w:rPr>
              <w:t>CH</w:t>
            </w:r>
            <w:r w:rsidRPr="00C10A27">
              <w:rPr>
                <w:rFonts w:eastAsia="Times New Roman"/>
                <w:sz w:val="24"/>
                <w:szCs w:val="24"/>
                <w:vertAlign w:val="subscript"/>
              </w:rPr>
              <w:softHyphen/>
              <w:t>4</w:t>
            </w:r>
            <w:r w:rsidRPr="00C10A27">
              <w:rPr>
                <w:rFonts w:eastAsia="Times New Roman"/>
                <w:sz w:val="24"/>
                <w:szCs w:val="24"/>
              </w:rPr>
              <w:t xml:space="preserve">, g/d </w:t>
            </w:r>
          </w:p>
        </w:tc>
        <w:tc>
          <w:tcPr>
            <w:tcW w:w="1417" w:type="dxa"/>
          </w:tcPr>
          <w:p w14:paraId="6AB47523" w14:textId="77777777" w:rsidR="00A875E3" w:rsidRPr="00C10A27" w:rsidRDefault="00A875E3" w:rsidP="00BF4B95">
            <w:pPr>
              <w:spacing w:line="360" w:lineRule="auto"/>
              <w:jc w:val="both"/>
              <w:rPr>
                <w:sz w:val="24"/>
                <w:szCs w:val="24"/>
              </w:rPr>
            </w:pPr>
            <w:r w:rsidRPr="00C10A27">
              <w:rPr>
                <w:sz w:val="24"/>
                <w:szCs w:val="24"/>
              </w:rPr>
              <w:t>18.2</w:t>
            </w:r>
          </w:p>
        </w:tc>
        <w:tc>
          <w:tcPr>
            <w:tcW w:w="1418" w:type="dxa"/>
          </w:tcPr>
          <w:p w14:paraId="27FEA7CB" w14:textId="77777777" w:rsidR="00A875E3" w:rsidRPr="00C10A27" w:rsidRDefault="00A875E3" w:rsidP="00BF4B95">
            <w:pPr>
              <w:spacing w:line="360" w:lineRule="auto"/>
              <w:jc w:val="both"/>
              <w:rPr>
                <w:sz w:val="24"/>
                <w:szCs w:val="24"/>
              </w:rPr>
            </w:pPr>
            <w:r w:rsidRPr="00C10A27">
              <w:rPr>
                <w:sz w:val="24"/>
                <w:szCs w:val="24"/>
              </w:rPr>
              <w:t>7.05</w:t>
            </w:r>
          </w:p>
        </w:tc>
        <w:tc>
          <w:tcPr>
            <w:tcW w:w="1417" w:type="dxa"/>
          </w:tcPr>
          <w:p w14:paraId="6F77D5AF" w14:textId="77777777" w:rsidR="00A875E3" w:rsidRPr="00C10A27" w:rsidRDefault="00A875E3" w:rsidP="00BF4B95">
            <w:pPr>
              <w:spacing w:line="360" w:lineRule="auto"/>
              <w:jc w:val="both"/>
              <w:rPr>
                <w:sz w:val="24"/>
                <w:szCs w:val="24"/>
              </w:rPr>
            </w:pPr>
            <w:r w:rsidRPr="00C10A27">
              <w:rPr>
                <w:sz w:val="24"/>
                <w:szCs w:val="24"/>
              </w:rPr>
              <w:t>5.5</w:t>
            </w:r>
          </w:p>
        </w:tc>
        <w:tc>
          <w:tcPr>
            <w:tcW w:w="1418" w:type="dxa"/>
          </w:tcPr>
          <w:p w14:paraId="634D8A97" w14:textId="77777777" w:rsidR="00A875E3" w:rsidRPr="00C10A27" w:rsidRDefault="00A875E3" w:rsidP="00BF4B95">
            <w:pPr>
              <w:spacing w:line="360" w:lineRule="auto"/>
              <w:jc w:val="both"/>
              <w:rPr>
                <w:sz w:val="24"/>
                <w:szCs w:val="24"/>
              </w:rPr>
            </w:pPr>
            <w:r w:rsidRPr="00C10A27">
              <w:rPr>
                <w:sz w:val="24"/>
                <w:szCs w:val="24"/>
              </w:rPr>
              <w:t>31.3</w:t>
            </w:r>
          </w:p>
        </w:tc>
      </w:tr>
      <w:tr w:rsidR="00A875E3" w:rsidRPr="00C10A27" w14:paraId="4BFEDB96" w14:textId="77777777" w:rsidTr="00A931D6">
        <w:tc>
          <w:tcPr>
            <w:tcW w:w="3468" w:type="dxa"/>
            <w:vAlign w:val="bottom"/>
          </w:tcPr>
          <w:p w14:paraId="6B1A859B" w14:textId="77777777" w:rsidR="00A875E3" w:rsidRPr="00C10A27" w:rsidRDefault="00A875E3" w:rsidP="00BF4B95">
            <w:pPr>
              <w:spacing w:line="360" w:lineRule="auto"/>
              <w:ind w:firstLine="349"/>
              <w:jc w:val="both"/>
              <w:rPr>
                <w:rFonts w:eastAsia="Times New Roman"/>
                <w:sz w:val="24"/>
                <w:szCs w:val="24"/>
              </w:rPr>
            </w:pPr>
            <w:r w:rsidRPr="00C10A27">
              <w:rPr>
                <w:rFonts w:eastAsia="Times New Roman"/>
                <w:sz w:val="24"/>
                <w:szCs w:val="24"/>
              </w:rPr>
              <w:t>CH</w:t>
            </w:r>
            <w:r w:rsidRPr="00C10A27">
              <w:rPr>
                <w:rFonts w:eastAsia="Times New Roman"/>
                <w:sz w:val="24"/>
                <w:szCs w:val="24"/>
                <w:vertAlign w:val="subscript"/>
              </w:rPr>
              <w:t>4</w:t>
            </w:r>
            <w:r w:rsidRPr="00C10A27">
              <w:rPr>
                <w:rFonts w:eastAsia="Times New Roman"/>
                <w:sz w:val="24"/>
                <w:szCs w:val="24"/>
              </w:rPr>
              <w:t xml:space="preserve">/DMI, g/kg </w:t>
            </w:r>
          </w:p>
        </w:tc>
        <w:tc>
          <w:tcPr>
            <w:tcW w:w="1417" w:type="dxa"/>
          </w:tcPr>
          <w:p w14:paraId="73847794" w14:textId="77777777" w:rsidR="00A875E3" w:rsidRPr="00C10A27" w:rsidRDefault="00A875E3" w:rsidP="00BF4B95">
            <w:pPr>
              <w:spacing w:line="360" w:lineRule="auto"/>
              <w:jc w:val="both"/>
              <w:rPr>
                <w:sz w:val="24"/>
                <w:szCs w:val="24"/>
              </w:rPr>
            </w:pPr>
            <w:r w:rsidRPr="00C10A27">
              <w:rPr>
                <w:sz w:val="24"/>
                <w:szCs w:val="24"/>
              </w:rPr>
              <w:t>21.1</w:t>
            </w:r>
          </w:p>
        </w:tc>
        <w:tc>
          <w:tcPr>
            <w:tcW w:w="1418" w:type="dxa"/>
          </w:tcPr>
          <w:p w14:paraId="3BEC54BD" w14:textId="77777777" w:rsidR="00A875E3" w:rsidRPr="00C10A27" w:rsidRDefault="00A875E3" w:rsidP="00BF4B95">
            <w:pPr>
              <w:spacing w:line="360" w:lineRule="auto"/>
              <w:jc w:val="both"/>
              <w:rPr>
                <w:sz w:val="24"/>
                <w:szCs w:val="24"/>
              </w:rPr>
            </w:pPr>
            <w:r w:rsidRPr="00C10A27">
              <w:rPr>
                <w:sz w:val="24"/>
                <w:szCs w:val="24"/>
              </w:rPr>
              <w:t>3.82</w:t>
            </w:r>
          </w:p>
        </w:tc>
        <w:tc>
          <w:tcPr>
            <w:tcW w:w="1417" w:type="dxa"/>
          </w:tcPr>
          <w:p w14:paraId="747BA6C1" w14:textId="77777777" w:rsidR="00A875E3" w:rsidRPr="00C10A27" w:rsidRDefault="00A875E3" w:rsidP="00BF4B95">
            <w:pPr>
              <w:spacing w:line="360" w:lineRule="auto"/>
              <w:jc w:val="both"/>
              <w:rPr>
                <w:sz w:val="24"/>
                <w:szCs w:val="24"/>
              </w:rPr>
            </w:pPr>
            <w:r w:rsidRPr="00C10A27">
              <w:rPr>
                <w:sz w:val="24"/>
                <w:szCs w:val="24"/>
              </w:rPr>
              <w:t>12.7</w:t>
            </w:r>
          </w:p>
        </w:tc>
        <w:tc>
          <w:tcPr>
            <w:tcW w:w="1418" w:type="dxa"/>
          </w:tcPr>
          <w:p w14:paraId="46B940FC" w14:textId="77777777" w:rsidR="00A875E3" w:rsidRPr="00C10A27" w:rsidRDefault="00A875E3" w:rsidP="00BF4B95">
            <w:pPr>
              <w:spacing w:line="360" w:lineRule="auto"/>
              <w:jc w:val="both"/>
              <w:rPr>
                <w:sz w:val="24"/>
                <w:szCs w:val="24"/>
              </w:rPr>
            </w:pPr>
            <w:r w:rsidRPr="00C10A27">
              <w:rPr>
                <w:sz w:val="24"/>
                <w:szCs w:val="24"/>
              </w:rPr>
              <w:t>31.1</w:t>
            </w:r>
          </w:p>
        </w:tc>
      </w:tr>
      <w:tr w:rsidR="00A875E3" w:rsidRPr="00C10A27" w14:paraId="0A141336" w14:textId="77777777" w:rsidTr="00A931D6">
        <w:tc>
          <w:tcPr>
            <w:tcW w:w="3468" w:type="dxa"/>
            <w:vAlign w:val="bottom"/>
          </w:tcPr>
          <w:p w14:paraId="0B3AF3BE" w14:textId="77777777" w:rsidR="00A875E3" w:rsidRPr="00C10A27" w:rsidRDefault="00A875E3" w:rsidP="00BF4B95">
            <w:pPr>
              <w:spacing w:line="360" w:lineRule="auto"/>
              <w:ind w:firstLine="349"/>
              <w:jc w:val="both"/>
              <w:rPr>
                <w:rFonts w:eastAsia="Times New Roman"/>
                <w:sz w:val="24"/>
                <w:szCs w:val="24"/>
              </w:rPr>
            </w:pPr>
            <w:r w:rsidRPr="00C10A27">
              <w:rPr>
                <w:rFonts w:eastAsia="Times New Roman"/>
                <w:sz w:val="24"/>
                <w:szCs w:val="24"/>
              </w:rPr>
              <w:t>CH</w:t>
            </w:r>
            <w:r w:rsidRPr="00C10A27">
              <w:rPr>
                <w:rFonts w:eastAsia="Times New Roman"/>
                <w:sz w:val="24"/>
                <w:szCs w:val="24"/>
                <w:vertAlign w:val="subscript"/>
              </w:rPr>
              <w:t>4</w:t>
            </w:r>
            <w:r w:rsidRPr="00C10A27">
              <w:rPr>
                <w:rFonts w:eastAsia="Times New Roman"/>
                <w:sz w:val="24"/>
                <w:szCs w:val="24"/>
              </w:rPr>
              <w:t>-E, MJ/d</w:t>
            </w:r>
          </w:p>
        </w:tc>
        <w:tc>
          <w:tcPr>
            <w:tcW w:w="1417" w:type="dxa"/>
          </w:tcPr>
          <w:p w14:paraId="6FA5893A" w14:textId="77777777" w:rsidR="00A875E3" w:rsidRPr="00C10A27" w:rsidRDefault="00A875E3" w:rsidP="00BF4B95">
            <w:pPr>
              <w:spacing w:line="360" w:lineRule="auto"/>
              <w:jc w:val="both"/>
              <w:rPr>
                <w:sz w:val="24"/>
                <w:szCs w:val="24"/>
              </w:rPr>
            </w:pPr>
            <w:r w:rsidRPr="00C10A27">
              <w:rPr>
                <w:sz w:val="24"/>
                <w:szCs w:val="24"/>
              </w:rPr>
              <w:t>1.00</w:t>
            </w:r>
          </w:p>
        </w:tc>
        <w:tc>
          <w:tcPr>
            <w:tcW w:w="1418" w:type="dxa"/>
          </w:tcPr>
          <w:p w14:paraId="3C8E61AB" w14:textId="77777777" w:rsidR="00A875E3" w:rsidRPr="00C10A27" w:rsidRDefault="00A875E3" w:rsidP="00BF4B95">
            <w:pPr>
              <w:spacing w:line="360" w:lineRule="auto"/>
              <w:jc w:val="both"/>
              <w:rPr>
                <w:sz w:val="24"/>
                <w:szCs w:val="24"/>
              </w:rPr>
            </w:pPr>
            <w:r w:rsidRPr="00C10A27">
              <w:rPr>
                <w:sz w:val="24"/>
                <w:szCs w:val="24"/>
              </w:rPr>
              <w:t>0.389</w:t>
            </w:r>
          </w:p>
        </w:tc>
        <w:tc>
          <w:tcPr>
            <w:tcW w:w="1417" w:type="dxa"/>
          </w:tcPr>
          <w:p w14:paraId="3D45B0AB" w14:textId="77777777" w:rsidR="00A875E3" w:rsidRPr="00C10A27" w:rsidRDefault="00A875E3" w:rsidP="00BF4B95">
            <w:pPr>
              <w:spacing w:line="360" w:lineRule="auto"/>
              <w:jc w:val="both"/>
              <w:rPr>
                <w:sz w:val="24"/>
                <w:szCs w:val="24"/>
              </w:rPr>
            </w:pPr>
            <w:r w:rsidRPr="00C10A27">
              <w:rPr>
                <w:sz w:val="24"/>
                <w:szCs w:val="24"/>
              </w:rPr>
              <w:t>0.31</w:t>
            </w:r>
          </w:p>
        </w:tc>
        <w:tc>
          <w:tcPr>
            <w:tcW w:w="1418" w:type="dxa"/>
          </w:tcPr>
          <w:p w14:paraId="359757E7" w14:textId="77777777" w:rsidR="00A875E3" w:rsidRPr="00C10A27" w:rsidRDefault="00A875E3" w:rsidP="00BF4B95">
            <w:pPr>
              <w:spacing w:line="360" w:lineRule="auto"/>
              <w:jc w:val="both"/>
              <w:rPr>
                <w:sz w:val="24"/>
                <w:szCs w:val="24"/>
              </w:rPr>
            </w:pPr>
            <w:r w:rsidRPr="00C10A27">
              <w:rPr>
                <w:sz w:val="24"/>
                <w:szCs w:val="24"/>
              </w:rPr>
              <w:t>1.73</w:t>
            </w:r>
          </w:p>
        </w:tc>
      </w:tr>
      <w:tr w:rsidR="00A875E3" w:rsidRPr="00C10A27" w14:paraId="0CD9D20D" w14:textId="77777777" w:rsidTr="00A931D6">
        <w:tc>
          <w:tcPr>
            <w:tcW w:w="3468" w:type="dxa"/>
            <w:vAlign w:val="bottom"/>
          </w:tcPr>
          <w:p w14:paraId="3F31AD5F" w14:textId="77777777" w:rsidR="00A875E3" w:rsidRPr="00C10A27" w:rsidRDefault="00A875E3" w:rsidP="00BF4B95">
            <w:pPr>
              <w:spacing w:line="360" w:lineRule="auto"/>
              <w:ind w:firstLine="349"/>
              <w:jc w:val="both"/>
              <w:rPr>
                <w:rFonts w:eastAsia="Times New Roman"/>
                <w:sz w:val="24"/>
                <w:szCs w:val="24"/>
              </w:rPr>
            </w:pPr>
            <w:r w:rsidRPr="00C10A27">
              <w:rPr>
                <w:rFonts w:eastAsia="Times New Roman"/>
                <w:sz w:val="24"/>
                <w:szCs w:val="24"/>
              </w:rPr>
              <w:t>CH</w:t>
            </w:r>
            <w:r w:rsidRPr="00C10A27">
              <w:rPr>
                <w:rFonts w:eastAsia="Times New Roman"/>
                <w:sz w:val="24"/>
                <w:szCs w:val="24"/>
                <w:vertAlign w:val="subscript"/>
              </w:rPr>
              <w:t>4</w:t>
            </w:r>
            <w:r w:rsidRPr="00C10A27">
              <w:rPr>
                <w:rFonts w:eastAsia="Times New Roman"/>
                <w:sz w:val="24"/>
                <w:szCs w:val="24"/>
              </w:rPr>
              <w:t>-E/GEI, MJ/MJ</w:t>
            </w:r>
          </w:p>
        </w:tc>
        <w:tc>
          <w:tcPr>
            <w:tcW w:w="1417" w:type="dxa"/>
          </w:tcPr>
          <w:p w14:paraId="6FD4FC89" w14:textId="77777777" w:rsidR="00A875E3" w:rsidRPr="00C10A27" w:rsidRDefault="00A875E3" w:rsidP="00BF4B95">
            <w:pPr>
              <w:spacing w:line="360" w:lineRule="auto"/>
              <w:jc w:val="both"/>
              <w:rPr>
                <w:sz w:val="24"/>
                <w:szCs w:val="24"/>
              </w:rPr>
            </w:pPr>
            <w:r w:rsidRPr="00C10A27">
              <w:rPr>
                <w:sz w:val="24"/>
                <w:szCs w:val="24"/>
              </w:rPr>
              <w:t>0.062</w:t>
            </w:r>
          </w:p>
        </w:tc>
        <w:tc>
          <w:tcPr>
            <w:tcW w:w="1418" w:type="dxa"/>
          </w:tcPr>
          <w:p w14:paraId="58E90A9B" w14:textId="77777777" w:rsidR="00A875E3" w:rsidRPr="00C10A27" w:rsidRDefault="00A875E3" w:rsidP="00BF4B95">
            <w:pPr>
              <w:spacing w:line="360" w:lineRule="auto"/>
              <w:jc w:val="both"/>
              <w:rPr>
                <w:sz w:val="24"/>
                <w:szCs w:val="24"/>
              </w:rPr>
            </w:pPr>
            <w:r w:rsidRPr="00C10A27">
              <w:rPr>
                <w:sz w:val="24"/>
                <w:szCs w:val="24"/>
              </w:rPr>
              <w:t>0.0112</w:t>
            </w:r>
          </w:p>
        </w:tc>
        <w:tc>
          <w:tcPr>
            <w:tcW w:w="1417" w:type="dxa"/>
          </w:tcPr>
          <w:p w14:paraId="7F48B971" w14:textId="77777777" w:rsidR="00A875E3" w:rsidRPr="00C10A27" w:rsidRDefault="00A875E3" w:rsidP="00BF4B95">
            <w:pPr>
              <w:spacing w:line="360" w:lineRule="auto"/>
              <w:jc w:val="both"/>
              <w:rPr>
                <w:sz w:val="24"/>
                <w:szCs w:val="24"/>
              </w:rPr>
            </w:pPr>
            <w:r w:rsidRPr="00C10A27">
              <w:rPr>
                <w:sz w:val="24"/>
                <w:szCs w:val="24"/>
              </w:rPr>
              <w:t>0.039</w:t>
            </w:r>
          </w:p>
        </w:tc>
        <w:tc>
          <w:tcPr>
            <w:tcW w:w="1418" w:type="dxa"/>
          </w:tcPr>
          <w:p w14:paraId="23FF1BCA" w14:textId="77777777" w:rsidR="00A875E3" w:rsidRPr="00C10A27" w:rsidRDefault="00A875E3" w:rsidP="00BF4B95">
            <w:pPr>
              <w:spacing w:line="360" w:lineRule="auto"/>
              <w:jc w:val="both"/>
              <w:rPr>
                <w:sz w:val="24"/>
                <w:szCs w:val="24"/>
              </w:rPr>
            </w:pPr>
            <w:r w:rsidRPr="00C10A27">
              <w:rPr>
                <w:sz w:val="24"/>
                <w:szCs w:val="24"/>
              </w:rPr>
              <w:t>0.092</w:t>
            </w:r>
          </w:p>
        </w:tc>
      </w:tr>
    </w:tbl>
    <w:p w14:paraId="1B5C0302" w14:textId="77777777" w:rsidR="00A875E3" w:rsidRPr="00C10A27" w:rsidRDefault="00A875E3" w:rsidP="00BF4B95">
      <w:pPr>
        <w:spacing w:after="0" w:line="360" w:lineRule="auto"/>
        <w:ind w:left="284"/>
        <w:jc w:val="both"/>
        <w:rPr>
          <w:rFonts w:ascii="Times New Roman" w:eastAsia="Times New Roman" w:hAnsi="Times New Roman" w:cs="Times New Roman"/>
          <w:sz w:val="24"/>
          <w:szCs w:val="24"/>
        </w:rPr>
      </w:pPr>
      <w:r w:rsidRPr="00C10A27">
        <w:rPr>
          <w:rFonts w:ascii="Times New Roman" w:hAnsi="Times New Roman" w:cs="Times New Roman"/>
          <w:sz w:val="24"/>
          <w:szCs w:val="24"/>
          <w:vertAlign w:val="superscript"/>
          <w:lang w:eastAsia="zh-CN"/>
        </w:rPr>
        <w:t xml:space="preserve">1 </w:t>
      </w:r>
      <w:r w:rsidRPr="00C10A27">
        <w:rPr>
          <w:rFonts w:ascii="Times New Roman" w:eastAsia="Times New Roman" w:hAnsi="Times New Roman" w:cs="Times New Roman"/>
          <w:sz w:val="24"/>
          <w:szCs w:val="24"/>
        </w:rPr>
        <w:t>CH</w:t>
      </w:r>
      <w:r w:rsidRPr="00C10A27">
        <w:rPr>
          <w:rFonts w:ascii="Times New Roman" w:eastAsia="Times New Roman" w:hAnsi="Times New Roman" w:cs="Times New Roman"/>
          <w:sz w:val="24"/>
          <w:szCs w:val="24"/>
          <w:vertAlign w:val="subscript"/>
        </w:rPr>
        <w:t>4</w:t>
      </w:r>
      <w:r w:rsidRPr="00C10A27">
        <w:rPr>
          <w:rFonts w:ascii="Times New Roman" w:eastAsia="Times New Roman" w:hAnsi="Times New Roman" w:cs="Times New Roman"/>
          <w:sz w:val="24"/>
          <w:szCs w:val="24"/>
        </w:rPr>
        <w:t xml:space="preserve">-E = methane energy; GEI = gross energy intake. </w:t>
      </w:r>
    </w:p>
    <w:p w14:paraId="33EC25BD" w14:textId="77777777" w:rsidR="00A875E3" w:rsidRPr="00C10A27" w:rsidRDefault="00A875E3" w:rsidP="00BF4B95">
      <w:pPr>
        <w:spacing w:after="0" w:line="360" w:lineRule="auto"/>
        <w:ind w:left="284"/>
        <w:jc w:val="both"/>
        <w:rPr>
          <w:rFonts w:ascii="Times New Roman" w:eastAsia="Times New Roman" w:hAnsi="Times New Roman" w:cs="Times New Roman"/>
          <w:b/>
          <w:sz w:val="24"/>
          <w:szCs w:val="24"/>
        </w:rPr>
      </w:pPr>
      <w:r w:rsidRPr="00C10A27">
        <w:rPr>
          <w:rFonts w:ascii="Times New Roman" w:eastAsia="Times New Roman" w:hAnsi="Times New Roman" w:cs="Times New Roman"/>
          <w:sz w:val="24"/>
          <w:szCs w:val="24"/>
          <w:vertAlign w:val="superscript"/>
        </w:rPr>
        <w:t xml:space="preserve">2 </w:t>
      </w:r>
      <w:r w:rsidRPr="00C10A27">
        <w:rPr>
          <w:rFonts w:ascii="Times New Roman" w:hAnsi="Times New Roman" w:cs="Times New Roman"/>
          <w:sz w:val="24"/>
          <w:szCs w:val="24"/>
        </w:rPr>
        <w:t>BW = average of BW entering and BW leaving the chambers.</w:t>
      </w:r>
      <w:r w:rsidRPr="00C10A27">
        <w:rPr>
          <w:rFonts w:ascii="Times New Roman" w:eastAsia="Times New Roman" w:hAnsi="Times New Roman" w:cs="Times New Roman"/>
          <w:b/>
          <w:sz w:val="24"/>
          <w:szCs w:val="24"/>
        </w:rPr>
        <w:br w:type="page"/>
      </w:r>
    </w:p>
    <w:p w14:paraId="05709E7A" w14:textId="77777777" w:rsidR="00A875E3" w:rsidRPr="00C10A27" w:rsidRDefault="00A875E3" w:rsidP="00BF4B95">
      <w:pPr>
        <w:spacing w:after="0" w:line="360" w:lineRule="auto"/>
        <w:jc w:val="both"/>
        <w:rPr>
          <w:rFonts w:ascii="Times New Roman" w:eastAsia="Times New Roman" w:hAnsi="Times New Roman" w:cs="Times New Roman"/>
          <w:b/>
          <w:sz w:val="24"/>
          <w:szCs w:val="24"/>
        </w:rPr>
      </w:pPr>
      <w:r w:rsidRPr="00C10A27">
        <w:rPr>
          <w:rFonts w:ascii="Times New Roman" w:eastAsia="Times New Roman" w:hAnsi="Times New Roman" w:cs="Times New Roman"/>
          <w:b/>
          <w:sz w:val="24"/>
          <w:szCs w:val="24"/>
        </w:rPr>
        <w:t xml:space="preserve">Table 3. </w:t>
      </w:r>
      <w:r w:rsidRPr="00C10A27">
        <w:rPr>
          <w:rFonts w:ascii="Times New Roman" w:eastAsia="Times New Roman" w:hAnsi="Times New Roman" w:cs="Times New Roman"/>
          <w:sz w:val="24"/>
          <w:szCs w:val="24"/>
        </w:rPr>
        <w:t>Correlation coefficient (r) values for relationships of nutrient concentration, feeding level and digestibility to CH</w:t>
      </w:r>
      <w:r w:rsidRPr="00C10A27">
        <w:rPr>
          <w:rFonts w:ascii="Times New Roman" w:eastAsia="Times New Roman" w:hAnsi="Times New Roman" w:cs="Times New Roman"/>
          <w:sz w:val="24"/>
          <w:szCs w:val="24"/>
          <w:vertAlign w:val="subscript"/>
        </w:rPr>
        <w:t>4</w:t>
      </w:r>
      <w:r w:rsidRPr="00C10A27">
        <w:rPr>
          <w:rFonts w:ascii="Times New Roman" w:eastAsia="Times New Roman" w:hAnsi="Times New Roman" w:cs="Times New Roman"/>
          <w:sz w:val="24"/>
          <w:szCs w:val="24"/>
        </w:rPr>
        <w:t xml:space="preserve"> emission rate (g/kg, or MJ/MJ)</w:t>
      </w:r>
      <w:r w:rsidRPr="00C10A27">
        <w:rPr>
          <w:rFonts w:ascii="Times New Roman" w:eastAsia="Times New Roman" w:hAnsi="Times New Roman" w:cs="Times New Roman"/>
          <w:sz w:val="24"/>
          <w:szCs w:val="24"/>
          <w:vertAlign w:val="superscript"/>
        </w:rPr>
        <w:t>1</w:t>
      </w:r>
      <w:r w:rsidRPr="00C10A27">
        <w:rPr>
          <w:rFonts w:ascii="Times New Roman" w:eastAsia="Times New Roman" w:hAnsi="Times New Roman" w:cs="Times New Roman"/>
          <w:b/>
          <w:sz w:val="24"/>
          <w:szCs w:val="24"/>
        </w:rPr>
        <w:t xml:space="preserve"> </w:t>
      </w:r>
    </w:p>
    <w:tbl>
      <w:tblPr>
        <w:tblStyle w:val="TableGrid"/>
        <w:tblW w:w="963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593"/>
        <w:gridCol w:w="1589"/>
        <w:gridCol w:w="1780"/>
        <w:gridCol w:w="1842"/>
      </w:tblGrid>
      <w:tr w:rsidR="00A875E3" w:rsidRPr="00C10A27" w14:paraId="47582BC1" w14:textId="77777777" w:rsidTr="00BF4B95">
        <w:tc>
          <w:tcPr>
            <w:tcW w:w="2835" w:type="dxa"/>
            <w:tcBorders>
              <w:top w:val="single" w:sz="4" w:space="0" w:color="auto"/>
              <w:bottom w:val="single" w:sz="4" w:space="0" w:color="auto"/>
            </w:tcBorders>
          </w:tcPr>
          <w:p w14:paraId="4C7C677D" w14:textId="77777777" w:rsidR="00A875E3" w:rsidRPr="00C10A27" w:rsidRDefault="00A875E3" w:rsidP="00BF4B95">
            <w:pPr>
              <w:spacing w:line="360" w:lineRule="auto"/>
              <w:ind w:firstLine="426"/>
              <w:jc w:val="both"/>
              <w:rPr>
                <w:sz w:val="24"/>
                <w:szCs w:val="24"/>
              </w:rPr>
            </w:pPr>
            <w:r w:rsidRPr="00C10A27">
              <w:rPr>
                <w:sz w:val="24"/>
                <w:szCs w:val="24"/>
              </w:rPr>
              <w:t>Item</w:t>
            </w:r>
          </w:p>
        </w:tc>
        <w:tc>
          <w:tcPr>
            <w:tcW w:w="1593" w:type="dxa"/>
            <w:tcBorders>
              <w:top w:val="single" w:sz="4" w:space="0" w:color="auto"/>
              <w:bottom w:val="single" w:sz="4" w:space="0" w:color="auto"/>
            </w:tcBorders>
          </w:tcPr>
          <w:p w14:paraId="5B9B16F3" w14:textId="77777777" w:rsidR="00A875E3" w:rsidRPr="00C10A27" w:rsidRDefault="00A875E3" w:rsidP="00BF4B95">
            <w:pPr>
              <w:spacing w:line="360" w:lineRule="auto"/>
              <w:ind w:firstLine="426"/>
              <w:jc w:val="both"/>
              <w:rPr>
                <w:sz w:val="24"/>
                <w:szCs w:val="24"/>
              </w:rPr>
            </w:pPr>
            <w:r w:rsidRPr="00C10A27">
              <w:rPr>
                <w:sz w:val="24"/>
                <w:szCs w:val="24"/>
              </w:rPr>
              <w:t>CH</w:t>
            </w:r>
            <w:r w:rsidRPr="00C10A27">
              <w:rPr>
                <w:sz w:val="24"/>
                <w:szCs w:val="24"/>
                <w:vertAlign w:val="subscript"/>
              </w:rPr>
              <w:t>4</w:t>
            </w:r>
            <w:r w:rsidRPr="00C10A27">
              <w:rPr>
                <w:sz w:val="24"/>
                <w:szCs w:val="24"/>
              </w:rPr>
              <w:t>/DMI</w:t>
            </w:r>
          </w:p>
        </w:tc>
        <w:tc>
          <w:tcPr>
            <w:tcW w:w="1589" w:type="dxa"/>
            <w:tcBorders>
              <w:top w:val="single" w:sz="4" w:space="0" w:color="auto"/>
              <w:bottom w:val="single" w:sz="4" w:space="0" w:color="auto"/>
            </w:tcBorders>
          </w:tcPr>
          <w:p w14:paraId="67CC61BC" w14:textId="77777777" w:rsidR="00A875E3" w:rsidRPr="00C10A27" w:rsidRDefault="00A875E3" w:rsidP="00BF4B95">
            <w:pPr>
              <w:spacing w:line="360" w:lineRule="auto"/>
              <w:ind w:firstLine="426"/>
              <w:jc w:val="both"/>
              <w:rPr>
                <w:sz w:val="24"/>
                <w:szCs w:val="24"/>
              </w:rPr>
            </w:pPr>
            <w:r w:rsidRPr="00C10A27">
              <w:rPr>
                <w:sz w:val="24"/>
                <w:szCs w:val="24"/>
              </w:rPr>
              <w:t>CH</w:t>
            </w:r>
            <w:r w:rsidRPr="00C10A27">
              <w:rPr>
                <w:sz w:val="24"/>
                <w:szCs w:val="24"/>
                <w:vertAlign w:val="subscript"/>
              </w:rPr>
              <w:t>4</w:t>
            </w:r>
            <w:r w:rsidRPr="00C10A27">
              <w:rPr>
                <w:sz w:val="24"/>
                <w:szCs w:val="24"/>
              </w:rPr>
              <w:t>/OMI</w:t>
            </w:r>
          </w:p>
        </w:tc>
        <w:tc>
          <w:tcPr>
            <w:tcW w:w="1780" w:type="dxa"/>
            <w:tcBorders>
              <w:top w:val="single" w:sz="4" w:space="0" w:color="auto"/>
              <w:bottom w:val="single" w:sz="4" w:space="0" w:color="auto"/>
            </w:tcBorders>
          </w:tcPr>
          <w:p w14:paraId="26CE53FF" w14:textId="77777777" w:rsidR="00A875E3" w:rsidRPr="00C10A27" w:rsidRDefault="00A875E3" w:rsidP="00BF4B95">
            <w:pPr>
              <w:spacing w:line="360" w:lineRule="auto"/>
              <w:ind w:firstLine="426"/>
              <w:jc w:val="both"/>
              <w:rPr>
                <w:sz w:val="24"/>
                <w:szCs w:val="24"/>
              </w:rPr>
            </w:pPr>
            <w:r w:rsidRPr="00C10A27">
              <w:rPr>
                <w:sz w:val="24"/>
                <w:szCs w:val="24"/>
              </w:rPr>
              <w:t>CH</w:t>
            </w:r>
            <w:r w:rsidRPr="00C10A27">
              <w:rPr>
                <w:sz w:val="24"/>
                <w:szCs w:val="24"/>
                <w:vertAlign w:val="subscript"/>
              </w:rPr>
              <w:t>4-</w:t>
            </w:r>
            <w:r w:rsidRPr="00C10A27">
              <w:rPr>
                <w:sz w:val="24"/>
                <w:szCs w:val="24"/>
              </w:rPr>
              <w:t>E/GEI</w:t>
            </w:r>
          </w:p>
        </w:tc>
        <w:tc>
          <w:tcPr>
            <w:tcW w:w="1842" w:type="dxa"/>
            <w:tcBorders>
              <w:top w:val="single" w:sz="4" w:space="0" w:color="auto"/>
              <w:bottom w:val="single" w:sz="4" w:space="0" w:color="auto"/>
            </w:tcBorders>
          </w:tcPr>
          <w:p w14:paraId="54792A4A" w14:textId="77777777" w:rsidR="00A875E3" w:rsidRPr="00C10A27" w:rsidRDefault="00A875E3" w:rsidP="00BF4B95">
            <w:pPr>
              <w:spacing w:line="360" w:lineRule="auto"/>
              <w:ind w:firstLine="426"/>
              <w:jc w:val="both"/>
              <w:rPr>
                <w:sz w:val="24"/>
                <w:szCs w:val="24"/>
              </w:rPr>
            </w:pPr>
            <w:r w:rsidRPr="00C10A27">
              <w:rPr>
                <w:sz w:val="24"/>
                <w:szCs w:val="24"/>
              </w:rPr>
              <w:t>CH</w:t>
            </w:r>
            <w:r w:rsidRPr="00C10A27">
              <w:rPr>
                <w:sz w:val="24"/>
                <w:szCs w:val="24"/>
                <w:vertAlign w:val="subscript"/>
              </w:rPr>
              <w:t>4-</w:t>
            </w:r>
            <w:r w:rsidRPr="00C10A27">
              <w:rPr>
                <w:sz w:val="24"/>
                <w:szCs w:val="24"/>
              </w:rPr>
              <w:t>E/DEI</w:t>
            </w:r>
          </w:p>
        </w:tc>
      </w:tr>
      <w:tr w:rsidR="00A875E3" w:rsidRPr="00C10A27" w14:paraId="5CF97D4B" w14:textId="77777777" w:rsidTr="00BF4B95">
        <w:tc>
          <w:tcPr>
            <w:tcW w:w="9639" w:type="dxa"/>
            <w:gridSpan w:val="5"/>
            <w:tcBorders>
              <w:top w:val="single" w:sz="4" w:space="0" w:color="auto"/>
              <w:bottom w:val="nil"/>
            </w:tcBorders>
          </w:tcPr>
          <w:p w14:paraId="1C9360E9" w14:textId="77777777" w:rsidR="00A875E3" w:rsidRPr="00C10A27" w:rsidRDefault="00A875E3" w:rsidP="00BF4B95">
            <w:pPr>
              <w:spacing w:line="360" w:lineRule="auto"/>
              <w:jc w:val="both"/>
              <w:rPr>
                <w:sz w:val="24"/>
                <w:szCs w:val="24"/>
              </w:rPr>
            </w:pPr>
            <w:r w:rsidRPr="00C10A27">
              <w:rPr>
                <w:sz w:val="24"/>
                <w:szCs w:val="24"/>
              </w:rPr>
              <w:t>Chemical composition (g/kg DM,</w:t>
            </w:r>
            <w:r w:rsidRPr="00C10A27">
              <w:rPr>
                <w:rFonts w:eastAsia="Times New Roman"/>
                <w:sz w:val="24"/>
                <w:szCs w:val="24"/>
              </w:rPr>
              <w:t xml:space="preserve"> unless otherwise stated</w:t>
            </w:r>
            <w:r w:rsidRPr="00C10A27">
              <w:rPr>
                <w:sz w:val="24"/>
                <w:szCs w:val="24"/>
              </w:rPr>
              <w:t>)</w:t>
            </w:r>
          </w:p>
        </w:tc>
      </w:tr>
      <w:tr w:rsidR="00A875E3" w:rsidRPr="00C10A27" w14:paraId="5526B177" w14:textId="77777777" w:rsidTr="00BF4B95">
        <w:tc>
          <w:tcPr>
            <w:tcW w:w="2835" w:type="dxa"/>
            <w:tcBorders>
              <w:top w:val="nil"/>
            </w:tcBorders>
          </w:tcPr>
          <w:p w14:paraId="6A489E5B" w14:textId="77777777" w:rsidR="00A875E3" w:rsidRPr="00C10A27" w:rsidRDefault="00A875E3" w:rsidP="00BF4B95">
            <w:pPr>
              <w:spacing w:line="360" w:lineRule="auto"/>
              <w:ind w:firstLine="426"/>
              <w:jc w:val="both"/>
              <w:rPr>
                <w:sz w:val="24"/>
                <w:szCs w:val="24"/>
              </w:rPr>
            </w:pPr>
            <w:r w:rsidRPr="00C10A27">
              <w:rPr>
                <w:sz w:val="24"/>
                <w:szCs w:val="24"/>
              </w:rPr>
              <w:t>DM, g/kg</w:t>
            </w:r>
          </w:p>
        </w:tc>
        <w:tc>
          <w:tcPr>
            <w:tcW w:w="1593" w:type="dxa"/>
            <w:tcBorders>
              <w:top w:val="nil"/>
            </w:tcBorders>
          </w:tcPr>
          <w:p w14:paraId="7EEFE96A" w14:textId="77777777" w:rsidR="00A875E3" w:rsidRPr="00C10A27" w:rsidRDefault="00A875E3" w:rsidP="00BF4B95">
            <w:pPr>
              <w:spacing w:line="360" w:lineRule="auto"/>
              <w:ind w:firstLine="426"/>
              <w:jc w:val="both"/>
              <w:rPr>
                <w:sz w:val="24"/>
                <w:szCs w:val="24"/>
              </w:rPr>
            </w:pPr>
            <w:r w:rsidRPr="00C10A27">
              <w:rPr>
                <w:sz w:val="24"/>
                <w:szCs w:val="24"/>
              </w:rPr>
              <w:t>-0.50</w:t>
            </w:r>
          </w:p>
        </w:tc>
        <w:tc>
          <w:tcPr>
            <w:tcW w:w="1589" w:type="dxa"/>
            <w:tcBorders>
              <w:top w:val="nil"/>
            </w:tcBorders>
          </w:tcPr>
          <w:p w14:paraId="54DA77F9" w14:textId="77777777" w:rsidR="00A875E3" w:rsidRPr="00C10A27" w:rsidRDefault="00A875E3" w:rsidP="00BF4B95">
            <w:pPr>
              <w:spacing w:line="360" w:lineRule="auto"/>
              <w:ind w:firstLine="426"/>
              <w:jc w:val="both"/>
              <w:rPr>
                <w:sz w:val="24"/>
                <w:szCs w:val="24"/>
              </w:rPr>
            </w:pPr>
            <w:r w:rsidRPr="00C10A27">
              <w:rPr>
                <w:sz w:val="24"/>
                <w:szCs w:val="24"/>
              </w:rPr>
              <w:t>-0.55</w:t>
            </w:r>
          </w:p>
        </w:tc>
        <w:tc>
          <w:tcPr>
            <w:tcW w:w="1780" w:type="dxa"/>
            <w:tcBorders>
              <w:top w:val="nil"/>
            </w:tcBorders>
          </w:tcPr>
          <w:p w14:paraId="5C397E05" w14:textId="77777777" w:rsidR="00A875E3" w:rsidRPr="00C10A27" w:rsidRDefault="00A875E3" w:rsidP="00BF4B95">
            <w:pPr>
              <w:spacing w:line="360" w:lineRule="auto"/>
              <w:ind w:firstLine="426"/>
              <w:jc w:val="both"/>
              <w:rPr>
                <w:sz w:val="24"/>
                <w:szCs w:val="24"/>
              </w:rPr>
            </w:pPr>
            <w:r w:rsidRPr="00C10A27">
              <w:rPr>
                <w:sz w:val="24"/>
                <w:szCs w:val="24"/>
              </w:rPr>
              <w:t>-0.48</w:t>
            </w:r>
          </w:p>
        </w:tc>
        <w:tc>
          <w:tcPr>
            <w:tcW w:w="1842" w:type="dxa"/>
            <w:tcBorders>
              <w:top w:val="nil"/>
            </w:tcBorders>
          </w:tcPr>
          <w:p w14:paraId="24A47B9B" w14:textId="77777777" w:rsidR="00A875E3" w:rsidRPr="00C10A27" w:rsidRDefault="00A875E3" w:rsidP="00BF4B95">
            <w:pPr>
              <w:spacing w:line="360" w:lineRule="auto"/>
              <w:ind w:firstLine="426"/>
              <w:jc w:val="both"/>
              <w:rPr>
                <w:sz w:val="24"/>
                <w:szCs w:val="24"/>
              </w:rPr>
            </w:pPr>
            <w:r w:rsidRPr="00C10A27">
              <w:rPr>
                <w:sz w:val="24"/>
                <w:szCs w:val="24"/>
              </w:rPr>
              <w:t>-0.51</w:t>
            </w:r>
          </w:p>
        </w:tc>
      </w:tr>
      <w:tr w:rsidR="00A875E3" w:rsidRPr="00C10A27" w14:paraId="2EC7D282" w14:textId="77777777" w:rsidTr="00BF4B95">
        <w:tc>
          <w:tcPr>
            <w:tcW w:w="2835" w:type="dxa"/>
          </w:tcPr>
          <w:p w14:paraId="4872F8FF" w14:textId="77777777" w:rsidR="00A875E3" w:rsidRPr="00C10A27" w:rsidRDefault="00A875E3" w:rsidP="00BF4B95">
            <w:pPr>
              <w:spacing w:line="360" w:lineRule="auto"/>
              <w:ind w:firstLine="426"/>
              <w:jc w:val="both"/>
              <w:rPr>
                <w:sz w:val="24"/>
                <w:szCs w:val="24"/>
              </w:rPr>
            </w:pPr>
            <w:r w:rsidRPr="00C10A27">
              <w:rPr>
                <w:sz w:val="24"/>
                <w:szCs w:val="24"/>
              </w:rPr>
              <w:t>OM</w:t>
            </w:r>
          </w:p>
        </w:tc>
        <w:tc>
          <w:tcPr>
            <w:tcW w:w="1593" w:type="dxa"/>
          </w:tcPr>
          <w:p w14:paraId="7DC73583" w14:textId="77777777" w:rsidR="00A875E3" w:rsidRPr="00C10A27" w:rsidRDefault="00A875E3" w:rsidP="00BF4B95">
            <w:pPr>
              <w:spacing w:line="360" w:lineRule="auto"/>
              <w:ind w:firstLine="426"/>
              <w:jc w:val="both"/>
              <w:rPr>
                <w:sz w:val="24"/>
                <w:szCs w:val="24"/>
              </w:rPr>
            </w:pPr>
            <w:r w:rsidRPr="00C10A27">
              <w:rPr>
                <w:sz w:val="24"/>
                <w:szCs w:val="24"/>
              </w:rPr>
              <w:t>-0.41</w:t>
            </w:r>
          </w:p>
        </w:tc>
        <w:tc>
          <w:tcPr>
            <w:tcW w:w="1589" w:type="dxa"/>
          </w:tcPr>
          <w:p w14:paraId="5E5CCB7D" w14:textId="77777777" w:rsidR="00A875E3" w:rsidRPr="00C10A27" w:rsidRDefault="00A875E3" w:rsidP="00BF4B95">
            <w:pPr>
              <w:spacing w:line="360" w:lineRule="auto"/>
              <w:ind w:firstLine="426"/>
              <w:jc w:val="both"/>
              <w:rPr>
                <w:sz w:val="24"/>
                <w:szCs w:val="24"/>
              </w:rPr>
            </w:pPr>
            <w:r w:rsidRPr="00C10A27">
              <w:rPr>
                <w:sz w:val="24"/>
                <w:szCs w:val="24"/>
              </w:rPr>
              <w:t>-0.51</w:t>
            </w:r>
          </w:p>
        </w:tc>
        <w:tc>
          <w:tcPr>
            <w:tcW w:w="1780" w:type="dxa"/>
          </w:tcPr>
          <w:p w14:paraId="28F75FA4" w14:textId="77777777" w:rsidR="00A875E3" w:rsidRPr="00C10A27" w:rsidRDefault="00A875E3" w:rsidP="00BF4B95">
            <w:pPr>
              <w:spacing w:line="360" w:lineRule="auto"/>
              <w:ind w:firstLine="426"/>
              <w:jc w:val="both"/>
              <w:rPr>
                <w:sz w:val="24"/>
                <w:szCs w:val="24"/>
              </w:rPr>
            </w:pPr>
            <w:r w:rsidRPr="00C10A27">
              <w:rPr>
                <w:sz w:val="24"/>
                <w:szCs w:val="24"/>
              </w:rPr>
              <w:t>-0.41</w:t>
            </w:r>
          </w:p>
        </w:tc>
        <w:tc>
          <w:tcPr>
            <w:tcW w:w="1842" w:type="dxa"/>
          </w:tcPr>
          <w:p w14:paraId="351CD944" w14:textId="77777777" w:rsidR="00A875E3" w:rsidRPr="00C10A27" w:rsidRDefault="00A875E3" w:rsidP="00BF4B95">
            <w:pPr>
              <w:spacing w:line="360" w:lineRule="auto"/>
              <w:ind w:firstLine="426"/>
              <w:jc w:val="both"/>
              <w:rPr>
                <w:sz w:val="24"/>
                <w:szCs w:val="24"/>
              </w:rPr>
            </w:pPr>
            <w:r w:rsidRPr="00C10A27">
              <w:rPr>
                <w:sz w:val="24"/>
                <w:szCs w:val="24"/>
              </w:rPr>
              <w:t>-0.46</w:t>
            </w:r>
          </w:p>
        </w:tc>
      </w:tr>
      <w:tr w:rsidR="00A875E3" w:rsidRPr="00C10A27" w14:paraId="621811E3" w14:textId="77777777" w:rsidTr="00BF4B95">
        <w:tc>
          <w:tcPr>
            <w:tcW w:w="2835" w:type="dxa"/>
          </w:tcPr>
          <w:p w14:paraId="42E37FAC" w14:textId="77777777" w:rsidR="00A875E3" w:rsidRPr="00C10A27" w:rsidRDefault="00A875E3" w:rsidP="00BF4B95">
            <w:pPr>
              <w:spacing w:line="360" w:lineRule="auto"/>
              <w:ind w:firstLine="426"/>
              <w:jc w:val="both"/>
              <w:rPr>
                <w:sz w:val="24"/>
                <w:szCs w:val="24"/>
              </w:rPr>
            </w:pPr>
            <w:r w:rsidRPr="00C10A27">
              <w:rPr>
                <w:sz w:val="24"/>
                <w:szCs w:val="24"/>
              </w:rPr>
              <w:t>N</w:t>
            </w:r>
          </w:p>
        </w:tc>
        <w:tc>
          <w:tcPr>
            <w:tcW w:w="1593" w:type="dxa"/>
          </w:tcPr>
          <w:p w14:paraId="2CA5B709" w14:textId="77777777" w:rsidR="00A875E3" w:rsidRPr="00C10A27" w:rsidRDefault="00A875E3" w:rsidP="00BF4B95">
            <w:pPr>
              <w:spacing w:line="360" w:lineRule="auto"/>
              <w:ind w:firstLine="426"/>
              <w:jc w:val="both"/>
              <w:rPr>
                <w:sz w:val="24"/>
                <w:szCs w:val="24"/>
              </w:rPr>
            </w:pPr>
            <w:r w:rsidRPr="00C10A27">
              <w:rPr>
                <w:sz w:val="24"/>
                <w:szCs w:val="24"/>
              </w:rPr>
              <w:t>0.44</w:t>
            </w:r>
          </w:p>
        </w:tc>
        <w:tc>
          <w:tcPr>
            <w:tcW w:w="1589" w:type="dxa"/>
          </w:tcPr>
          <w:p w14:paraId="6C6BAE08" w14:textId="77777777" w:rsidR="00A875E3" w:rsidRPr="00C10A27" w:rsidRDefault="00A875E3" w:rsidP="00BF4B95">
            <w:pPr>
              <w:spacing w:line="360" w:lineRule="auto"/>
              <w:ind w:firstLine="426"/>
              <w:jc w:val="both"/>
              <w:rPr>
                <w:sz w:val="24"/>
                <w:szCs w:val="24"/>
              </w:rPr>
            </w:pPr>
            <w:r w:rsidRPr="00C10A27">
              <w:rPr>
                <w:sz w:val="24"/>
                <w:szCs w:val="24"/>
              </w:rPr>
              <w:t>0.53</w:t>
            </w:r>
          </w:p>
        </w:tc>
        <w:tc>
          <w:tcPr>
            <w:tcW w:w="1780" w:type="dxa"/>
          </w:tcPr>
          <w:p w14:paraId="7A0059F8" w14:textId="77777777" w:rsidR="00A875E3" w:rsidRPr="00C10A27" w:rsidRDefault="00A875E3" w:rsidP="00BF4B95">
            <w:pPr>
              <w:spacing w:line="360" w:lineRule="auto"/>
              <w:ind w:firstLine="426"/>
              <w:jc w:val="both"/>
              <w:rPr>
                <w:sz w:val="24"/>
                <w:szCs w:val="24"/>
              </w:rPr>
            </w:pPr>
            <w:r w:rsidRPr="00C10A27">
              <w:rPr>
                <w:sz w:val="24"/>
                <w:szCs w:val="24"/>
              </w:rPr>
              <w:t>0.42</w:t>
            </w:r>
          </w:p>
        </w:tc>
        <w:tc>
          <w:tcPr>
            <w:tcW w:w="1842" w:type="dxa"/>
          </w:tcPr>
          <w:p w14:paraId="7A88830A" w14:textId="77777777" w:rsidR="00A875E3" w:rsidRPr="00C10A27" w:rsidRDefault="00A875E3" w:rsidP="00BF4B95">
            <w:pPr>
              <w:spacing w:line="360" w:lineRule="auto"/>
              <w:ind w:firstLine="426"/>
              <w:jc w:val="both"/>
              <w:rPr>
                <w:sz w:val="24"/>
                <w:szCs w:val="24"/>
              </w:rPr>
            </w:pPr>
            <w:r w:rsidRPr="00C10A27">
              <w:rPr>
                <w:sz w:val="24"/>
                <w:szCs w:val="24"/>
              </w:rPr>
              <w:t>0.42</w:t>
            </w:r>
          </w:p>
        </w:tc>
      </w:tr>
      <w:tr w:rsidR="00A875E3" w:rsidRPr="00C10A27" w14:paraId="333C5140" w14:textId="77777777" w:rsidTr="00BF4B95">
        <w:tc>
          <w:tcPr>
            <w:tcW w:w="2835" w:type="dxa"/>
          </w:tcPr>
          <w:p w14:paraId="50732A06" w14:textId="77777777" w:rsidR="00A875E3" w:rsidRPr="00C10A27" w:rsidRDefault="00A875E3" w:rsidP="00BF4B95">
            <w:pPr>
              <w:spacing w:line="360" w:lineRule="auto"/>
              <w:ind w:firstLine="426"/>
              <w:jc w:val="both"/>
              <w:rPr>
                <w:sz w:val="24"/>
                <w:szCs w:val="24"/>
              </w:rPr>
            </w:pPr>
            <w:r w:rsidRPr="00C10A27">
              <w:rPr>
                <w:sz w:val="24"/>
                <w:szCs w:val="24"/>
              </w:rPr>
              <w:t>NDF</w:t>
            </w:r>
          </w:p>
        </w:tc>
        <w:tc>
          <w:tcPr>
            <w:tcW w:w="1593" w:type="dxa"/>
          </w:tcPr>
          <w:p w14:paraId="6D200BFB" w14:textId="77777777" w:rsidR="00A875E3" w:rsidRPr="00C10A27" w:rsidRDefault="00A875E3" w:rsidP="00BF4B95">
            <w:pPr>
              <w:spacing w:line="360" w:lineRule="auto"/>
              <w:ind w:firstLine="426"/>
              <w:jc w:val="both"/>
              <w:rPr>
                <w:sz w:val="24"/>
                <w:szCs w:val="24"/>
              </w:rPr>
            </w:pPr>
            <w:r w:rsidRPr="00C10A27">
              <w:rPr>
                <w:sz w:val="24"/>
                <w:szCs w:val="24"/>
              </w:rPr>
              <w:t>NS</w:t>
            </w:r>
          </w:p>
        </w:tc>
        <w:tc>
          <w:tcPr>
            <w:tcW w:w="1589" w:type="dxa"/>
          </w:tcPr>
          <w:p w14:paraId="01789A4B" w14:textId="77777777" w:rsidR="00A875E3" w:rsidRPr="00C10A27" w:rsidRDefault="00A875E3" w:rsidP="00BF4B95">
            <w:pPr>
              <w:spacing w:line="360" w:lineRule="auto"/>
              <w:ind w:firstLine="426"/>
              <w:jc w:val="both"/>
              <w:rPr>
                <w:sz w:val="24"/>
                <w:szCs w:val="24"/>
              </w:rPr>
            </w:pPr>
            <w:r w:rsidRPr="00C10A27">
              <w:rPr>
                <w:sz w:val="24"/>
                <w:szCs w:val="24"/>
              </w:rPr>
              <w:t>NS</w:t>
            </w:r>
          </w:p>
        </w:tc>
        <w:tc>
          <w:tcPr>
            <w:tcW w:w="1780" w:type="dxa"/>
          </w:tcPr>
          <w:p w14:paraId="0AC3D756" w14:textId="77777777" w:rsidR="00A875E3" w:rsidRPr="00C10A27" w:rsidRDefault="00A875E3" w:rsidP="00BF4B95">
            <w:pPr>
              <w:spacing w:line="360" w:lineRule="auto"/>
              <w:ind w:firstLine="426"/>
              <w:jc w:val="both"/>
              <w:rPr>
                <w:sz w:val="24"/>
                <w:szCs w:val="24"/>
              </w:rPr>
            </w:pPr>
            <w:r w:rsidRPr="00C10A27">
              <w:rPr>
                <w:sz w:val="24"/>
                <w:szCs w:val="24"/>
              </w:rPr>
              <w:t>NS</w:t>
            </w:r>
          </w:p>
        </w:tc>
        <w:tc>
          <w:tcPr>
            <w:tcW w:w="1842" w:type="dxa"/>
          </w:tcPr>
          <w:p w14:paraId="1628B88A" w14:textId="77777777" w:rsidR="00A875E3" w:rsidRPr="00C10A27" w:rsidRDefault="00A875E3" w:rsidP="00BF4B95">
            <w:pPr>
              <w:spacing w:line="360" w:lineRule="auto"/>
              <w:ind w:firstLine="426"/>
              <w:jc w:val="both"/>
              <w:rPr>
                <w:sz w:val="24"/>
                <w:szCs w:val="24"/>
              </w:rPr>
            </w:pPr>
            <w:r w:rsidRPr="00C10A27">
              <w:rPr>
                <w:sz w:val="24"/>
                <w:szCs w:val="24"/>
              </w:rPr>
              <w:t>NS</w:t>
            </w:r>
          </w:p>
        </w:tc>
      </w:tr>
      <w:tr w:rsidR="00A875E3" w:rsidRPr="00C10A27" w14:paraId="40C84E1A" w14:textId="77777777" w:rsidTr="00BF4B95">
        <w:tc>
          <w:tcPr>
            <w:tcW w:w="2835" w:type="dxa"/>
          </w:tcPr>
          <w:p w14:paraId="2C05CE8B" w14:textId="77777777" w:rsidR="00A875E3" w:rsidRPr="00C10A27" w:rsidRDefault="00A875E3" w:rsidP="00BF4B95">
            <w:pPr>
              <w:spacing w:line="360" w:lineRule="auto"/>
              <w:ind w:firstLine="426"/>
              <w:jc w:val="both"/>
              <w:rPr>
                <w:sz w:val="24"/>
                <w:szCs w:val="24"/>
              </w:rPr>
            </w:pPr>
            <w:r w:rsidRPr="00C10A27">
              <w:rPr>
                <w:sz w:val="24"/>
                <w:szCs w:val="24"/>
              </w:rPr>
              <w:t>ADF</w:t>
            </w:r>
          </w:p>
        </w:tc>
        <w:tc>
          <w:tcPr>
            <w:tcW w:w="1593" w:type="dxa"/>
          </w:tcPr>
          <w:p w14:paraId="75D174DC" w14:textId="77777777" w:rsidR="00A875E3" w:rsidRPr="00C10A27" w:rsidRDefault="00A875E3" w:rsidP="00BF4B95">
            <w:pPr>
              <w:spacing w:line="360" w:lineRule="auto"/>
              <w:ind w:firstLine="426"/>
              <w:jc w:val="both"/>
              <w:rPr>
                <w:sz w:val="24"/>
                <w:szCs w:val="24"/>
              </w:rPr>
            </w:pPr>
            <w:r w:rsidRPr="00C10A27">
              <w:rPr>
                <w:sz w:val="24"/>
                <w:szCs w:val="24"/>
              </w:rPr>
              <w:t>NS</w:t>
            </w:r>
          </w:p>
        </w:tc>
        <w:tc>
          <w:tcPr>
            <w:tcW w:w="1589" w:type="dxa"/>
          </w:tcPr>
          <w:p w14:paraId="7F7D139E" w14:textId="77777777" w:rsidR="00A875E3" w:rsidRPr="00C10A27" w:rsidRDefault="00A875E3" w:rsidP="00BF4B95">
            <w:pPr>
              <w:spacing w:line="360" w:lineRule="auto"/>
              <w:ind w:firstLine="426"/>
              <w:jc w:val="both"/>
              <w:rPr>
                <w:sz w:val="24"/>
                <w:szCs w:val="24"/>
              </w:rPr>
            </w:pPr>
            <w:r w:rsidRPr="00C10A27">
              <w:rPr>
                <w:sz w:val="24"/>
                <w:szCs w:val="24"/>
              </w:rPr>
              <w:t>NS</w:t>
            </w:r>
          </w:p>
        </w:tc>
        <w:tc>
          <w:tcPr>
            <w:tcW w:w="1780" w:type="dxa"/>
          </w:tcPr>
          <w:p w14:paraId="7C668802" w14:textId="77777777" w:rsidR="00A875E3" w:rsidRPr="00C10A27" w:rsidRDefault="00A875E3" w:rsidP="00BF4B95">
            <w:pPr>
              <w:spacing w:line="360" w:lineRule="auto"/>
              <w:ind w:firstLine="426"/>
              <w:jc w:val="both"/>
              <w:rPr>
                <w:sz w:val="24"/>
                <w:szCs w:val="24"/>
              </w:rPr>
            </w:pPr>
            <w:r w:rsidRPr="00C10A27">
              <w:rPr>
                <w:sz w:val="24"/>
                <w:szCs w:val="24"/>
              </w:rPr>
              <w:t>NS</w:t>
            </w:r>
          </w:p>
        </w:tc>
        <w:tc>
          <w:tcPr>
            <w:tcW w:w="1842" w:type="dxa"/>
          </w:tcPr>
          <w:p w14:paraId="047CBF6C" w14:textId="77777777" w:rsidR="00A875E3" w:rsidRPr="00C10A27" w:rsidRDefault="00A875E3" w:rsidP="00BF4B95">
            <w:pPr>
              <w:spacing w:line="360" w:lineRule="auto"/>
              <w:ind w:firstLine="426"/>
              <w:jc w:val="both"/>
              <w:rPr>
                <w:sz w:val="24"/>
                <w:szCs w:val="24"/>
              </w:rPr>
            </w:pPr>
            <w:r w:rsidRPr="00C10A27">
              <w:rPr>
                <w:sz w:val="24"/>
                <w:szCs w:val="24"/>
              </w:rPr>
              <w:t>NS</w:t>
            </w:r>
          </w:p>
        </w:tc>
      </w:tr>
      <w:tr w:rsidR="00A875E3" w:rsidRPr="00C10A27" w14:paraId="50AAA830" w14:textId="77777777" w:rsidTr="00BF4B95">
        <w:tc>
          <w:tcPr>
            <w:tcW w:w="2835" w:type="dxa"/>
          </w:tcPr>
          <w:p w14:paraId="5F691A4E" w14:textId="77777777" w:rsidR="00A875E3" w:rsidRPr="00C10A27" w:rsidRDefault="00A875E3" w:rsidP="00BF4B95">
            <w:pPr>
              <w:spacing w:line="360" w:lineRule="auto"/>
              <w:ind w:firstLine="426"/>
              <w:jc w:val="both"/>
              <w:rPr>
                <w:sz w:val="24"/>
                <w:szCs w:val="24"/>
              </w:rPr>
            </w:pPr>
            <w:r w:rsidRPr="00C10A27">
              <w:rPr>
                <w:sz w:val="24"/>
                <w:szCs w:val="24"/>
              </w:rPr>
              <w:t>WSC</w:t>
            </w:r>
          </w:p>
        </w:tc>
        <w:tc>
          <w:tcPr>
            <w:tcW w:w="1593" w:type="dxa"/>
          </w:tcPr>
          <w:p w14:paraId="5E22FA86" w14:textId="77777777" w:rsidR="00A875E3" w:rsidRPr="00C10A27" w:rsidRDefault="00A875E3" w:rsidP="00BF4B95">
            <w:pPr>
              <w:spacing w:line="360" w:lineRule="auto"/>
              <w:ind w:firstLine="426"/>
              <w:jc w:val="both"/>
              <w:rPr>
                <w:sz w:val="24"/>
                <w:szCs w:val="24"/>
              </w:rPr>
            </w:pPr>
            <w:r w:rsidRPr="00C10A27">
              <w:rPr>
                <w:sz w:val="24"/>
                <w:szCs w:val="24"/>
              </w:rPr>
              <w:t>-0.47</w:t>
            </w:r>
          </w:p>
        </w:tc>
        <w:tc>
          <w:tcPr>
            <w:tcW w:w="1589" w:type="dxa"/>
          </w:tcPr>
          <w:p w14:paraId="7EF1DEDC" w14:textId="77777777" w:rsidR="00A875E3" w:rsidRPr="00C10A27" w:rsidRDefault="00A875E3" w:rsidP="00BF4B95">
            <w:pPr>
              <w:spacing w:line="360" w:lineRule="auto"/>
              <w:ind w:firstLine="426"/>
              <w:jc w:val="both"/>
              <w:rPr>
                <w:sz w:val="24"/>
                <w:szCs w:val="24"/>
              </w:rPr>
            </w:pPr>
            <w:r w:rsidRPr="00C10A27">
              <w:rPr>
                <w:sz w:val="24"/>
                <w:szCs w:val="24"/>
              </w:rPr>
              <w:t>-0.54</w:t>
            </w:r>
          </w:p>
        </w:tc>
        <w:tc>
          <w:tcPr>
            <w:tcW w:w="1780" w:type="dxa"/>
          </w:tcPr>
          <w:p w14:paraId="1FFFAB9D" w14:textId="77777777" w:rsidR="00A875E3" w:rsidRPr="00C10A27" w:rsidRDefault="00A875E3" w:rsidP="00BF4B95">
            <w:pPr>
              <w:spacing w:line="360" w:lineRule="auto"/>
              <w:ind w:firstLine="426"/>
              <w:jc w:val="both"/>
              <w:rPr>
                <w:sz w:val="24"/>
                <w:szCs w:val="24"/>
              </w:rPr>
            </w:pPr>
            <w:r w:rsidRPr="00C10A27">
              <w:rPr>
                <w:sz w:val="24"/>
                <w:szCs w:val="24"/>
              </w:rPr>
              <w:t>-0.44</w:t>
            </w:r>
          </w:p>
        </w:tc>
        <w:tc>
          <w:tcPr>
            <w:tcW w:w="1842" w:type="dxa"/>
          </w:tcPr>
          <w:p w14:paraId="2E676C18" w14:textId="77777777" w:rsidR="00A875E3" w:rsidRPr="00C10A27" w:rsidRDefault="00A875E3" w:rsidP="00BF4B95">
            <w:pPr>
              <w:spacing w:line="360" w:lineRule="auto"/>
              <w:ind w:firstLine="426"/>
              <w:jc w:val="both"/>
              <w:rPr>
                <w:sz w:val="24"/>
                <w:szCs w:val="24"/>
              </w:rPr>
            </w:pPr>
            <w:r w:rsidRPr="00C10A27">
              <w:rPr>
                <w:sz w:val="24"/>
                <w:szCs w:val="24"/>
              </w:rPr>
              <w:t>-0.48</w:t>
            </w:r>
          </w:p>
        </w:tc>
      </w:tr>
      <w:tr w:rsidR="00A875E3" w:rsidRPr="00C10A27" w14:paraId="19070573" w14:textId="77777777" w:rsidTr="00BF4B95">
        <w:tc>
          <w:tcPr>
            <w:tcW w:w="9639" w:type="dxa"/>
            <w:gridSpan w:val="5"/>
          </w:tcPr>
          <w:p w14:paraId="3E03209D" w14:textId="77777777" w:rsidR="00A875E3" w:rsidRPr="00C10A27" w:rsidRDefault="00A875E3" w:rsidP="00BF4B95">
            <w:pPr>
              <w:spacing w:line="360" w:lineRule="auto"/>
              <w:jc w:val="both"/>
              <w:rPr>
                <w:sz w:val="24"/>
                <w:szCs w:val="24"/>
              </w:rPr>
            </w:pPr>
            <w:r w:rsidRPr="00C10A27">
              <w:rPr>
                <w:sz w:val="24"/>
                <w:szCs w:val="24"/>
              </w:rPr>
              <w:t>Energy concentration (MJ/kg DM)</w:t>
            </w:r>
          </w:p>
        </w:tc>
      </w:tr>
      <w:tr w:rsidR="00A875E3" w:rsidRPr="00C10A27" w14:paraId="04D05170" w14:textId="77777777" w:rsidTr="00BF4B95">
        <w:tc>
          <w:tcPr>
            <w:tcW w:w="2835" w:type="dxa"/>
          </w:tcPr>
          <w:p w14:paraId="3D68BB29" w14:textId="77777777" w:rsidR="00A875E3" w:rsidRPr="00C10A27" w:rsidRDefault="00A875E3" w:rsidP="00BF4B95">
            <w:pPr>
              <w:spacing w:line="360" w:lineRule="auto"/>
              <w:ind w:firstLine="426"/>
              <w:jc w:val="both"/>
              <w:rPr>
                <w:sz w:val="24"/>
                <w:szCs w:val="24"/>
              </w:rPr>
            </w:pPr>
            <w:r w:rsidRPr="00C10A27">
              <w:rPr>
                <w:sz w:val="24"/>
                <w:szCs w:val="24"/>
              </w:rPr>
              <w:t>GE</w:t>
            </w:r>
          </w:p>
        </w:tc>
        <w:tc>
          <w:tcPr>
            <w:tcW w:w="1593" w:type="dxa"/>
          </w:tcPr>
          <w:p w14:paraId="75E0D814" w14:textId="77777777" w:rsidR="00A875E3" w:rsidRPr="00C10A27" w:rsidRDefault="00A875E3" w:rsidP="00BF4B95">
            <w:pPr>
              <w:spacing w:line="360" w:lineRule="auto"/>
              <w:ind w:firstLine="426"/>
              <w:jc w:val="both"/>
              <w:rPr>
                <w:sz w:val="24"/>
                <w:szCs w:val="24"/>
              </w:rPr>
            </w:pPr>
            <w:r w:rsidRPr="00C10A27">
              <w:rPr>
                <w:sz w:val="24"/>
                <w:szCs w:val="24"/>
              </w:rPr>
              <w:t>0.28</w:t>
            </w:r>
          </w:p>
        </w:tc>
        <w:tc>
          <w:tcPr>
            <w:tcW w:w="1589" w:type="dxa"/>
          </w:tcPr>
          <w:p w14:paraId="4DCE5C58" w14:textId="77777777" w:rsidR="00A875E3" w:rsidRPr="00C10A27" w:rsidRDefault="00A875E3" w:rsidP="00BF4B95">
            <w:pPr>
              <w:spacing w:line="360" w:lineRule="auto"/>
              <w:ind w:firstLine="426"/>
              <w:jc w:val="both"/>
              <w:rPr>
                <w:sz w:val="24"/>
                <w:szCs w:val="24"/>
              </w:rPr>
            </w:pPr>
            <w:r w:rsidRPr="00C10A27">
              <w:rPr>
                <w:sz w:val="24"/>
                <w:szCs w:val="24"/>
              </w:rPr>
              <w:t>0.33</w:t>
            </w:r>
          </w:p>
        </w:tc>
        <w:tc>
          <w:tcPr>
            <w:tcW w:w="1780" w:type="dxa"/>
          </w:tcPr>
          <w:p w14:paraId="00B97729" w14:textId="77777777" w:rsidR="00A875E3" w:rsidRPr="00C10A27" w:rsidRDefault="00A875E3" w:rsidP="00BF4B95">
            <w:pPr>
              <w:spacing w:line="360" w:lineRule="auto"/>
              <w:ind w:firstLine="426"/>
              <w:jc w:val="both"/>
              <w:rPr>
                <w:sz w:val="24"/>
                <w:szCs w:val="24"/>
              </w:rPr>
            </w:pPr>
            <w:r w:rsidRPr="00C10A27">
              <w:rPr>
                <w:sz w:val="24"/>
                <w:szCs w:val="24"/>
              </w:rPr>
              <w:t>0.23</w:t>
            </w:r>
          </w:p>
        </w:tc>
        <w:tc>
          <w:tcPr>
            <w:tcW w:w="1842" w:type="dxa"/>
          </w:tcPr>
          <w:p w14:paraId="661D158B" w14:textId="77777777" w:rsidR="00A875E3" w:rsidRPr="00C10A27" w:rsidRDefault="00A875E3" w:rsidP="00BF4B95">
            <w:pPr>
              <w:spacing w:line="360" w:lineRule="auto"/>
              <w:ind w:firstLine="426"/>
              <w:jc w:val="both"/>
              <w:rPr>
                <w:sz w:val="24"/>
                <w:szCs w:val="24"/>
              </w:rPr>
            </w:pPr>
            <w:r w:rsidRPr="00C10A27">
              <w:rPr>
                <w:sz w:val="24"/>
                <w:szCs w:val="24"/>
              </w:rPr>
              <w:t>0.21</w:t>
            </w:r>
          </w:p>
        </w:tc>
      </w:tr>
      <w:tr w:rsidR="00A875E3" w:rsidRPr="00C10A27" w14:paraId="5FB1A8A7" w14:textId="77777777" w:rsidTr="00BF4B95">
        <w:tc>
          <w:tcPr>
            <w:tcW w:w="2835" w:type="dxa"/>
          </w:tcPr>
          <w:p w14:paraId="46D0EFC2" w14:textId="77777777" w:rsidR="00A875E3" w:rsidRPr="00C10A27" w:rsidRDefault="00A875E3" w:rsidP="00BF4B95">
            <w:pPr>
              <w:spacing w:line="360" w:lineRule="auto"/>
              <w:ind w:firstLine="426"/>
              <w:jc w:val="both"/>
              <w:rPr>
                <w:sz w:val="24"/>
                <w:szCs w:val="24"/>
              </w:rPr>
            </w:pPr>
            <w:r w:rsidRPr="00C10A27">
              <w:rPr>
                <w:sz w:val="24"/>
                <w:szCs w:val="24"/>
              </w:rPr>
              <w:t>DE</w:t>
            </w:r>
          </w:p>
        </w:tc>
        <w:tc>
          <w:tcPr>
            <w:tcW w:w="1593" w:type="dxa"/>
          </w:tcPr>
          <w:p w14:paraId="588AB68C" w14:textId="77777777" w:rsidR="00A875E3" w:rsidRPr="00C10A27" w:rsidRDefault="00A875E3" w:rsidP="00BF4B95">
            <w:pPr>
              <w:spacing w:line="360" w:lineRule="auto"/>
              <w:ind w:firstLine="426"/>
              <w:jc w:val="both"/>
              <w:rPr>
                <w:sz w:val="24"/>
                <w:szCs w:val="24"/>
              </w:rPr>
            </w:pPr>
            <w:r w:rsidRPr="00C10A27">
              <w:rPr>
                <w:sz w:val="24"/>
                <w:szCs w:val="24"/>
              </w:rPr>
              <w:t>NS</w:t>
            </w:r>
          </w:p>
        </w:tc>
        <w:tc>
          <w:tcPr>
            <w:tcW w:w="1589" w:type="dxa"/>
          </w:tcPr>
          <w:p w14:paraId="5C8A073A" w14:textId="77777777" w:rsidR="00A875E3" w:rsidRPr="00C10A27" w:rsidRDefault="00A875E3" w:rsidP="00BF4B95">
            <w:pPr>
              <w:spacing w:line="360" w:lineRule="auto"/>
              <w:ind w:firstLine="426"/>
              <w:jc w:val="both"/>
              <w:rPr>
                <w:sz w:val="24"/>
                <w:szCs w:val="24"/>
              </w:rPr>
            </w:pPr>
            <w:r w:rsidRPr="00C10A27">
              <w:rPr>
                <w:sz w:val="24"/>
                <w:szCs w:val="24"/>
              </w:rPr>
              <w:t>NS</w:t>
            </w:r>
          </w:p>
        </w:tc>
        <w:tc>
          <w:tcPr>
            <w:tcW w:w="1780" w:type="dxa"/>
          </w:tcPr>
          <w:p w14:paraId="36442B44" w14:textId="77777777" w:rsidR="00A875E3" w:rsidRPr="00C10A27" w:rsidRDefault="00A875E3" w:rsidP="00BF4B95">
            <w:pPr>
              <w:spacing w:line="360" w:lineRule="auto"/>
              <w:ind w:firstLine="426"/>
              <w:jc w:val="both"/>
              <w:rPr>
                <w:sz w:val="24"/>
                <w:szCs w:val="24"/>
              </w:rPr>
            </w:pPr>
            <w:r w:rsidRPr="00C10A27">
              <w:rPr>
                <w:sz w:val="24"/>
                <w:szCs w:val="24"/>
              </w:rPr>
              <w:t>NS</w:t>
            </w:r>
          </w:p>
        </w:tc>
        <w:tc>
          <w:tcPr>
            <w:tcW w:w="1842" w:type="dxa"/>
          </w:tcPr>
          <w:p w14:paraId="703C9875" w14:textId="77777777" w:rsidR="00A875E3" w:rsidRPr="00C10A27" w:rsidRDefault="00A875E3" w:rsidP="00BF4B95">
            <w:pPr>
              <w:spacing w:line="360" w:lineRule="auto"/>
              <w:ind w:firstLine="426"/>
              <w:jc w:val="both"/>
              <w:rPr>
                <w:sz w:val="24"/>
                <w:szCs w:val="24"/>
              </w:rPr>
            </w:pPr>
            <w:r w:rsidRPr="00C10A27">
              <w:rPr>
                <w:sz w:val="24"/>
                <w:szCs w:val="24"/>
              </w:rPr>
              <w:t>-0.28</w:t>
            </w:r>
          </w:p>
        </w:tc>
      </w:tr>
      <w:tr w:rsidR="00A875E3" w:rsidRPr="00C10A27" w14:paraId="06927E28" w14:textId="77777777" w:rsidTr="00BF4B95">
        <w:tc>
          <w:tcPr>
            <w:tcW w:w="2835" w:type="dxa"/>
          </w:tcPr>
          <w:p w14:paraId="3D9FFB17" w14:textId="77777777" w:rsidR="00A875E3" w:rsidRPr="00C10A27" w:rsidRDefault="00A875E3" w:rsidP="00BF4B95">
            <w:pPr>
              <w:spacing w:line="360" w:lineRule="auto"/>
              <w:ind w:firstLine="426"/>
              <w:jc w:val="both"/>
              <w:rPr>
                <w:sz w:val="24"/>
                <w:szCs w:val="24"/>
              </w:rPr>
            </w:pPr>
            <w:r w:rsidRPr="00C10A27">
              <w:rPr>
                <w:sz w:val="24"/>
                <w:szCs w:val="24"/>
              </w:rPr>
              <w:t>ME</w:t>
            </w:r>
          </w:p>
        </w:tc>
        <w:tc>
          <w:tcPr>
            <w:tcW w:w="1593" w:type="dxa"/>
          </w:tcPr>
          <w:p w14:paraId="3D7074D3" w14:textId="77777777" w:rsidR="00A875E3" w:rsidRPr="00C10A27" w:rsidRDefault="00A875E3" w:rsidP="00BF4B95">
            <w:pPr>
              <w:spacing w:line="360" w:lineRule="auto"/>
              <w:ind w:firstLine="426"/>
              <w:jc w:val="both"/>
              <w:rPr>
                <w:sz w:val="24"/>
                <w:szCs w:val="24"/>
              </w:rPr>
            </w:pPr>
            <w:r w:rsidRPr="00C10A27">
              <w:rPr>
                <w:sz w:val="24"/>
                <w:szCs w:val="24"/>
              </w:rPr>
              <w:t>-0.24</w:t>
            </w:r>
          </w:p>
        </w:tc>
        <w:tc>
          <w:tcPr>
            <w:tcW w:w="1589" w:type="dxa"/>
          </w:tcPr>
          <w:p w14:paraId="1E3EA9D5" w14:textId="77777777" w:rsidR="00A875E3" w:rsidRPr="00C10A27" w:rsidRDefault="00A875E3" w:rsidP="00BF4B95">
            <w:pPr>
              <w:spacing w:line="360" w:lineRule="auto"/>
              <w:ind w:firstLine="426"/>
              <w:jc w:val="both"/>
              <w:rPr>
                <w:sz w:val="24"/>
                <w:szCs w:val="24"/>
              </w:rPr>
            </w:pPr>
            <w:r w:rsidRPr="00C10A27">
              <w:rPr>
                <w:sz w:val="24"/>
                <w:szCs w:val="24"/>
              </w:rPr>
              <w:t>-0.30</w:t>
            </w:r>
          </w:p>
        </w:tc>
        <w:tc>
          <w:tcPr>
            <w:tcW w:w="1780" w:type="dxa"/>
          </w:tcPr>
          <w:p w14:paraId="6506086C" w14:textId="77777777" w:rsidR="00A875E3" w:rsidRPr="00C10A27" w:rsidRDefault="00A875E3" w:rsidP="00BF4B95">
            <w:pPr>
              <w:spacing w:line="360" w:lineRule="auto"/>
              <w:ind w:firstLine="426"/>
              <w:jc w:val="both"/>
              <w:rPr>
                <w:sz w:val="24"/>
                <w:szCs w:val="24"/>
              </w:rPr>
            </w:pPr>
            <w:r w:rsidRPr="00C10A27">
              <w:rPr>
                <w:sz w:val="24"/>
                <w:szCs w:val="24"/>
              </w:rPr>
              <w:t>-0.28</w:t>
            </w:r>
          </w:p>
        </w:tc>
        <w:tc>
          <w:tcPr>
            <w:tcW w:w="1842" w:type="dxa"/>
          </w:tcPr>
          <w:p w14:paraId="337E1258" w14:textId="77777777" w:rsidR="00A875E3" w:rsidRPr="00C10A27" w:rsidRDefault="00A875E3" w:rsidP="00BF4B95">
            <w:pPr>
              <w:spacing w:line="360" w:lineRule="auto"/>
              <w:ind w:firstLine="426"/>
              <w:jc w:val="both"/>
              <w:rPr>
                <w:sz w:val="24"/>
                <w:szCs w:val="24"/>
              </w:rPr>
            </w:pPr>
            <w:r w:rsidRPr="00C10A27">
              <w:rPr>
                <w:sz w:val="24"/>
                <w:szCs w:val="24"/>
              </w:rPr>
              <w:t>-0.55</w:t>
            </w:r>
          </w:p>
        </w:tc>
      </w:tr>
      <w:tr w:rsidR="00A875E3" w:rsidRPr="00C10A27" w14:paraId="0AFDE301" w14:textId="77777777" w:rsidTr="00BF4B95">
        <w:tc>
          <w:tcPr>
            <w:tcW w:w="9639" w:type="dxa"/>
            <w:gridSpan w:val="5"/>
          </w:tcPr>
          <w:p w14:paraId="3CFE833F" w14:textId="77777777" w:rsidR="00A875E3" w:rsidRPr="00C10A27" w:rsidRDefault="00A875E3" w:rsidP="00BF4B95">
            <w:pPr>
              <w:spacing w:line="360" w:lineRule="auto"/>
              <w:jc w:val="both"/>
              <w:rPr>
                <w:sz w:val="24"/>
                <w:szCs w:val="24"/>
              </w:rPr>
            </w:pPr>
            <w:r w:rsidRPr="00C10A27">
              <w:rPr>
                <w:sz w:val="24"/>
                <w:szCs w:val="24"/>
              </w:rPr>
              <w:t>Nutrient digestibility (kg/kg)</w:t>
            </w:r>
          </w:p>
        </w:tc>
      </w:tr>
      <w:tr w:rsidR="00A875E3" w:rsidRPr="00C10A27" w14:paraId="3007F609" w14:textId="77777777" w:rsidTr="00BF4B95">
        <w:tc>
          <w:tcPr>
            <w:tcW w:w="2835" w:type="dxa"/>
          </w:tcPr>
          <w:p w14:paraId="48FA4C0B" w14:textId="77777777" w:rsidR="00A875E3" w:rsidRPr="00C10A27" w:rsidRDefault="00A875E3" w:rsidP="00BF4B95">
            <w:pPr>
              <w:spacing w:line="360" w:lineRule="auto"/>
              <w:ind w:firstLine="426"/>
              <w:jc w:val="both"/>
              <w:rPr>
                <w:sz w:val="24"/>
                <w:szCs w:val="24"/>
              </w:rPr>
            </w:pPr>
            <w:r w:rsidRPr="00C10A27">
              <w:rPr>
                <w:sz w:val="24"/>
                <w:szCs w:val="24"/>
              </w:rPr>
              <w:t>DM digestibility</w:t>
            </w:r>
          </w:p>
        </w:tc>
        <w:tc>
          <w:tcPr>
            <w:tcW w:w="1593" w:type="dxa"/>
          </w:tcPr>
          <w:p w14:paraId="4544220E" w14:textId="77777777" w:rsidR="00A875E3" w:rsidRPr="00C10A27" w:rsidRDefault="00A875E3" w:rsidP="00BF4B95">
            <w:pPr>
              <w:spacing w:line="360" w:lineRule="auto"/>
              <w:ind w:firstLine="426"/>
              <w:jc w:val="both"/>
              <w:rPr>
                <w:sz w:val="24"/>
                <w:szCs w:val="24"/>
              </w:rPr>
            </w:pPr>
            <w:r w:rsidRPr="00C10A27">
              <w:rPr>
                <w:sz w:val="24"/>
                <w:szCs w:val="24"/>
              </w:rPr>
              <w:t>NS</w:t>
            </w:r>
          </w:p>
        </w:tc>
        <w:tc>
          <w:tcPr>
            <w:tcW w:w="1589" w:type="dxa"/>
          </w:tcPr>
          <w:p w14:paraId="61DB47AE" w14:textId="77777777" w:rsidR="00A875E3" w:rsidRPr="00C10A27" w:rsidRDefault="00A875E3" w:rsidP="00BF4B95">
            <w:pPr>
              <w:spacing w:line="360" w:lineRule="auto"/>
              <w:ind w:firstLine="426"/>
              <w:jc w:val="both"/>
              <w:rPr>
                <w:sz w:val="24"/>
                <w:szCs w:val="24"/>
              </w:rPr>
            </w:pPr>
            <w:r w:rsidRPr="00C10A27">
              <w:rPr>
                <w:sz w:val="24"/>
                <w:szCs w:val="24"/>
              </w:rPr>
              <w:t>NS</w:t>
            </w:r>
          </w:p>
        </w:tc>
        <w:tc>
          <w:tcPr>
            <w:tcW w:w="1780" w:type="dxa"/>
          </w:tcPr>
          <w:p w14:paraId="3459BAD3" w14:textId="77777777" w:rsidR="00A875E3" w:rsidRPr="00C10A27" w:rsidRDefault="00A875E3" w:rsidP="00BF4B95">
            <w:pPr>
              <w:spacing w:line="360" w:lineRule="auto"/>
              <w:ind w:firstLine="426"/>
              <w:jc w:val="both"/>
              <w:rPr>
                <w:sz w:val="24"/>
                <w:szCs w:val="24"/>
              </w:rPr>
            </w:pPr>
            <w:r w:rsidRPr="00C10A27">
              <w:rPr>
                <w:sz w:val="24"/>
                <w:szCs w:val="24"/>
              </w:rPr>
              <w:t>NS</w:t>
            </w:r>
          </w:p>
        </w:tc>
        <w:tc>
          <w:tcPr>
            <w:tcW w:w="1842" w:type="dxa"/>
          </w:tcPr>
          <w:p w14:paraId="7160F79B" w14:textId="77777777" w:rsidR="00A875E3" w:rsidRPr="00C10A27" w:rsidRDefault="00A875E3" w:rsidP="00BF4B95">
            <w:pPr>
              <w:spacing w:line="360" w:lineRule="auto"/>
              <w:ind w:firstLine="426"/>
              <w:jc w:val="both"/>
              <w:rPr>
                <w:sz w:val="24"/>
                <w:szCs w:val="24"/>
              </w:rPr>
            </w:pPr>
            <w:r w:rsidRPr="00C10A27">
              <w:rPr>
                <w:sz w:val="24"/>
                <w:szCs w:val="24"/>
              </w:rPr>
              <w:t>-0.35</w:t>
            </w:r>
          </w:p>
        </w:tc>
      </w:tr>
      <w:tr w:rsidR="00A875E3" w:rsidRPr="00C10A27" w14:paraId="33813902" w14:textId="77777777" w:rsidTr="00BF4B95">
        <w:tc>
          <w:tcPr>
            <w:tcW w:w="2835" w:type="dxa"/>
          </w:tcPr>
          <w:p w14:paraId="3C769382" w14:textId="77777777" w:rsidR="00A875E3" w:rsidRPr="00C10A27" w:rsidRDefault="00A875E3" w:rsidP="00BF4B95">
            <w:pPr>
              <w:spacing w:line="360" w:lineRule="auto"/>
              <w:ind w:firstLine="426"/>
              <w:jc w:val="both"/>
              <w:rPr>
                <w:sz w:val="24"/>
                <w:szCs w:val="24"/>
              </w:rPr>
            </w:pPr>
            <w:r w:rsidRPr="00C10A27">
              <w:rPr>
                <w:sz w:val="24"/>
                <w:szCs w:val="24"/>
              </w:rPr>
              <w:t>Digestible OM in DM</w:t>
            </w:r>
          </w:p>
        </w:tc>
        <w:tc>
          <w:tcPr>
            <w:tcW w:w="1593" w:type="dxa"/>
          </w:tcPr>
          <w:p w14:paraId="2C05ACB5" w14:textId="77777777" w:rsidR="00A875E3" w:rsidRPr="00C10A27" w:rsidRDefault="00A875E3" w:rsidP="00BF4B95">
            <w:pPr>
              <w:spacing w:line="360" w:lineRule="auto"/>
              <w:ind w:firstLine="426"/>
              <w:jc w:val="both"/>
              <w:rPr>
                <w:sz w:val="24"/>
                <w:szCs w:val="24"/>
              </w:rPr>
            </w:pPr>
            <w:r w:rsidRPr="00C10A27">
              <w:rPr>
                <w:sz w:val="24"/>
                <w:szCs w:val="24"/>
              </w:rPr>
              <w:t>NS</w:t>
            </w:r>
          </w:p>
        </w:tc>
        <w:tc>
          <w:tcPr>
            <w:tcW w:w="1589" w:type="dxa"/>
          </w:tcPr>
          <w:p w14:paraId="70BF645B" w14:textId="77777777" w:rsidR="00A875E3" w:rsidRPr="00C10A27" w:rsidRDefault="00A875E3" w:rsidP="00BF4B95">
            <w:pPr>
              <w:spacing w:line="360" w:lineRule="auto"/>
              <w:ind w:firstLine="426"/>
              <w:jc w:val="both"/>
              <w:rPr>
                <w:sz w:val="24"/>
                <w:szCs w:val="24"/>
              </w:rPr>
            </w:pPr>
            <w:r w:rsidRPr="00C10A27">
              <w:rPr>
                <w:sz w:val="24"/>
                <w:szCs w:val="24"/>
              </w:rPr>
              <w:t>NS</w:t>
            </w:r>
          </w:p>
        </w:tc>
        <w:tc>
          <w:tcPr>
            <w:tcW w:w="1780" w:type="dxa"/>
          </w:tcPr>
          <w:p w14:paraId="7979F7A2" w14:textId="77777777" w:rsidR="00A875E3" w:rsidRPr="00C10A27" w:rsidRDefault="00A875E3" w:rsidP="00BF4B95">
            <w:pPr>
              <w:spacing w:line="360" w:lineRule="auto"/>
              <w:ind w:firstLine="426"/>
              <w:jc w:val="both"/>
              <w:rPr>
                <w:sz w:val="24"/>
                <w:szCs w:val="24"/>
              </w:rPr>
            </w:pPr>
            <w:r w:rsidRPr="00C10A27">
              <w:rPr>
                <w:sz w:val="24"/>
                <w:szCs w:val="24"/>
              </w:rPr>
              <w:t>NS</w:t>
            </w:r>
          </w:p>
        </w:tc>
        <w:tc>
          <w:tcPr>
            <w:tcW w:w="1842" w:type="dxa"/>
          </w:tcPr>
          <w:p w14:paraId="571DF65D" w14:textId="77777777" w:rsidR="00A875E3" w:rsidRPr="00C10A27" w:rsidRDefault="00A875E3" w:rsidP="00BF4B95">
            <w:pPr>
              <w:spacing w:line="360" w:lineRule="auto"/>
              <w:ind w:firstLine="426"/>
              <w:jc w:val="both"/>
              <w:rPr>
                <w:sz w:val="24"/>
                <w:szCs w:val="24"/>
              </w:rPr>
            </w:pPr>
            <w:r w:rsidRPr="00C10A27">
              <w:rPr>
                <w:sz w:val="24"/>
                <w:szCs w:val="24"/>
              </w:rPr>
              <w:t>-0.45</w:t>
            </w:r>
          </w:p>
        </w:tc>
      </w:tr>
      <w:tr w:rsidR="00A875E3" w:rsidRPr="00C10A27" w14:paraId="47DC5AE8" w14:textId="77777777" w:rsidTr="00BF4B95">
        <w:tc>
          <w:tcPr>
            <w:tcW w:w="2835" w:type="dxa"/>
          </w:tcPr>
          <w:p w14:paraId="7F74D8CA" w14:textId="77777777" w:rsidR="00A875E3" w:rsidRPr="00C10A27" w:rsidRDefault="00A875E3" w:rsidP="00BF4B95">
            <w:pPr>
              <w:spacing w:line="360" w:lineRule="auto"/>
              <w:ind w:firstLine="426"/>
              <w:jc w:val="both"/>
              <w:rPr>
                <w:sz w:val="24"/>
                <w:szCs w:val="24"/>
              </w:rPr>
            </w:pPr>
            <w:r w:rsidRPr="00C10A27">
              <w:rPr>
                <w:sz w:val="24"/>
                <w:szCs w:val="24"/>
              </w:rPr>
              <w:t>NDF digestibility</w:t>
            </w:r>
          </w:p>
        </w:tc>
        <w:tc>
          <w:tcPr>
            <w:tcW w:w="1593" w:type="dxa"/>
          </w:tcPr>
          <w:p w14:paraId="40ADC022" w14:textId="77777777" w:rsidR="00A875E3" w:rsidRPr="00C10A27" w:rsidRDefault="00A875E3" w:rsidP="00BF4B95">
            <w:pPr>
              <w:spacing w:line="360" w:lineRule="auto"/>
              <w:ind w:firstLine="426"/>
              <w:jc w:val="both"/>
              <w:rPr>
                <w:sz w:val="24"/>
                <w:szCs w:val="24"/>
              </w:rPr>
            </w:pPr>
            <w:r w:rsidRPr="00C10A27">
              <w:rPr>
                <w:sz w:val="24"/>
                <w:szCs w:val="24"/>
              </w:rPr>
              <w:t>NS</w:t>
            </w:r>
          </w:p>
        </w:tc>
        <w:tc>
          <w:tcPr>
            <w:tcW w:w="1589" w:type="dxa"/>
          </w:tcPr>
          <w:p w14:paraId="64B0B0D7" w14:textId="77777777" w:rsidR="00A875E3" w:rsidRPr="00C10A27" w:rsidRDefault="00A875E3" w:rsidP="00BF4B95">
            <w:pPr>
              <w:spacing w:line="360" w:lineRule="auto"/>
              <w:ind w:firstLine="426"/>
              <w:jc w:val="both"/>
              <w:rPr>
                <w:sz w:val="24"/>
                <w:szCs w:val="24"/>
              </w:rPr>
            </w:pPr>
            <w:r w:rsidRPr="00C10A27">
              <w:rPr>
                <w:sz w:val="24"/>
                <w:szCs w:val="24"/>
              </w:rPr>
              <w:t>NS</w:t>
            </w:r>
          </w:p>
        </w:tc>
        <w:tc>
          <w:tcPr>
            <w:tcW w:w="1780" w:type="dxa"/>
          </w:tcPr>
          <w:p w14:paraId="697D15CC" w14:textId="77777777" w:rsidR="00A875E3" w:rsidRPr="00C10A27" w:rsidRDefault="00A875E3" w:rsidP="00BF4B95">
            <w:pPr>
              <w:spacing w:line="360" w:lineRule="auto"/>
              <w:ind w:firstLine="426"/>
              <w:jc w:val="both"/>
              <w:rPr>
                <w:sz w:val="24"/>
                <w:szCs w:val="24"/>
              </w:rPr>
            </w:pPr>
            <w:r w:rsidRPr="00C10A27">
              <w:rPr>
                <w:sz w:val="24"/>
                <w:szCs w:val="24"/>
              </w:rPr>
              <w:t>NS</w:t>
            </w:r>
          </w:p>
        </w:tc>
        <w:tc>
          <w:tcPr>
            <w:tcW w:w="1842" w:type="dxa"/>
          </w:tcPr>
          <w:p w14:paraId="7EBA3050" w14:textId="77777777" w:rsidR="00A875E3" w:rsidRPr="00C10A27" w:rsidRDefault="00A875E3" w:rsidP="00BF4B95">
            <w:pPr>
              <w:spacing w:line="360" w:lineRule="auto"/>
              <w:ind w:firstLine="426"/>
              <w:jc w:val="both"/>
              <w:rPr>
                <w:sz w:val="24"/>
                <w:szCs w:val="24"/>
              </w:rPr>
            </w:pPr>
            <w:r w:rsidRPr="00C10A27">
              <w:rPr>
                <w:sz w:val="24"/>
                <w:szCs w:val="24"/>
              </w:rPr>
              <w:t>NS</w:t>
            </w:r>
          </w:p>
        </w:tc>
      </w:tr>
      <w:tr w:rsidR="00A875E3" w:rsidRPr="00C10A27" w14:paraId="09FE3444" w14:textId="77777777" w:rsidTr="00BF4B95">
        <w:tc>
          <w:tcPr>
            <w:tcW w:w="2835" w:type="dxa"/>
          </w:tcPr>
          <w:p w14:paraId="6B985B35" w14:textId="77777777" w:rsidR="00A875E3" w:rsidRPr="00C10A27" w:rsidRDefault="00A875E3" w:rsidP="00BF4B95">
            <w:pPr>
              <w:spacing w:line="360" w:lineRule="auto"/>
              <w:jc w:val="both"/>
              <w:rPr>
                <w:sz w:val="24"/>
                <w:szCs w:val="24"/>
              </w:rPr>
            </w:pPr>
            <w:r w:rsidRPr="00C10A27">
              <w:rPr>
                <w:sz w:val="24"/>
                <w:szCs w:val="24"/>
              </w:rPr>
              <w:t>Feeding level</w:t>
            </w:r>
          </w:p>
        </w:tc>
        <w:tc>
          <w:tcPr>
            <w:tcW w:w="1593" w:type="dxa"/>
          </w:tcPr>
          <w:p w14:paraId="4EEFF3CB" w14:textId="77777777" w:rsidR="00A875E3" w:rsidRPr="00C10A27" w:rsidRDefault="00A875E3" w:rsidP="00BF4B95">
            <w:pPr>
              <w:spacing w:line="360" w:lineRule="auto"/>
              <w:ind w:left="33" w:firstLine="426"/>
              <w:jc w:val="both"/>
              <w:rPr>
                <w:sz w:val="24"/>
                <w:szCs w:val="24"/>
              </w:rPr>
            </w:pPr>
            <w:r w:rsidRPr="00C10A27">
              <w:rPr>
                <w:sz w:val="24"/>
                <w:szCs w:val="24"/>
              </w:rPr>
              <w:t>-0.53</w:t>
            </w:r>
          </w:p>
        </w:tc>
        <w:tc>
          <w:tcPr>
            <w:tcW w:w="1589" w:type="dxa"/>
          </w:tcPr>
          <w:p w14:paraId="6668902E" w14:textId="77777777" w:rsidR="00A875E3" w:rsidRPr="00C10A27" w:rsidRDefault="00A875E3" w:rsidP="00BF4B95">
            <w:pPr>
              <w:spacing w:line="360" w:lineRule="auto"/>
              <w:ind w:left="33" w:firstLine="426"/>
              <w:jc w:val="both"/>
              <w:rPr>
                <w:sz w:val="24"/>
                <w:szCs w:val="24"/>
              </w:rPr>
            </w:pPr>
            <w:r w:rsidRPr="00C10A27">
              <w:rPr>
                <w:sz w:val="24"/>
                <w:szCs w:val="24"/>
              </w:rPr>
              <w:t>-0.52</w:t>
            </w:r>
          </w:p>
        </w:tc>
        <w:tc>
          <w:tcPr>
            <w:tcW w:w="1780" w:type="dxa"/>
          </w:tcPr>
          <w:p w14:paraId="547021F5" w14:textId="77777777" w:rsidR="00A875E3" w:rsidRPr="00C10A27" w:rsidRDefault="00A875E3" w:rsidP="00BF4B95">
            <w:pPr>
              <w:spacing w:line="360" w:lineRule="auto"/>
              <w:ind w:left="33" w:firstLine="426"/>
              <w:jc w:val="both"/>
              <w:rPr>
                <w:sz w:val="24"/>
                <w:szCs w:val="24"/>
              </w:rPr>
            </w:pPr>
            <w:r w:rsidRPr="00C10A27">
              <w:rPr>
                <w:sz w:val="24"/>
                <w:szCs w:val="24"/>
              </w:rPr>
              <w:t>-0.54</w:t>
            </w:r>
          </w:p>
        </w:tc>
        <w:tc>
          <w:tcPr>
            <w:tcW w:w="1842" w:type="dxa"/>
          </w:tcPr>
          <w:p w14:paraId="6CD38766" w14:textId="77777777" w:rsidR="00A875E3" w:rsidRPr="00C10A27" w:rsidRDefault="00A875E3" w:rsidP="00BF4B95">
            <w:pPr>
              <w:spacing w:line="360" w:lineRule="auto"/>
              <w:ind w:left="33" w:firstLine="426"/>
              <w:jc w:val="both"/>
              <w:rPr>
                <w:sz w:val="24"/>
                <w:szCs w:val="24"/>
              </w:rPr>
            </w:pPr>
            <w:r w:rsidRPr="00C10A27">
              <w:rPr>
                <w:sz w:val="24"/>
                <w:szCs w:val="24"/>
              </w:rPr>
              <w:t>-0.61</w:t>
            </w:r>
          </w:p>
        </w:tc>
      </w:tr>
    </w:tbl>
    <w:p w14:paraId="7827D0DE" w14:textId="77777777" w:rsidR="00A875E3" w:rsidRPr="00C10A27" w:rsidRDefault="00A875E3" w:rsidP="00BF4B95">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vertAlign w:val="superscript"/>
        </w:rPr>
        <w:t xml:space="preserve">1 </w:t>
      </w:r>
      <w:r w:rsidRPr="00C10A27">
        <w:rPr>
          <w:rFonts w:ascii="Times New Roman" w:hAnsi="Times New Roman" w:cs="Times New Roman"/>
          <w:sz w:val="24"/>
          <w:szCs w:val="24"/>
        </w:rPr>
        <w:t>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E = methane energy; DEI = digestible energy intake; Feeding level = </w:t>
      </w:r>
      <w:r w:rsidRPr="00C10A27">
        <w:rPr>
          <w:rFonts w:ascii="Times New Roman" w:hAnsi="Times New Roman" w:cs="Times New Roman"/>
          <w:sz w:val="24"/>
          <w:szCs w:val="24"/>
          <w:lang w:eastAsia="zh-CN"/>
        </w:rPr>
        <w:t xml:space="preserve">ME intake divided by ME requirement for maintenance (AFRC, 1993); </w:t>
      </w:r>
      <w:r w:rsidRPr="00C10A27">
        <w:rPr>
          <w:rFonts w:ascii="Times New Roman" w:hAnsi="Times New Roman" w:cs="Times New Roman"/>
          <w:sz w:val="24"/>
          <w:szCs w:val="24"/>
        </w:rPr>
        <w:t>GEI = gross energy intake; OMI = organic matter intake; NS = non-significant (</w:t>
      </w:r>
      <w:r w:rsidRPr="00C10A27">
        <w:rPr>
          <w:rFonts w:ascii="Times New Roman" w:hAnsi="Times New Roman" w:cs="Times New Roman"/>
          <w:i/>
          <w:sz w:val="24"/>
          <w:szCs w:val="24"/>
        </w:rPr>
        <w:t>P</w:t>
      </w:r>
      <w:r w:rsidRPr="00C10A27">
        <w:rPr>
          <w:rFonts w:ascii="Times New Roman" w:hAnsi="Times New Roman" w:cs="Times New Roman"/>
          <w:sz w:val="24"/>
          <w:szCs w:val="24"/>
        </w:rPr>
        <w:t xml:space="preserve"> &gt; 0.05).</w:t>
      </w:r>
      <w:r w:rsidRPr="00C10A27">
        <w:rPr>
          <w:rFonts w:ascii="Times New Roman" w:hAnsi="Times New Roman" w:cs="Times New Roman"/>
          <w:sz w:val="24"/>
          <w:szCs w:val="24"/>
        </w:rPr>
        <w:br w:type="page"/>
      </w:r>
    </w:p>
    <w:p w14:paraId="2A84CF62" w14:textId="77777777" w:rsidR="00A875E3" w:rsidRPr="00C10A27" w:rsidRDefault="00A875E3" w:rsidP="00BF4B95">
      <w:pPr>
        <w:spacing w:after="0" w:line="360" w:lineRule="auto"/>
        <w:jc w:val="both"/>
        <w:rPr>
          <w:rFonts w:ascii="Times New Roman" w:hAnsi="Times New Roman" w:cs="Times New Roman"/>
          <w:sz w:val="24"/>
          <w:szCs w:val="24"/>
        </w:rPr>
      </w:pPr>
      <w:r w:rsidRPr="00C10A27">
        <w:rPr>
          <w:rFonts w:ascii="Times New Roman" w:hAnsi="Times New Roman" w:cs="Times New Roman"/>
          <w:b/>
          <w:sz w:val="24"/>
          <w:szCs w:val="24"/>
        </w:rPr>
        <w:t>Table 4.</w:t>
      </w:r>
      <w:r w:rsidRPr="00C10A27">
        <w:rPr>
          <w:rFonts w:ascii="Times New Roman" w:hAnsi="Times New Roman" w:cs="Times New Roman"/>
          <w:sz w:val="24"/>
          <w:szCs w:val="24"/>
        </w:rPr>
        <w:t xml:space="preserve"> </w:t>
      </w:r>
      <w:r w:rsidRPr="00C10A27">
        <w:rPr>
          <w:rFonts w:ascii="Times New Roman" w:eastAsia="Times New Roman" w:hAnsi="Times New Roman" w:cs="Times New Roman"/>
          <w:sz w:val="24"/>
          <w:szCs w:val="24"/>
        </w:rPr>
        <w:t xml:space="preserve">Single linear prediction equations for </w:t>
      </w:r>
      <w:r w:rsidRPr="00C10A27">
        <w:rPr>
          <w:rFonts w:ascii="Times New Roman" w:hAnsi="Times New Roman" w:cs="Times New Roman"/>
          <w:sz w:val="24"/>
          <w:szCs w:val="24"/>
        </w:rPr>
        <w:t>CH</w:t>
      </w:r>
      <w:r w:rsidRPr="00C10A27">
        <w:rPr>
          <w:rFonts w:ascii="Times New Roman" w:hAnsi="Times New Roman" w:cs="Times New Roman"/>
          <w:sz w:val="24"/>
          <w:szCs w:val="24"/>
          <w:vertAlign w:val="subscript"/>
        </w:rPr>
        <w:t>4</w:t>
      </w:r>
      <w:r w:rsidRPr="00C10A27">
        <w:rPr>
          <w:rFonts w:ascii="Times New Roman" w:eastAsia="Times New Roman" w:hAnsi="Times New Roman" w:cs="Times New Roman"/>
          <w:sz w:val="24"/>
          <w:szCs w:val="24"/>
        </w:rPr>
        <w:t xml:space="preserve"> emissions (n =82)</w:t>
      </w:r>
      <w:r w:rsidRPr="00C10A27">
        <w:rPr>
          <w:rFonts w:ascii="Times New Roman" w:eastAsia="Times New Roman" w:hAnsi="Times New Roman" w:cs="Times New Roman"/>
          <w:sz w:val="24"/>
          <w:szCs w:val="24"/>
          <w:vertAlign w:val="superscript"/>
        </w:rPr>
        <w:t>1,2,3,4</w:t>
      </w:r>
    </w:p>
    <w:tbl>
      <w:tblPr>
        <w:tblStyle w:val="TableGrid"/>
        <w:tblW w:w="8823" w:type="dxa"/>
        <w:tblInd w:w="-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287"/>
        <w:gridCol w:w="996"/>
        <w:gridCol w:w="636"/>
        <w:gridCol w:w="1061"/>
      </w:tblGrid>
      <w:tr w:rsidR="00A875E3" w:rsidRPr="00C10A27" w14:paraId="34E9B565" w14:textId="77777777" w:rsidTr="00BF4B95">
        <w:trPr>
          <w:trHeight w:val="489"/>
        </w:trPr>
        <w:tc>
          <w:tcPr>
            <w:tcW w:w="6130" w:type="dxa"/>
            <w:gridSpan w:val="2"/>
            <w:tcBorders>
              <w:top w:val="single" w:sz="4" w:space="0" w:color="auto"/>
              <w:bottom w:val="single" w:sz="4" w:space="0" w:color="auto"/>
            </w:tcBorders>
          </w:tcPr>
          <w:p w14:paraId="4414AA75"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Equations</w:t>
            </w:r>
          </w:p>
        </w:tc>
        <w:tc>
          <w:tcPr>
            <w:tcW w:w="996" w:type="dxa"/>
            <w:tcBorders>
              <w:top w:val="single" w:sz="4" w:space="0" w:color="auto"/>
              <w:bottom w:val="single" w:sz="4" w:space="0" w:color="auto"/>
            </w:tcBorders>
          </w:tcPr>
          <w:p w14:paraId="67DC2BC2"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SE</w:t>
            </w:r>
          </w:p>
        </w:tc>
        <w:tc>
          <w:tcPr>
            <w:tcW w:w="636" w:type="dxa"/>
            <w:tcBorders>
              <w:top w:val="single" w:sz="4" w:space="0" w:color="auto"/>
              <w:bottom w:val="single" w:sz="4" w:space="0" w:color="auto"/>
            </w:tcBorders>
          </w:tcPr>
          <w:p w14:paraId="0487A8D7"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R</w:t>
            </w:r>
            <w:r w:rsidRPr="00C10A27">
              <w:rPr>
                <w:szCs w:val="24"/>
                <w:vertAlign w:val="superscript"/>
                <w:lang w:val="en-GB" w:eastAsia="zh-CN"/>
              </w:rPr>
              <w:t>2</w:t>
            </w:r>
          </w:p>
        </w:tc>
        <w:tc>
          <w:tcPr>
            <w:tcW w:w="1061" w:type="dxa"/>
            <w:tcBorders>
              <w:top w:val="single" w:sz="4" w:space="0" w:color="auto"/>
              <w:bottom w:val="single" w:sz="4" w:space="0" w:color="auto"/>
            </w:tcBorders>
          </w:tcPr>
          <w:p w14:paraId="63650124"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Eq. No.</w:t>
            </w:r>
          </w:p>
        </w:tc>
      </w:tr>
      <w:tr w:rsidR="00A875E3" w:rsidRPr="00C10A27" w14:paraId="61F866B5" w14:textId="77777777" w:rsidTr="00BF4B95">
        <w:trPr>
          <w:trHeight w:val="501"/>
        </w:trPr>
        <w:tc>
          <w:tcPr>
            <w:tcW w:w="1843" w:type="dxa"/>
            <w:tcBorders>
              <w:top w:val="single" w:sz="4" w:space="0" w:color="auto"/>
              <w:bottom w:val="nil"/>
            </w:tcBorders>
          </w:tcPr>
          <w:p w14:paraId="04E0AC13"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CH</w:t>
            </w:r>
            <w:r w:rsidRPr="00C10A27">
              <w:rPr>
                <w:szCs w:val="24"/>
                <w:vertAlign w:val="subscript"/>
                <w:lang w:val="en-GB" w:eastAsia="zh-CN"/>
              </w:rPr>
              <w:t>4</w:t>
            </w:r>
            <w:r w:rsidRPr="00C10A27">
              <w:rPr>
                <w:szCs w:val="24"/>
                <w:lang w:val="en-GB" w:eastAsia="zh-CN"/>
              </w:rPr>
              <w:t>, g/d</w:t>
            </w:r>
          </w:p>
        </w:tc>
        <w:tc>
          <w:tcPr>
            <w:tcW w:w="4287" w:type="dxa"/>
            <w:tcBorders>
              <w:top w:val="nil"/>
              <w:bottom w:val="nil"/>
            </w:tcBorders>
          </w:tcPr>
          <w:p w14:paraId="3A361A36" w14:textId="77777777" w:rsidR="00A875E3" w:rsidRPr="00C10A27" w:rsidRDefault="00A875E3" w:rsidP="00BF4B95">
            <w:pPr>
              <w:spacing w:line="360" w:lineRule="auto"/>
              <w:jc w:val="both"/>
              <w:rPr>
                <w:sz w:val="24"/>
                <w:szCs w:val="24"/>
              </w:rPr>
            </w:pPr>
            <w:r w:rsidRPr="00C10A27">
              <w:rPr>
                <w:sz w:val="24"/>
                <w:szCs w:val="24"/>
              </w:rPr>
              <w:t>= 16.7</w:t>
            </w:r>
            <w:r w:rsidRPr="00C10A27">
              <w:rPr>
                <w:sz w:val="24"/>
                <w:szCs w:val="24"/>
                <w:vertAlign w:val="subscript"/>
              </w:rPr>
              <w:t xml:space="preserve">(0.74) </w:t>
            </w:r>
            <w:r w:rsidRPr="00C10A27">
              <w:rPr>
                <w:sz w:val="24"/>
                <w:szCs w:val="24"/>
              </w:rPr>
              <w:t>DMI + 3.1</w:t>
            </w:r>
            <w:r w:rsidRPr="00C10A27">
              <w:rPr>
                <w:sz w:val="24"/>
                <w:szCs w:val="24"/>
                <w:vertAlign w:val="subscript"/>
              </w:rPr>
              <w:t>(0.73)</w:t>
            </w:r>
          </w:p>
        </w:tc>
        <w:tc>
          <w:tcPr>
            <w:tcW w:w="996" w:type="dxa"/>
            <w:tcBorders>
              <w:top w:val="nil"/>
              <w:bottom w:val="nil"/>
            </w:tcBorders>
          </w:tcPr>
          <w:p w14:paraId="48986421" w14:textId="77777777" w:rsidR="00A875E3" w:rsidRPr="00C10A27" w:rsidRDefault="00A875E3" w:rsidP="00BF4B95">
            <w:pPr>
              <w:tabs>
                <w:tab w:val="left" w:pos="0"/>
                <w:tab w:val="left" w:pos="3744"/>
                <w:tab w:val="left" w:pos="5499"/>
                <w:tab w:val="right" w:pos="8424"/>
                <w:tab w:val="right" w:pos="9594"/>
              </w:tabs>
              <w:autoSpaceDE w:val="0"/>
              <w:autoSpaceDN w:val="0"/>
              <w:adjustRightInd w:val="0"/>
              <w:spacing w:line="360" w:lineRule="auto"/>
              <w:jc w:val="both"/>
              <w:rPr>
                <w:sz w:val="24"/>
                <w:szCs w:val="24"/>
              </w:rPr>
            </w:pPr>
            <w:r w:rsidRPr="00C10A27">
              <w:rPr>
                <w:sz w:val="24"/>
                <w:szCs w:val="24"/>
              </w:rPr>
              <w:t>2.63</w:t>
            </w:r>
          </w:p>
        </w:tc>
        <w:tc>
          <w:tcPr>
            <w:tcW w:w="636" w:type="dxa"/>
            <w:tcBorders>
              <w:top w:val="nil"/>
              <w:bottom w:val="nil"/>
            </w:tcBorders>
          </w:tcPr>
          <w:p w14:paraId="19463004" w14:textId="77777777" w:rsidR="00A875E3" w:rsidRPr="00C10A27" w:rsidRDefault="00A875E3" w:rsidP="00BF4B95">
            <w:pPr>
              <w:spacing w:line="360" w:lineRule="auto"/>
              <w:jc w:val="both"/>
              <w:rPr>
                <w:sz w:val="24"/>
                <w:szCs w:val="24"/>
              </w:rPr>
            </w:pPr>
            <w:r w:rsidRPr="00C10A27">
              <w:rPr>
                <w:sz w:val="24"/>
                <w:szCs w:val="24"/>
              </w:rPr>
              <w:t>0.86</w:t>
            </w:r>
          </w:p>
        </w:tc>
        <w:tc>
          <w:tcPr>
            <w:tcW w:w="1061" w:type="dxa"/>
            <w:tcBorders>
              <w:top w:val="nil"/>
              <w:bottom w:val="nil"/>
            </w:tcBorders>
          </w:tcPr>
          <w:p w14:paraId="34ACBDC1"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1a</w:t>
            </w:r>
          </w:p>
        </w:tc>
      </w:tr>
      <w:tr w:rsidR="00A875E3" w:rsidRPr="00C10A27" w14:paraId="49158D15" w14:textId="77777777" w:rsidTr="00BF4B95">
        <w:trPr>
          <w:trHeight w:val="501"/>
        </w:trPr>
        <w:tc>
          <w:tcPr>
            <w:tcW w:w="1843" w:type="dxa"/>
            <w:tcBorders>
              <w:top w:val="nil"/>
              <w:bottom w:val="nil"/>
            </w:tcBorders>
          </w:tcPr>
          <w:p w14:paraId="1189268B" w14:textId="77777777" w:rsidR="00A875E3" w:rsidRPr="00C10A27" w:rsidRDefault="00A875E3" w:rsidP="00BF4B95">
            <w:pPr>
              <w:pStyle w:val="BodyTextIndent3"/>
              <w:spacing w:line="360" w:lineRule="auto"/>
              <w:ind w:left="0" w:firstLine="0"/>
              <w:rPr>
                <w:szCs w:val="24"/>
                <w:lang w:val="en-GB" w:eastAsia="zh-CN"/>
              </w:rPr>
            </w:pPr>
          </w:p>
        </w:tc>
        <w:tc>
          <w:tcPr>
            <w:tcW w:w="4287" w:type="dxa"/>
            <w:tcBorders>
              <w:top w:val="nil"/>
              <w:bottom w:val="nil"/>
            </w:tcBorders>
          </w:tcPr>
          <w:p w14:paraId="55984E7A" w14:textId="77777777" w:rsidR="00A875E3" w:rsidRPr="00C10A27" w:rsidRDefault="00A875E3" w:rsidP="00BF4B95">
            <w:pPr>
              <w:spacing w:line="360" w:lineRule="auto"/>
              <w:jc w:val="both"/>
              <w:rPr>
                <w:sz w:val="24"/>
                <w:szCs w:val="24"/>
              </w:rPr>
            </w:pPr>
            <w:r w:rsidRPr="00C10A27">
              <w:rPr>
                <w:sz w:val="24"/>
                <w:szCs w:val="24"/>
              </w:rPr>
              <w:t>= 17.9</w:t>
            </w:r>
            <w:r w:rsidRPr="00C10A27">
              <w:rPr>
                <w:sz w:val="24"/>
                <w:szCs w:val="24"/>
                <w:vertAlign w:val="subscript"/>
              </w:rPr>
              <w:t xml:space="preserve">(0.88) </w:t>
            </w:r>
            <w:r w:rsidRPr="00C10A27">
              <w:rPr>
                <w:sz w:val="24"/>
                <w:szCs w:val="24"/>
              </w:rPr>
              <w:t>OMI + 3.5</w:t>
            </w:r>
            <w:r w:rsidRPr="00C10A27">
              <w:rPr>
                <w:sz w:val="24"/>
                <w:szCs w:val="24"/>
                <w:vertAlign w:val="subscript"/>
              </w:rPr>
              <w:t>(0.79)</w:t>
            </w:r>
          </w:p>
        </w:tc>
        <w:tc>
          <w:tcPr>
            <w:tcW w:w="996" w:type="dxa"/>
            <w:tcBorders>
              <w:top w:val="nil"/>
              <w:bottom w:val="nil"/>
            </w:tcBorders>
          </w:tcPr>
          <w:p w14:paraId="4F079010" w14:textId="77777777" w:rsidR="00A875E3" w:rsidRPr="00C10A27" w:rsidRDefault="00A875E3" w:rsidP="00BF4B95">
            <w:pPr>
              <w:tabs>
                <w:tab w:val="left" w:pos="0"/>
                <w:tab w:val="left" w:pos="3744"/>
                <w:tab w:val="left" w:pos="5499"/>
                <w:tab w:val="right" w:pos="8424"/>
                <w:tab w:val="right" w:pos="9594"/>
              </w:tabs>
              <w:autoSpaceDE w:val="0"/>
              <w:autoSpaceDN w:val="0"/>
              <w:adjustRightInd w:val="0"/>
              <w:spacing w:line="360" w:lineRule="auto"/>
              <w:jc w:val="both"/>
              <w:rPr>
                <w:sz w:val="24"/>
                <w:szCs w:val="24"/>
              </w:rPr>
            </w:pPr>
            <w:r w:rsidRPr="00C10A27">
              <w:rPr>
                <w:sz w:val="24"/>
                <w:szCs w:val="24"/>
              </w:rPr>
              <w:t>2.87</w:t>
            </w:r>
          </w:p>
        </w:tc>
        <w:tc>
          <w:tcPr>
            <w:tcW w:w="636" w:type="dxa"/>
            <w:tcBorders>
              <w:top w:val="nil"/>
              <w:bottom w:val="nil"/>
            </w:tcBorders>
          </w:tcPr>
          <w:p w14:paraId="702E854F" w14:textId="77777777" w:rsidR="00A875E3" w:rsidRPr="00C10A27" w:rsidRDefault="00A875E3" w:rsidP="00BF4B95">
            <w:pPr>
              <w:spacing w:line="360" w:lineRule="auto"/>
              <w:jc w:val="both"/>
              <w:rPr>
                <w:sz w:val="24"/>
                <w:szCs w:val="24"/>
              </w:rPr>
            </w:pPr>
            <w:r w:rsidRPr="00C10A27">
              <w:rPr>
                <w:sz w:val="24"/>
                <w:szCs w:val="24"/>
              </w:rPr>
              <w:t>0.83</w:t>
            </w:r>
          </w:p>
        </w:tc>
        <w:tc>
          <w:tcPr>
            <w:tcW w:w="1061" w:type="dxa"/>
            <w:tcBorders>
              <w:top w:val="nil"/>
              <w:bottom w:val="nil"/>
            </w:tcBorders>
          </w:tcPr>
          <w:p w14:paraId="43BD1D30"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1b</w:t>
            </w:r>
          </w:p>
        </w:tc>
      </w:tr>
      <w:tr w:rsidR="00A875E3" w:rsidRPr="00C10A27" w14:paraId="4C860439" w14:textId="77777777" w:rsidTr="00BF4B95">
        <w:trPr>
          <w:trHeight w:val="501"/>
        </w:trPr>
        <w:tc>
          <w:tcPr>
            <w:tcW w:w="1843" w:type="dxa"/>
            <w:tcBorders>
              <w:top w:val="nil"/>
            </w:tcBorders>
          </w:tcPr>
          <w:p w14:paraId="5AD245E1" w14:textId="77777777" w:rsidR="00A875E3" w:rsidRPr="00C10A27" w:rsidRDefault="00A875E3" w:rsidP="00BF4B95">
            <w:pPr>
              <w:pStyle w:val="BodyTextIndent3"/>
              <w:spacing w:line="360" w:lineRule="auto"/>
              <w:ind w:left="0" w:firstLine="0"/>
              <w:rPr>
                <w:szCs w:val="24"/>
                <w:lang w:val="en-GB" w:eastAsia="zh-CN"/>
              </w:rPr>
            </w:pPr>
          </w:p>
        </w:tc>
        <w:tc>
          <w:tcPr>
            <w:tcW w:w="4287" w:type="dxa"/>
            <w:tcBorders>
              <w:top w:val="nil"/>
              <w:bottom w:val="nil"/>
            </w:tcBorders>
          </w:tcPr>
          <w:p w14:paraId="4FCFAE1E" w14:textId="77777777" w:rsidR="00A875E3" w:rsidRPr="00C10A27" w:rsidRDefault="00A875E3" w:rsidP="00BF4B95">
            <w:pPr>
              <w:tabs>
                <w:tab w:val="left" w:pos="0"/>
                <w:tab w:val="right" w:pos="4914"/>
                <w:tab w:val="right" w:pos="5850"/>
                <w:tab w:val="right" w:pos="7488"/>
                <w:tab w:val="right" w:pos="8424"/>
                <w:tab w:val="right" w:pos="9360"/>
              </w:tabs>
              <w:autoSpaceDE w:val="0"/>
              <w:autoSpaceDN w:val="0"/>
              <w:adjustRightInd w:val="0"/>
              <w:spacing w:line="360" w:lineRule="auto"/>
              <w:jc w:val="both"/>
              <w:rPr>
                <w:sz w:val="24"/>
                <w:szCs w:val="24"/>
              </w:rPr>
            </w:pPr>
            <w:r w:rsidRPr="00C10A27">
              <w:rPr>
                <w:sz w:val="24"/>
                <w:szCs w:val="24"/>
              </w:rPr>
              <w:t>= 19.8</w:t>
            </w:r>
            <w:r w:rsidRPr="00C10A27">
              <w:rPr>
                <w:sz w:val="24"/>
                <w:szCs w:val="24"/>
                <w:vertAlign w:val="subscript"/>
              </w:rPr>
              <w:t xml:space="preserve">(0.96) </w:t>
            </w:r>
            <w:r w:rsidRPr="00C10A27">
              <w:rPr>
                <w:sz w:val="24"/>
                <w:szCs w:val="24"/>
              </w:rPr>
              <w:t>DDMI + 3.8</w:t>
            </w:r>
            <w:r w:rsidRPr="00C10A27">
              <w:rPr>
                <w:sz w:val="24"/>
                <w:szCs w:val="24"/>
                <w:vertAlign w:val="subscript"/>
              </w:rPr>
              <w:t>(0.77)</w:t>
            </w:r>
          </w:p>
        </w:tc>
        <w:tc>
          <w:tcPr>
            <w:tcW w:w="996" w:type="dxa"/>
            <w:tcBorders>
              <w:top w:val="nil"/>
              <w:bottom w:val="nil"/>
            </w:tcBorders>
          </w:tcPr>
          <w:p w14:paraId="6D578585" w14:textId="77777777" w:rsidR="00A875E3" w:rsidRPr="00C10A27" w:rsidRDefault="00A875E3" w:rsidP="00BF4B95">
            <w:pPr>
              <w:tabs>
                <w:tab w:val="left" w:pos="0"/>
                <w:tab w:val="left" w:pos="3744"/>
                <w:tab w:val="left" w:pos="5499"/>
                <w:tab w:val="right" w:pos="8424"/>
                <w:tab w:val="right" w:pos="9594"/>
              </w:tabs>
              <w:autoSpaceDE w:val="0"/>
              <w:autoSpaceDN w:val="0"/>
              <w:adjustRightInd w:val="0"/>
              <w:spacing w:line="360" w:lineRule="auto"/>
              <w:jc w:val="both"/>
              <w:rPr>
                <w:sz w:val="24"/>
                <w:szCs w:val="24"/>
              </w:rPr>
            </w:pPr>
            <w:r w:rsidRPr="00C10A27">
              <w:rPr>
                <w:sz w:val="24"/>
                <w:szCs w:val="24"/>
              </w:rPr>
              <w:t>2.84</w:t>
            </w:r>
          </w:p>
        </w:tc>
        <w:tc>
          <w:tcPr>
            <w:tcW w:w="636" w:type="dxa"/>
            <w:tcBorders>
              <w:top w:val="nil"/>
              <w:bottom w:val="nil"/>
            </w:tcBorders>
          </w:tcPr>
          <w:p w14:paraId="51AA2A3D" w14:textId="77777777" w:rsidR="00A875E3" w:rsidRPr="00C10A27" w:rsidRDefault="00A875E3" w:rsidP="00BF4B95">
            <w:pPr>
              <w:spacing w:line="360" w:lineRule="auto"/>
              <w:jc w:val="both"/>
              <w:rPr>
                <w:sz w:val="24"/>
                <w:szCs w:val="24"/>
              </w:rPr>
            </w:pPr>
            <w:r w:rsidRPr="00C10A27">
              <w:rPr>
                <w:sz w:val="24"/>
                <w:szCs w:val="24"/>
              </w:rPr>
              <w:t>0.84</w:t>
            </w:r>
          </w:p>
        </w:tc>
        <w:tc>
          <w:tcPr>
            <w:tcW w:w="1061" w:type="dxa"/>
            <w:tcBorders>
              <w:top w:val="nil"/>
              <w:bottom w:val="nil"/>
            </w:tcBorders>
          </w:tcPr>
          <w:p w14:paraId="082347CC"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1c</w:t>
            </w:r>
          </w:p>
        </w:tc>
      </w:tr>
      <w:tr w:rsidR="00A875E3" w:rsidRPr="00C10A27" w14:paraId="63F2AD68" w14:textId="77777777" w:rsidTr="00BF4B95">
        <w:trPr>
          <w:trHeight w:val="501"/>
        </w:trPr>
        <w:tc>
          <w:tcPr>
            <w:tcW w:w="1843" w:type="dxa"/>
            <w:tcBorders>
              <w:top w:val="nil"/>
              <w:bottom w:val="nil"/>
            </w:tcBorders>
          </w:tcPr>
          <w:p w14:paraId="4C5CD181" w14:textId="77777777" w:rsidR="00A875E3" w:rsidRPr="00C10A27" w:rsidRDefault="00A875E3" w:rsidP="00BF4B95">
            <w:pPr>
              <w:pStyle w:val="BodyTextIndent3"/>
              <w:spacing w:line="360" w:lineRule="auto"/>
              <w:ind w:left="0" w:firstLine="0"/>
              <w:rPr>
                <w:szCs w:val="24"/>
                <w:lang w:val="en-GB" w:eastAsia="zh-CN"/>
              </w:rPr>
            </w:pPr>
          </w:p>
        </w:tc>
        <w:tc>
          <w:tcPr>
            <w:tcW w:w="4287" w:type="dxa"/>
            <w:tcBorders>
              <w:top w:val="nil"/>
              <w:bottom w:val="nil"/>
            </w:tcBorders>
          </w:tcPr>
          <w:p w14:paraId="1FDE10B1" w14:textId="77777777" w:rsidR="00A875E3" w:rsidRPr="00C10A27" w:rsidRDefault="00A875E3" w:rsidP="00BF4B95">
            <w:pPr>
              <w:spacing w:line="360" w:lineRule="auto"/>
              <w:jc w:val="both"/>
              <w:rPr>
                <w:sz w:val="24"/>
                <w:szCs w:val="24"/>
              </w:rPr>
            </w:pPr>
            <w:r w:rsidRPr="00C10A27">
              <w:rPr>
                <w:sz w:val="24"/>
                <w:szCs w:val="24"/>
              </w:rPr>
              <w:t>= 20.9</w:t>
            </w:r>
            <w:r w:rsidRPr="00C10A27">
              <w:rPr>
                <w:sz w:val="24"/>
                <w:szCs w:val="24"/>
                <w:vertAlign w:val="subscript"/>
              </w:rPr>
              <w:t xml:space="preserve">(1.10) </w:t>
            </w:r>
            <w:r w:rsidRPr="00C10A27">
              <w:rPr>
                <w:sz w:val="24"/>
                <w:szCs w:val="24"/>
              </w:rPr>
              <w:t>DOMI + 4.0</w:t>
            </w:r>
            <w:r w:rsidRPr="00C10A27">
              <w:rPr>
                <w:sz w:val="24"/>
                <w:szCs w:val="24"/>
                <w:vertAlign w:val="subscript"/>
              </w:rPr>
              <w:t>(0.82)</w:t>
            </w:r>
          </w:p>
        </w:tc>
        <w:tc>
          <w:tcPr>
            <w:tcW w:w="996" w:type="dxa"/>
            <w:tcBorders>
              <w:top w:val="nil"/>
              <w:bottom w:val="nil"/>
            </w:tcBorders>
          </w:tcPr>
          <w:p w14:paraId="25330D13" w14:textId="77777777" w:rsidR="00A875E3" w:rsidRPr="00C10A27" w:rsidRDefault="00A875E3" w:rsidP="00BF4B95">
            <w:pPr>
              <w:spacing w:line="360" w:lineRule="auto"/>
              <w:jc w:val="both"/>
              <w:rPr>
                <w:b/>
                <w:sz w:val="24"/>
                <w:szCs w:val="24"/>
              </w:rPr>
            </w:pPr>
            <w:r w:rsidRPr="00C10A27">
              <w:rPr>
                <w:sz w:val="24"/>
                <w:szCs w:val="24"/>
              </w:rPr>
              <w:t>3.02</w:t>
            </w:r>
          </w:p>
        </w:tc>
        <w:tc>
          <w:tcPr>
            <w:tcW w:w="636" w:type="dxa"/>
            <w:tcBorders>
              <w:top w:val="nil"/>
              <w:bottom w:val="nil"/>
            </w:tcBorders>
          </w:tcPr>
          <w:p w14:paraId="32896347" w14:textId="77777777" w:rsidR="00A875E3" w:rsidRPr="00C10A27" w:rsidRDefault="00A875E3" w:rsidP="00BF4B95">
            <w:pPr>
              <w:spacing w:line="360" w:lineRule="auto"/>
              <w:jc w:val="both"/>
              <w:rPr>
                <w:sz w:val="24"/>
                <w:szCs w:val="24"/>
              </w:rPr>
            </w:pPr>
            <w:r w:rsidRPr="00C10A27">
              <w:rPr>
                <w:sz w:val="24"/>
                <w:szCs w:val="24"/>
              </w:rPr>
              <w:t>0.82</w:t>
            </w:r>
          </w:p>
        </w:tc>
        <w:tc>
          <w:tcPr>
            <w:tcW w:w="1061" w:type="dxa"/>
            <w:tcBorders>
              <w:top w:val="nil"/>
              <w:bottom w:val="nil"/>
            </w:tcBorders>
          </w:tcPr>
          <w:p w14:paraId="5BB2584F"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1d</w:t>
            </w:r>
          </w:p>
        </w:tc>
      </w:tr>
      <w:tr w:rsidR="00A875E3" w:rsidRPr="00C10A27" w14:paraId="6605082A" w14:textId="77777777" w:rsidTr="00BF4B95">
        <w:trPr>
          <w:trHeight w:val="501"/>
        </w:trPr>
        <w:tc>
          <w:tcPr>
            <w:tcW w:w="1843" w:type="dxa"/>
            <w:tcBorders>
              <w:top w:val="nil"/>
              <w:bottom w:val="nil"/>
            </w:tcBorders>
          </w:tcPr>
          <w:p w14:paraId="6FF35F65" w14:textId="77777777" w:rsidR="00A875E3" w:rsidRPr="00C10A27" w:rsidRDefault="00A875E3" w:rsidP="00BF4B95">
            <w:pPr>
              <w:pStyle w:val="BodyTextIndent3"/>
              <w:spacing w:line="360" w:lineRule="auto"/>
              <w:ind w:left="0" w:firstLine="0"/>
              <w:rPr>
                <w:szCs w:val="24"/>
                <w:lang w:val="en-GB" w:eastAsia="zh-CN"/>
              </w:rPr>
            </w:pPr>
          </w:p>
        </w:tc>
        <w:tc>
          <w:tcPr>
            <w:tcW w:w="4287" w:type="dxa"/>
            <w:tcBorders>
              <w:top w:val="nil"/>
              <w:bottom w:val="nil"/>
            </w:tcBorders>
          </w:tcPr>
          <w:p w14:paraId="669FA61E" w14:textId="77777777" w:rsidR="00A875E3" w:rsidRPr="00C10A27" w:rsidRDefault="00A875E3" w:rsidP="00BF4B95">
            <w:pPr>
              <w:tabs>
                <w:tab w:val="left" w:pos="0"/>
                <w:tab w:val="right" w:pos="4914"/>
                <w:tab w:val="right" w:pos="5850"/>
                <w:tab w:val="right" w:pos="7488"/>
                <w:tab w:val="right" w:pos="8424"/>
                <w:tab w:val="right" w:pos="9360"/>
              </w:tabs>
              <w:autoSpaceDE w:val="0"/>
              <w:autoSpaceDN w:val="0"/>
              <w:adjustRightInd w:val="0"/>
              <w:spacing w:line="360" w:lineRule="auto"/>
              <w:jc w:val="both"/>
              <w:rPr>
                <w:sz w:val="24"/>
                <w:szCs w:val="24"/>
              </w:rPr>
            </w:pPr>
            <w:r w:rsidRPr="00C10A27">
              <w:rPr>
                <w:sz w:val="24"/>
                <w:szCs w:val="24"/>
              </w:rPr>
              <w:t>= 0.22</w:t>
            </w:r>
            <w:r w:rsidRPr="00C10A27">
              <w:rPr>
                <w:sz w:val="24"/>
                <w:szCs w:val="24"/>
                <w:vertAlign w:val="subscript"/>
              </w:rPr>
              <w:t>(0.078)</w:t>
            </w:r>
            <w:r w:rsidRPr="00C10A27">
              <w:rPr>
                <w:sz w:val="24"/>
                <w:szCs w:val="24"/>
              </w:rPr>
              <w:t xml:space="preserve"> BW + 8.7</w:t>
            </w:r>
            <w:r w:rsidRPr="00C10A27">
              <w:rPr>
                <w:sz w:val="24"/>
                <w:szCs w:val="24"/>
                <w:vertAlign w:val="subscript"/>
              </w:rPr>
              <w:t>(3.43)</w:t>
            </w:r>
          </w:p>
        </w:tc>
        <w:tc>
          <w:tcPr>
            <w:tcW w:w="996" w:type="dxa"/>
            <w:tcBorders>
              <w:top w:val="nil"/>
              <w:bottom w:val="nil"/>
            </w:tcBorders>
          </w:tcPr>
          <w:p w14:paraId="15B4B3A1" w14:textId="77777777" w:rsidR="00A875E3" w:rsidRPr="00C10A27" w:rsidRDefault="00A875E3" w:rsidP="00BF4B95">
            <w:pPr>
              <w:tabs>
                <w:tab w:val="left" w:pos="0"/>
                <w:tab w:val="left" w:pos="3744"/>
                <w:tab w:val="left" w:pos="5499"/>
                <w:tab w:val="right" w:pos="8424"/>
                <w:tab w:val="right" w:pos="9594"/>
              </w:tabs>
              <w:autoSpaceDE w:val="0"/>
              <w:autoSpaceDN w:val="0"/>
              <w:adjustRightInd w:val="0"/>
              <w:spacing w:line="360" w:lineRule="auto"/>
              <w:jc w:val="both"/>
              <w:rPr>
                <w:sz w:val="24"/>
                <w:szCs w:val="24"/>
              </w:rPr>
            </w:pPr>
            <w:r w:rsidRPr="00C10A27">
              <w:rPr>
                <w:sz w:val="24"/>
                <w:szCs w:val="24"/>
              </w:rPr>
              <w:t>6.76</w:t>
            </w:r>
          </w:p>
        </w:tc>
        <w:tc>
          <w:tcPr>
            <w:tcW w:w="636" w:type="dxa"/>
            <w:tcBorders>
              <w:top w:val="nil"/>
              <w:bottom w:val="nil"/>
            </w:tcBorders>
          </w:tcPr>
          <w:p w14:paraId="505BDC16" w14:textId="77777777" w:rsidR="00A875E3" w:rsidRPr="00C10A27" w:rsidRDefault="00A875E3" w:rsidP="00BF4B95">
            <w:pPr>
              <w:spacing w:line="360" w:lineRule="auto"/>
              <w:jc w:val="both"/>
              <w:rPr>
                <w:sz w:val="24"/>
                <w:szCs w:val="24"/>
              </w:rPr>
            </w:pPr>
            <w:r w:rsidRPr="00C10A27">
              <w:rPr>
                <w:sz w:val="24"/>
                <w:szCs w:val="24"/>
              </w:rPr>
              <w:t>0.09</w:t>
            </w:r>
          </w:p>
        </w:tc>
        <w:tc>
          <w:tcPr>
            <w:tcW w:w="1061" w:type="dxa"/>
            <w:tcBorders>
              <w:top w:val="nil"/>
              <w:bottom w:val="nil"/>
            </w:tcBorders>
          </w:tcPr>
          <w:p w14:paraId="6F172576"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1e</w:t>
            </w:r>
          </w:p>
        </w:tc>
      </w:tr>
      <w:tr w:rsidR="00A875E3" w:rsidRPr="00C10A27" w14:paraId="6EE06671" w14:textId="77777777" w:rsidTr="00BF4B95">
        <w:trPr>
          <w:trHeight w:val="501"/>
        </w:trPr>
        <w:tc>
          <w:tcPr>
            <w:tcW w:w="1843" w:type="dxa"/>
            <w:vMerge w:val="restart"/>
            <w:tcBorders>
              <w:top w:val="single" w:sz="4" w:space="0" w:color="auto"/>
            </w:tcBorders>
          </w:tcPr>
          <w:p w14:paraId="6A172D77"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CH</w:t>
            </w:r>
            <w:r w:rsidRPr="00C10A27">
              <w:rPr>
                <w:szCs w:val="24"/>
                <w:vertAlign w:val="subscript"/>
                <w:lang w:val="en-GB" w:eastAsia="zh-CN"/>
              </w:rPr>
              <w:t>4</w:t>
            </w:r>
            <w:r w:rsidRPr="00C10A27">
              <w:rPr>
                <w:szCs w:val="24"/>
                <w:lang w:val="en-GB" w:eastAsia="zh-CN"/>
              </w:rPr>
              <w:t>-E, MJ/d</w:t>
            </w:r>
          </w:p>
        </w:tc>
        <w:tc>
          <w:tcPr>
            <w:tcW w:w="4287" w:type="dxa"/>
            <w:tcBorders>
              <w:top w:val="single" w:sz="4" w:space="0" w:color="auto"/>
              <w:bottom w:val="nil"/>
            </w:tcBorders>
          </w:tcPr>
          <w:p w14:paraId="163811E3" w14:textId="77777777" w:rsidR="00A875E3" w:rsidRPr="00C10A27" w:rsidRDefault="00A875E3" w:rsidP="00BF4B95">
            <w:pPr>
              <w:tabs>
                <w:tab w:val="left" w:pos="0"/>
                <w:tab w:val="right" w:pos="4914"/>
                <w:tab w:val="right" w:pos="5850"/>
                <w:tab w:val="right" w:pos="7488"/>
                <w:tab w:val="right" w:pos="8424"/>
                <w:tab w:val="right" w:pos="9360"/>
              </w:tabs>
              <w:autoSpaceDE w:val="0"/>
              <w:autoSpaceDN w:val="0"/>
              <w:adjustRightInd w:val="0"/>
              <w:spacing w:line="360" w:lineRule="auto"/>
              <w:jc w:val="both"/>
              <w:rPr>
                <w:sz w:val="24"/>
                <w:szCs w:val="24"/>
              </w:rPr>
            </w:pPr>
            <w:r w:rsidRPr="00C10A27">
              <w:rPr>
                <w:sz w:val="24"/>
                <w:szCs w:val="24"/>
              </w:rPr>
              <w:t>= 0.050</w:t>
            </w:r>
            <w:r w:rsidRPr="00C10A27">
              <w:rPr>
                <w:sz w:val="24"/>
                <w:szCs w:val="24"/>
                <w:vertAlign w:val="subscript"/>
              </w:rPr>
              <w:t xml:space="preserve">(0.0021) </w:t>
            </w:r>
            <w:r w:rsidRPr="00C10A27">
              <w:rPr>
                <w:sz w:val="24"/>
                <w:szCs w:val="24"/>
              </w:rPr>
              <w:t>GEI + 0.17</w:t>
            </w:r>
            <w:r w:rsidRPr="00C10A27">
              <w:rPr>
                <w:sz w:val="24"/>
                <w:szCs w:val="24"/>
                <w:vertAlign w:val="subscript"/>
              </w:rPr>
              <w:t>(0.039)</w:t>
            </w:r>
          </w:p>
        </w:tc>
        <w:tc>
          <w:tcPr>
            <w:tcW w:w="996" w:type="dxa"/>
            <w:tcBorders>
              <w:top w:val="single" w:sz="4" w:space="0" w:color="auto"/>
              <w:bottom w:val="nil"/>
            </w:tcBorders>
          </w:tcPr>
          <w:p w14:paraId="0012FB46" w14:textId="77777777" w:rsidR="00A875E3" w:rsidRPr="00C10A27" w:rsidRDefault="00A875E3" w:rsidP="00BF4B95">
            <w:pPr>
              <w:spacing w:line="360" w:lineRule="auto"/>
              <w:jc w:val="both"/>
              <w:rPr>
                <w:sz w:val="24"/>
                <w:szCs w:val="24"/>
              </w:rPr>
            </w:pPr>
            <w:r w:rsidRPr="00C10A27">
              <w:rPr>
                <w:sz w:val="24"/>
                <w:szCs w:val="24"/>
              </w:rPr>
              <w:t>0.141</w:t>
            </w:r>
          </w:p>
        </w:tc>
        <w:tc>
          <w:tcPr>
            <w:tcW w:w="636" w:type="dxa"/>
            <w:tcBorders>
              <w:top w:val="single" w:sz="4" w:space="0" w:color="auto"/>
              <w:bottom w:val="nil"/>
            </w:tcBorders>
          </w:tcPr>
          <w:p w14:paraId="733E5CAE" w14:textId="77777777" w:rsidR="00A875E3" w:rsidRPr="00C10A27" w:rsidRDefault="00A875E3" w:rsidP="00BF4B95">
            <w:pPr>
              <w:spacing w:line="360" w:lineRule="auto"/>
              <w:jc w:val="both"/>
              <w:rPr>
                <w:sz w:val="24"/>
                <w:szCs w:val="24"/>
              </w:rPr>
            </w:pPr>
            <w:r w:rsidRPr="00C10A27">
              <w:rPr>
                <w:sz w:val="24"/>
                <w:szCs w:val="24"/>
              </w:rPr>
              <w:t>0.87</w:t>
            </w:r>
          </w:p>
        </w:tc>
        <w:tc>
          <w:tcPr>
            <w:tcW w:w="1061" w:type="dxa"/>
            <w:tcBorders>
              <w:top w:val="single" w:sz="4" w:space="0" w:color="auto"/>
              <w:bottom w:val="nil"/>
            </w:tcBorders>
          </w:tcPr>
          <w:p w14:paraId="3A767E84"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2a</w:t>
            </w:r>
          </w:p>
        </w:tc>
      </w:tr>
      <w:tr w:rsidR="00A875E3" w:rsidRPr="00C10A27" w14:paraId="5D13984A" w14:textId="77777777" w:rsidTr="00BF4B95">
        <w:trPr>
          <w:trHeight w:val="501"/>
        </w:trPr>
        <w:tc>
          <w:tcPr>
            <w:tcW w:w="1843" w:type="dxa"/>
            <w:vMerge/>
          </w:tcPr>
          <w:p w14:paraId="31C6EABF" w14:textId="77777777" w:rsidR="00A875E3" w:rsidRPr="00C10A27" w:rsidRDefault="00A875E3" w:rsidP="00BF4B95">
            <w:pPr>
              <w:pStyle w:val="BodyTextIndent3"/>
              <w:spacing w:line="360" w:lineRule="auto"/>
              <w:ind w:left="0" w:firstLine="0"/>
              <w:rPr>
                <w:szCs w:val="24"/>
                <w:lang w:val="en-GB" w:eastAsia="zh-CN"/>
              </w:rPr>
            </w:pPr>
          </w:p>
        </w:tc>
        <w:tc>
          <w:tcPr>
            <w:tcW w:w="4287" w:type="dxa"/>
            <w:tcBorders>
              <w:top w:val="nil"/>
              <w:bottom w:val="nil"/>
            </w:tcBorders>
          </w:tcPr>
          <w:p w14:paraId="3728783B" w14:textId="77777777" w:rsidR="00A875E3" w:rsidRPr="00C10A27" w:rsidRDefault="00A875E3" w:rsidP="00BF4B95">
            <w:pPr>
              <w:spacing w:line="360" w:lineRule="auto"/>
              <w:jc w:val="both"/>
              <w:rPr>
                <w:b/>
                <w:sz w:val="24"/>
                <w:szCs w:val="24"/>
              </w:rPr>
            </w:pPr>
            <w:r w:rsidRPr="00C10A27">
              <w:rPr>
                <w:sz w:val="24"/>
                <w:szCs w:val="24"/>
              </w:rPr>
              <w:t>= 0.060</w:t>
            </w:r>
            <w:r w:rsidRPr="00C10A27">
              <w:rPr>
                <w:sz w:val="24"/>
                <w:szCs w:val="24"/>
                <w:vertAlign w:val="subscript"/>
              </w:rPr>
              <w:t xml:space="preserve">(0.0029) </w:t>
            </w:r>
            <w:r w:rsidRPr="00C10A27">
              <w:rPr>
                <w:sz w:val="24"/>
                <w:szCs w:val="24"/>
              </w:rPr>
              <w:t>DEI + 0.21</w:t>
            </w:r>
            <w:r w:rsidRPr="00C10A27">
              <w:rPr>
                <w:sz w:val="24"/>
                <w:szCs w:val="24"/>
                <w:vertAlign w:val="subscript"/>
              </w:rPr>
              <w:t>(0.042)</w:t>
            </w:r>
          </w:p>
        </w:tc>
        <w:tc>
          <w:tcPr>
            <w:tcW w:w="996" w:type="dxa"/>
            <w:tcBorders>
              <w:top w:val="nil"/>
              <w:bottom w:val="nil"/>
            </w:tcBorders>
          </w:tcPr>
          <w:p w14:paraId="269936EB" w14:textId="77777777" w:rsidR="00A875E3" w:rsidRPr="00C10A27" w:rsidRDefault="00A875E3" w:rsidP="00BF4B95">
            <w:pPr>
              <w:tabs>
                <w:tab w:val="left" w:pos="0"/>
                <w:tab w:val="left" w:pos="3744"/>
                <w:tab w:val="left" w:pos="5499"/>
                <w:tab w:val="right" w:pos="8424"/>
                <w:tab w:val="right" w:pos="9594"/>
              </w:tabs>
              <w:autoSpaceDE w:val="0"/>
              <w:autoSpaceDN w:val="0"/>
              <w:adjustRightInd w:val="0"/>
              <w:spacing w:line="360" w:lineRule="auto"/>
              <w:jc w:val="both"/>
              <w:rPr>
                <w:sz w:val="24"/>
                <w:szCs w:val="24"/>
              </w:rPr>
            </w:pPr>
            <w:r w:rsidRPr="00C10A27">
              <w:rPr>
                <w:sz w:val="24"/>
                <w:szCs w:val="24"/>
              </w:rPr>
              <w:t>0.156</w:t>
            </w:r>
          </w:p>
        </w:tc>
        <w:tc>
          <w:tcPr>
            <w:tcW w:w="636" w:type="dxa"/>
            <w:tcBorders>
              <w:top w:val="nil"/>
              <w:bottom w:val="nil"/>
            </w:tcBorders>
          </w:tcPr>
          <w:p w14:paraId="5EDC93C9" w14:textId="77777777" w:rsidR="00A875E3" w:rsidRPr="00C10A27" w:rsidRDefault="00A875E3" w:rsidP="00BF4B95">
            <w:pPr>
              <w:spacing w:line="360" w:lineRule="auto"/>
              <w:jc w:val="both"/>
              <w:rPr>
                <w:sz w:val="24"/>
                <w:szCs w:val="24"/>
              </w:rPr>
            </w:pPr>
            <w:r w:rsidRPr="00C10A27">
              <w:rPr>
                <w:sz w:val="24"/>
                <w:szCs w:val="24"/>
              </w:rPr>
              <w:t>0.84</w:t>
            </w:r>
          </w:p>
        </w:tc>
        <w:tc>
          <w:tcPr>
            <w:tcW w:w="1061" w:type="dxa"/>
            <w:tcBorders>
              <w:top w:val="nil"/>
              <w:bottom w:val="nil"/>
            </w:tcBorders>
          </w:tcPr>
          <w:p w14:paraId="4F1E6B9F"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2b</w:t>
            </w:r>
          </w:p>
        </w:tc>
      </w:tr>
      <w:tr w:rsidR="00A875E3" w:rsidRPr="00C10A27" w14:paraId="699FFB61" w14:textId="77777777" w:rsidTr="00BF4B95">
        <w:trPr>
          <w:trHeight w:val="501"/>
        </w:trPr>
        <w:tc>
          <w:tcPr>
            <w:tcW w:w="1843" w:type="dxa"/>
            <w:vMerge/>
            <w:tcBorders>
              <w:bottom w:val="single" w:sz="4" w:space="0" w:color="auto"/>
            </w:tcBorders>
          </w:tcPr>
          <w:p w14:paraId="53C62D71" w14:textId="77777777" w:rsidR="00A875E3" w:rsidRPr="00C10A27" w:rsidRDefault="00A875E3" w:rsidP="00BF4B95">
            <w:pPr>
              <w:pStyle w:val="BodyTextIndent3"/>
              <w:spacing w:line="360" w:lineRule="auto"/>
              <w:ind w:left="0" w:firstLine="0"/>
              <w:rPr>
                <w:szCs w:val="24"/>
                <w:lang w:val="en-GB" w:eastAsia="zh-CN"/>
              </w:rPr>
            </w:pPr>
          </w:p>
        </w:tc>
        <w:tc>
          <w:tcPr>
            <w:tcW w:w="4287" w:type="dxa"/>
            <w:tcBorders>
              <w:top w:val="nil"/>
              <w:bottom w:val="single" w:sz="4" w:space="0" w:color="auto"/>
            </w:tcBorders>
          </w:tcPr>
          <w:p w14:paraId="74CA2ABA" w14:textId="77777777" w:rsidR="00A875E3" w:rsidRPr="00C10A27" w:rsidRDefault="00A875E3" w:rsidP="00BF4B95">
            <w:pPr>
              <w:spacing w:line="360" w:lineRule="auto"/>
              <w:jc w:val="both"/>
              <w:rPr>
                <w:sz w:val="24"/>
                <w:szCs w:val="24"/>
              </w:rPr>
            </w:pPr>
            <w:r w:rsidRPr="00C10A27">
              <w:rPr>
                <w:sz w:val="24"/>
                <w:szCs w:val="24"/>
              </w:rPr>
              <w:t>= 0.064</w:t>
            </w:r>
            <w:r w:rsidRPr="00C10A27">
              <w:rPr>
                <w:sz w:val="24"/>
                <w:szCs w:val="24"/>
                <w:vertAlign w:val="subscript"/>
              </w:rPr>
              <w:t xml:space="preserve">(0.0037) </w:t>
            </w:r>
            <w:r w:rsidRPr="00C10A27">
              <w:rPr>
                <w:sz w:val="24"/>
                <w:szCs w:val="24"/>
              </w:rPr>
              <w:t>MEI + 0.26</w:t>
            </w:r>
            <w:r w:rsidRPr="00C10A27">
              <w:rPr>
                <w:sz w:val="24"/>
                <w:szCs w:val="24"/>
                <w:vertAlign w:val="subscript"/>
              </w:rPr>
              <w:t>(0.047)</w:t>
            </w:r>
          </w:p>
        </w:tc>
        <w:tc>
          <w:tcPr>
            <w:tcW w:w="996" w:type="dxa"/>
            <w:tcBorders>
              <w:top w:val="nil"/>
              <w:bottom w:val="single" w:sz="4" w:space="0" w:color="auto"/>
            </w:tcBorders>
          </w:tcPr>
          <w:p w14:paraId="0AD62A3E" w14:textId="77777777" w:rsidR="00A875E3" w:rsidRPr="00C10A27" w:rsidRDefault="00A875E3" w:rsidP="00BF4B95">
            <w:pPr>
              <w:spacing w:line="360" w:lineRule="auto"/>
              <w:jc w:val="both"/>
              <w:rPr>
                <w:sz w:val="24"/>
                <w:szCs w:val="24"/>
              </w:rPr>
            </w:pPr>
            <w:r w:rsidRPr="00C10A27">
              <w:rPr>
                <w:sz w:val="24"/>
                <w:szCs w:val="24"/>
              </w:rPr>
              <w:t>0.178</w:t>
            </w:r>
          </w:p>
        </w:tc>
        <w:tc>
          <w:tcPr>
            <w:tcW w:w="636" w:type="dxa"/>
            <w:tcBorders>
              <w:top w:val="nil"/>
              <w:bottom w:val="single" w:sz="4" w:space="0" w:color="auto"/>
            </w:tcBorders>
          </w:tcPr>
          <w:p w14:paraId="551F4BFD" w14:textId="77777777" w:rsidR="00A875E3" w:rsidRPr="00C10A27" w:rsidRDefault="00A875E3" w:rsidP="00BF4B95">
            <w:pPr>
              <w:spacing w:line="360" w:lineRule="auto"/>
              <w:jc w:val="both"/>
              <w:rPr>
                <w:sz w:val="24"/>
                <w:szCs w:val="24"/>
              </w:rPr>
            </w:pPr>
            <w:r w:rsidRPr="00C10A27">
              <w:rPr>
                <w:sz w:val="24"/>
                <w:szCs w:val="24"/>
              </w:rPr>
              <w:t>0.79</w:t>
            </w:r>
          </w:p>
        </w:tc>
        <w:tc>
          <w:tcPr>
            <w:tcW w:w="1061" w:type="dxa"/>
            <w:tcBorders>
              <w:top w:val="nil"/>
              <w:bottom w:val="single" w:sz="4" w:space="0" w:color="auto"/>
            </w:tcBorders>
          </w:tcPr>
          <w:p w14:paraId="2CB2FCFB"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2c</w:t>
            </w:r>
          </w:p>
        </w:tc>
      </w:tr>
    </w:tbl>
    <w:p w14:paraId="397B9C0B" w14:textId="77777777" w:rsidR="00A875E3" w:rsidRPr="00C10A27" w:rsidRDefault="00A875E3" w:rsidP="00BF4B95">
      <w:pPr>
        <w:spacing w:after="0" w:line="360" w:lineRule="auto"/>
        <w:jc w:val="both"/>
        <w:rPr>
          <w:rFonts w:ascii="Times New Roman" w:hAnsi="Times New Roman" w:cs="Times New Roman"/>
          <w:sz w:val="24"/>
          <w:szCs w:val="24"/>
          <w:vertAlign w:val="superscript"/>
        </w:rPr>
      </w:pPr>
      <w:r w:rsidRPr="00C10A27">
        <w:rPr>
          <w:rFonts w:ascii="Times New Roman" w:eastAsia="Times New Roman" w:hAnsi="Times New Roman" w:cs="Times New Roman"/>
          <w:sz w:val="24"/>
          <w:szCs w:val="24"/>
          <w:vertAlign w:val="superscript"/>
        </w:rPr>
        <w:t xml:space="preserve">1 </w:t>
      </w:r>
      <w:r w:rsidRPr="00C10A27">
        <w:rPr>
          <w:rFonts w:ascii="Times New Roman" w:hAnsi="Times New Roman" w:cs="Times New Roman"/>
          <w:sz w:val="24"/>
          <w:szCs w:val="24"/>
        </w:rPr>
        <w:t>BW = average of BW entering and BW leaving the chambers.</w:t>
      </w:r>
    </w:p>
    <w:p w14:paraId="561E29BC" w14:textId="77777777" w:rsidR="00A875E3" w:rsidRPr="00C10A27" w:rsidRDefault="00A875E3" w:rsidP="00BF4B95">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vertAlign w:val="superscript"/>
        </w:rPr>
        <w:t xml:space="preserve">2 </w:t>
      </w:r>
      <w:r w:rsidRPr="00C10A27">
        <w:rPr>
          <w:rFonts w:ascii="Times New Roman" w:hAnsi="Times New Roman" w:cs="Times New Roman"/>
          <w:sz w:val="24"/>
          <w:szCs w:val="24"/>
        </w:rPr>
        <w:t xml:space="preserve">DDMI = digestible dry matter intake; DEI = digestible energy intake; DOMI = digestible organic matter intake; GEI = gross energy intake; MEI = </w:t>
      </w:r>
      <w:proofErr w:type="spellStart"/>
      <w:r w:rsidRPr="00C10A27">
        <w:rPr>
          <w:rFonts w:ascii="Times New Roman" w:hAnsi="Times New Roman" w:cs="Times New Roman"/>
          <w:sz w:val="24"/>
          <w:szCs w:val="24"/>
        </w:rPr>
        <w:t>metabolisable</w:t>
      </w:r>
      <w:proofErr w:type="spellEnd"/>
      <w:r w:rsidRPr="00C10A27">
        <w:rPr>
          <w:rFonts w:ascii="Times New Roman" w:hAnsi="Times New Roman" w:cs="Times New Roman"/>
          <w:sz w:val="24"/>
          <w:szCs w:val="24"/>
        </w:rPr>
        <w:t xml:space="preserve"> energy intake; OMI = organic matter intake. </w:t>
      </w:r>
    </w:p>
    <w:p w14:paraId="5E340609" w14:textId="77777777" w:rsidR="00A875E3" w:rsidRPr="00C10A27" w:rsidRDefault="00A875E3" w:rsidP="00BF4B95">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vertAlign w:val="superscript"/>
        </w:rPr>
        <w:t xml:space="preserve">3 </w:t>
      </w:r>
      <w:r w:rsidRPr="00C10A27">
        <w:rPr>
          <w:rFonts w:ascii="Times New Roman" w:hAnsi="Times New Roman" w:cs="Times New Roman"/>
          <w:sz w:val="24"/>
          <w:szCs w:val="24"/>
        </w:rPr>
        <w:t>The units of parameters are kg/d or MJ/d except BW (kg).</w:t>
      </w:r>
    </w:p>
    <w:p w14:paraId="0CD860F6" w14:textId="77777777" w:rsidR="00A875E3" w:rsidRPr="00C10A27" w:rsidRDefault="00A875E3" w:rsidP="00BF4B95">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vertAlign w:val="superscript"/>
        </w:rPr>
        <w:t>4</w:t>
      </w:r>
      <w:r w:rsidRPr="00C10A27">
        <w:rPr>
          <w:rFonts w:ascii="Times New Roman" w:hAnsi="Times New Roman" w:cs="Times New Roman"/>
          <w:sz w:val="24"/>
          <w:szCs w:val="24"/>
        </w:rPr>
        <w:t xml:space="preserve"> Values in subscript parentheses are SE; all relationships are significant (</w:t>
      </w:r>
      <w:r w:rsidRPr="00C10A27">
        <w:rPr>
          <w:rFonts w:ascii="Times New Roman" w:hAnsi="Times New Roman" w:cs="Times New Roman"/>
          <w:i/>
          <w:sz w:val="24"/>
          <w:szCs w:val="24"/>
        </w:rPr>
        <w:t>P</w:t>
      </w:r>
      <w:r w:rsidRPr="00C10A27">
        <w:rPr>
          <w:rFonts w:ascii="Times New Roman" w:hAnsi="Times New Roman" w:cs="Times New Roman"/>
          <w:sz w:val="24"/>
          <w:szCs w:val="24"/>
        </w:rPr>
        <w:t xml:space="preserve"> &lt; 0.001).</w:t>
      </w:r>
      <w:r w:rsidRPr="00C10A27">
        <w:rPr>
          <w:rFonts w:ascii="Times New Roman" w:hAnsi="Times New Roman" w:cs="Times New Roman"/>
          <w:sz w:val="24"/>
          <w:szCs w:val="24"/>
        </w:rPr>
        <w:br w:type="page"/>
      </w:r>
    </w:p>
    <w:p w14:paraId="640C811A" w14:textId="77777777" w:rsidR="00A875E3" w:rsidRPr="00C10A27" w:rsidRDefault="00A875E3" w:rsidP="00BF4B95">
      <w:pPr>
        <w:spacing w:after="0" w:line="360" w:lineRule="auto"/>
        <w:jc w:val="both"/>
        <w:rPr>
          <w:rFonts w:ascii="Times New Roman" w:eastAsia="Times New Roman" w:hAnsi="Times New Roman" w:cs="Times New Roman"/>
          <w:sz w:val="24"/>
          <w:szCs w:val="24"/>
        </w:rPr>
      </w:pPr>
      <w:r w:rsidRPr="00C10A27">
        <w:rPr>
          <w:rFonts w:ascii="Times New Roman" w:eastAsia="Times New Roman" w:hAnsi="Times New Roman" w:cs="Times New Roman"/>
          <w:sz w:val="24"/>
          <w:szCs w:val="24"/>
        </w:rPr>
        <w:t xml:space="preserve">Table 5. Multiple linear prediction equations for </w:t>
      </w:r>
      <w:r w:rsidRPr="00C10A27">
        <w:rPr>
          <w:rFonts w:ascii="Times New Roman" w:hAnsi="Times New Roman" w:cs="Times New Roman"/>
          <w:sz w:val="24"/>
          <w:szCs w:val="24"/>
        </w:rPr>
        <w:t>CH</w:t>
      </w:r>
      <w:r w:rsidRPr="00C10A27">
        <w:rPr>
          <w:rFonts w:ascii="Times New Roman" w:hAnsi="Times New Roman" w:cs="Times New Roman"/>
          <w:sz w:val="24"/>
          <w:szCs w:val="24"/>
          <w:vertAlign w:val="subscript"/>
        </w:rPr>
        <w:t xml:space="preserve">4 </w:t>
      </w:r>
      <w:r w:rsidRPr="00C10A27">
        <w:rPr>
          <w:rFonts w:ascii="Times New Roman" w:eastAsia="Times New Roman" w:hAnsi="Times New Roman" w:cs="Times New Roman"/>
          <w:sz w:val="24"/>
          <w:szCs w:val="24"/>
        </w:rPr>
        <w:t>emissions using dry matter or gross energy intake as primary predictor (n = 82)</w:t>
      </w:r>
      <w:r w:rsidRPr="00C10A27">
        <w:rPr>
          <w:rFonts w:ascii="Times New Roman" w:eastAsia="Times New Roman" w:hAnsi="Times New Roman" w:cs="Times New Roman"/>
          <w:sz w:val="24"/>
          <w:szCs w:val="24"/>
          <w:vertAlign w:val="superscript"/>
        </w:rPr>
        <w:t>1,2,3</w:t>
      </w:r>
    </w:p>
    <w:tbl>
      <w:tblPr>
        <w:tblStyle w:val="TableGrid"/>
        <w:tblW w:w="9837" w:type="dxa"/>
        <w:tblInd w:w="-17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6413"/>
        <w:gridCol w:w="756"/>
        <w:gridCol w:w="636"/>
        <w:gridCol w:w="1039"/>
      </w:tblGrid>
      <w:tr w:rsidR="00A875E3" w:rsidRPr="00C10A27" w14:paraId="0940A39F" w14:textId="77777777" w:rsidTr="00BF4B95">
        <w:trPr>
          <w:trHeight w:val="489"/>
        </w:trPr>
        <w:tc>
          <w:tcPr>
            <w:tcW w:w="7406" w:type="dxa"/>
            <w:gridSpan w:val="2"/>
            <w:tcBorders>
              <w:top w:val="single" w:sz="4" w:space="0" w:color="auto"/>
              <w:bottom w:val="single" w:sz="4" w:space="0" w:color="auto"/>
            </w:tcBorders>
          </w:tcPr>
          <w:p w14:paraId="4EC1A414"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Equations</w:t>
            </w:r>
          </w:p>
        </w:tc>
        <w:tc>
          <w:tcPr>
            <w:tcW w:w="756" w:type="dxa"/>
            <w:tcBorders>
              <w:top w:val="single" w:sz="4" w:space="0" w:color="auto"/>
              <w:bottom w:val="single" w:sz="4" w:space="0" w:color="auto"/>
            </w:tcBorders>
          </w:tcPr>
          <w:p w14:paraId="75C060BD"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SE</w:t>
            </w:r>
          </w:p>
        </w:tc>
        <w:tc>
          <w:tcPr>
            <w:tcW w:w="636" w:type="dxa"/>
            <w:tcBorders>
              <w:top w:val="single" w:sz="4" w:space="0" w:color="auto"/>
              <w:bottom w:val="single" w:sz="4" w:space="0" w:color="auto"/>
            </w:tcBorders>
          </w:tcPr>
          <w:p w14:paraId="704C2BD1"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R</w:t>
            </w:r>
            <w:r w:rsidRPr="00C10A27">
              <w:rPr>
                <w:szCs w:val="24"/>
                <w:vertAlign w:val="superscript"/>
                <w:lang w:val="en-GB" w:eastAsia="zh-CN"/>
              </w:rPr>
              <w:t>2</w:t>
            </w:r>
          </w:p>
        </w:tc>
        <w:tc>
          <w:tcPr>
            <w:tcW w:w="1039" w:type="dxa"/>
            <w:tcBorders>
              <w:top w:val="single" w:sz="4" w:space="0" w:color="auto"/>
              <w:bottom w:val="single" w:sz="4" w:space="0" w:color="auto"/>
            </w:tcBorders>
          </w:tcPr>
          <w:p w14:paraId="3539E631"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Eq. No.</w:t>
            </w:r>
          </w:p>
        </w:tc>
      </w:tr>
      <w:tr w:rsidR="00A875E3" w:rsidRPr="00C10A27" w14:paraId="7B4DF925" w14:textId="77777777" w:rsidTr="00BF4B95">
        <w:trPr>
          <w:trHeight w:val="501"/>
        </w:trPr>
        <w:tc>
          <w:tcPr>
            <w:tcW w:w="993" w:type="dxa"/>
            <w:vMerge w:val="restart"/>
            <w:tcBorders>
              <w:top w:val="nil"/>
            </w:tcBorders>
          </w:tcPr>
          <w:p w14:paraId="0FD1B89F"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CH</w:t>
            </w:r>
            <w:r w:rsidRPr="00C10A27">
              <w:rPr>
                <w:szCs w:val="24"/>
                <w:vertAlign w:val="subscript"/>
                <w:lang w:val="en-GB" w:eastAsia="zh-CN"/>
              </w:rPr>
              <w:t>4</w:t>
            </w:r>
            <w:r w:rsidRPr="00C10A27">
              <w:rPr>
                <w:szCs w:val="24"/>
                <w:lang w:val="en-GB" w:eastAsia="zh-CN"/>
              </w:rPr>
              <w:t>, g/d</w:t>
            </w:r>
          </w:p>
        </w:tc>
        <w:tc>
          <w:tcPr>
            <w:tcW w:w="6413" w:type="dxa"/>
            <w:tcBorders>
              <w:top w:val="nil"/>
            </w:tcBorders>
          </w:tcPr>
          <w:p w14:paraId="7BA46587" w14:textId="77777777" w:rsidR="00A875E3" w:rsidRPr="00C10A27" w:rsidRDefault="00A875E3" w:rsidP="00BF4B95">
            <w:pPr>
              <w:spacing w:line="360" w:lineRule="auto"/>
              <w:jc w:val="both"/>
              <w:rPr>
                <w:sz w:val="24"/>
                <w:szCs w:val="24"/>
              </w:rPr>
            </w:pPr>
            <w:r w:rsidRPr="00C10A27">
              <w:rPr>
                <w:sz w:val="24"/>
                <w:szCs w:val="24"/>
              </w:rPr>
              <w:t>= 17.3</w:t>
            </w:r>
            <w:r w:rsidRPr="00C10A27">
              <w:rPr>
                <w:sz w:val="24"/>
                <w:szCs w:val="24"/>
                <w:vertAlign w:val="subscript"/>
              </w:rPr>
              <w:t xml:space="preserve">(0.70) </w:t>
            </w:r>
            <w:r w:rsidRPr="00C10A27">
              <w:rPr>
                <w:sz w:val="24"/>
                <w:szCs w:val="24"/>
              </w:rPr>
              <w:t>DMI + 147</w:t>
            </w:r>
            <w:r w:rsidRPr="00C10A27">
              <w:rPr>
                <w:sz w:val="24"/>
                <w:szCs w:val="24"/>
                <w:vertAlign w:val="subscript"/>
              </w:rPr>
              <w:t xml:space="preserve">(37.8) </w:t>
            </w:r>
            <w:r w:rsidRPr="00C10A27">
              <w:rPr>
                <w:sz w:val="24"/>
                <w:szCs w:val="24"/>
              </w:rPr>
              <w:t>N – 1.6</w:t>
            </w:r>
            <w:r w:rsidRPr="00C10A27">
              <w:rPr>
                <w:sz w:val="24"/>
                <w:szCs w:val="24"/>
                <w:vertAlign w:val="subscript"/>
              </w:rPr>
              <w:t>(1.37)</w:t>
            </w:r>
          </w:p>
        </w:tc>
        <w:tc>
          <w:tcPr>
            <w:tcW w:w="756" w:type="dxa"/>
            <w:tcBorders>
              <w:top w:val="nil"/>
            </w:tcBorders>
          </w:tcPr>
          <w:p w14:paraId="6CD7EDF7" w14:textId="77777777" w:rsidR="00A875E3" w:rsidRPr="00C10A27" w:rsidRDefault="00A875E3" w:rsidP="00BF4B95">
            <w:pPr>
              <w:tabs>
                <w:tab w:val="left" w:pos="0"/>
                <w:tab w:val="left" w:pos="3744"/>
                <w:tab w:val="left" w:pos="5499"/>
                <w:tab w:val="right" w:pos="8424"/>
                <w:tab w:val="right" w:pos="9594"/>
              </w:tabs>
              <w:autoSpaceDE w:val="0"/>
              <w:autoSpaceDN w:val="0"/>
              <w:adjustRightInd w:val="0"/>
              <w:spacing w:line="360" w:lineRule="auto"/>
              <w:jc w:val="both"/>
              <w:rPr>
                <w:sz w:val="24"/>
                <w:szCs w:val="24"/>
              </w:rPr>
            </w:pPr>
            <w:r w:rsidRPr="00C10A27">
              <w:rPr>
                <w:sz w:val="24"/>
                <w:szCs w:val="24"/>
              </w:rPr>
              <w:t>2.42</w:t>
            </w:r>
          </w:p>
        </w:tc>
        <w:tc>
          <w:tcPr>
            <w:tcW w:w="636" w:type="dxa"/>
            <w:tcBorders>
              <w:top w:val="nil"/>
            </w:tcBorders>
          </w:tcPr>
          <w:p w14:paraId="32D11BBC" w14:textId="77777777" w:rsidR="00A875E3" w:rsidRPr="00C10A27" w:rsidRDefault="00A875E3" w:rsidP="00BF4B95">
            <w:pPr>
              <w:spacing w:line="360" w:lineRule="auto"/>
              <w:jc w:val="both"/>
              <w:rPr>
                <w:sz w:val="24"/>
                <w:szCs w:val="24"/>
              </w:rPr>
            </w:pPr>
            <w:r w:rsidRPr="00C10A27">
              <w:rPr>
                <w:sz w:val="24"/>
                <w:szCs w:val="24"/>
              </w:rPr>
              <w:t>0.88</w:t>
            </w:r>
          </w:p>
        </w:tc>
        <w:tc>
          <w:tcPr>
            <w:tcW w:w="1039" w:type="dxa"/>
            <w:tcBorders>
              <w:top w:val="nil"/>
            </w:tcBorders>
          </w:tcPr>
          <w:p w14:paraId="1B21D0A5"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1f</w:t>
            </w:r>
          </w:p>
        </w:tc>
      </w:tr>
      <w:tr w:rsidR="00A875E3" w:rsidRPr="00C10A27" w14:paraId="233D1677" w14:textId="77777777" w:rsidTr="00BF4B95">
        <w:trPr>
          <w:trHeight w:val="501"/>
        </w:trPr>
        <w:tc>
          <w:tcPr>
            <w:tcW w:w="993" w:type="dxa"/>
            <w:vMerge/>
          </w:tcPr>
          <w:p w14:paraId="795BEAE9" w14:textId="77777777" w:rsidR="00A875E3" w:rsidRPr="00C10A27" w:rsidRDefault="00A875E3" w:rsidP="00BF4B95">
            <w:pPr>
              <w:pStyle w:val="BodyTextIndent3"/>
              <w:spacing w:line="360" w:lineRule="auto"/>
              <w:ind w:left="0" w:firstLine="0"/>
              <w:rPr>
                <w:szCs w:val="24"/>
                <w:lang w:val="en-GB" w:eastAsia="zh-CN"/>
              </w:rPr>
            </w:pPr>
          </w:p>
        </w:tc>
        <w:tc>
          <w:tcPr>
            <w:tcW w:w="6413" w:type="dxa"/>
            <w:tcBorders>
              <w:top w:val="nil"/>
            </w:tcBorders>
          </w:tcPr>
          <w:p w14:paraId="564FF131" w14:textId="77777777" w:rsidR="00A875E3" w:rsidRPr="00C10A27" w:rsidRDefault="00A875E3" w:rsidP="00BF4B95">
            <w:pPr>
              <w:tabs>
                <w:tab w:val="left" w:pos="4374"/>
              </w:tabs>
              <w:spacing w:line="360" w:lineRule="auto"/>
              <w:jc w:val="both"/>
              <w:rPr>
                <w:sz w:val="24"/>
                <w:szCs w:val="24"/>
              </w:rPr>
            </w:pPr>
            <w:r w:rsidRPr="00C10A27">
              <w:rPr>
                <w:sz w:val="24"/>
                <w:szCs w:val="24"/>
              </w:rPr>
              <w:t>= 17.7</w:t>
            </w:r>
            <w:r w:rsidRPr="00C10A27">
              <w:rPr>
                <w:sz w:val="24"/>
                <w:szCs w:val="24"/>
                <w:vertAlign w:val="subscript"/>
              </w:rPr>
              <w:t xml:space="preserve">(0.68) </w:t>
            </w:r>
            <w:r w:rsidRPr="00C10A27">
              <w:rPr>
                <w:sz w:val="24"/>
                <w:szCs w:val="24"/>
              </w:rPr>
              <w:t>DMI – 74</w:t>
            </w:r>
            <w:r w:rsidRPr="00C10A27">
              <w:rPr>
                <w:sz w:val="24"/>
                <w:szCs w:val="24"/>
                <w:vertAlign w:val="subscript"/>
              </w:rPr>
              <w:t xml:space="preserve">(14.6) </w:t>
            </w:r>
            <w:r w:rsidRPr="00C10A27">
              <w:rPr>
                <w:sz w:val="24"/>
                <w:szCs w:val="24"/>
              </w:rPr>
              <w:t>OM + 70</w:t>
            </w:r>
            <w:r w:rsidRPr="00C10A27">
              <w:rPr>
                <w:sz w:val="24"/>
                <w:szCs w:val="24"/>
                <w:vertAlign w:val="subscript"/>
              </w:rPr>
              <w:t>(13.1)</w:t>
            </w:r>
            <w:r w:rsidRPr="00C10A27">
              <w:rPr>
                <w:sz w:val="24"/>
                <w:szCs w:val="24"/>
                <w:vertAlign w:val="subscript"/>
              </w:rPr>
              <w:tab/>
            </w:r>
          </w:p>
        </w:tc>
        <w:tc>
          <w:tcPr>
            <w:tcW w:w="756" w:type="dxa"/>
            <w:tcBorders>
              <w:top w:val="nil"/>
            </w:tcBorders>
          </w:tcPr>
          <w:p w14:paraId="53E4CB14" w14:textId="77777777" w:rsidR="00A875E3" w:rsidRPr="00C10A27" w:rsidRDefault="00A875E3" w:rsidP="00BF4B95">
            <w:pPr>
              <w:tabs>
                <w:tab w:val="left" w:pos="0"/>
                <w:tab w:val="left" w:pos="3744"/>
                <w:tab w:val="left" w:pos="5499"/>
                <w:tab w:val="right" w:pos="8424"/>
                <w:tab w:val="right" w:pos="9594"/>
              </w:tabs>
              <w:autoSpaceDE w:val="0"/>
              <w:autoSpaceDN w:val="0"/>
              <w:adjustRightInd w:val="0"/>
              <w:spacing w:line="360" w:lineRule="auto"/>
              <w:jc w:val="both"/>
              <w:rPr>
                <w:sz w:val="24"/>
                <w:szCs w:val="24"/>
              </w:rPr>
            </w:pPr>
            <w:r w:rsidRPr="00C10A27">
              <w:rPr>
                <w:sz w:val="24"/>
                <w:szCs w:val="24"/>
              </w:rPr>
              <w:t>2.29</w:t>
            </w:r>
          </w:p>
        </w:tc>
        <w:tc>
          <w:tcPr>
            <w:tcW w:w="636" w:type="dxa"/>
            <w:tcBorders>
              <w:top w:val="nil"/>
            </w:tcBorders>
          </w:tcPr>
          <w:p w14:paraId="0B4F95C9" w14:textId="77777777" w:rsidR="00A875E3" w:rsidRPr="00C10A27" w:rsidRDefault="00A875E3" w:rsidP="00BF4B95">
            <w:pPr>
              <w:spacing w:line="360" w:lineRule="auto"/>
              <w:jc w:val="both"/>
              <w:rPr>
                <w:sz w:val="24"/>
                <w:szCs w:val="24"/>
              </w:rPr>
            </w:pPr>
            <w:r w:rsidRPr="00C10A27">
              <w:rPr>
                <w:sz w:val="24"/>
                <w:szCs w:val="24"/>
              </w:rPr>
              <w:t>0.89</w:t>
            </w:r>
          </w:p>
        </w:tc>
        <w:tc>
          <w:tcPr>
            <w:tcW w:w="1039" w:type="dxa"/>
            <w:tcBorders>
              <w:top w:val="nil"/>
            </w:tcBorders>
          </w:tcPr>
          <w:p w14:paraId="0731F97E"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1g</w:t>
            </w:r>
          </w:p>
        </w:tc>
      </w:tr>
      <w:tr w:rsidR="00A875E3" w:rsidRPr="00C10A27" w14:paraId="669361AC" w14:textId="77777777" w:rsidTr="00BF4B95">
        <w:trPr>
          <w:trHeight w:val="156"/>
        </w:trPr>
        <w:tc>
          <w:tcPr>
            <w:tcW w:w="993" w:type="dxa"/>
            <w:vMerge/>
          </w:tcPr>
          <w:p w14:paraId="799395D7" w14:textId="77777777" w:rsidR="00A875E3" w:rsidRPr="00C10A27" w:rsidRDefault="00A875E3" w:rsidP="00BF4B95">
            <w:pPr>
              <w:pStyle w:val="BodyTextIndent3"/>
              <w:spacing w:line="360" w:lineRule="auto"/>
              <w:ind w:left="0" w:firstLine="0"/>
              <w:rPr>
                <w:szCs w:val="24"/>
                <w:lang w:val="en-GB" w:eastAsia="zh-CN"/>
              </w:rPr>
            </w:pPr>
          </w:p>
        </w:tc>
        <w:tc>
          <w:tcPr>
            <w:tcW w:w="6413" w:type="dxa"/>
          </w:tcPr>
          <w:p w14:paraId="2DE8454E" w14:textId="77777777" w:rsidR="00A875E3" w:rsidRPr="00C10A27" w:rsidRDefault="00A875E3" w:rsidP="00BF4B95">
            <w:pPr>
              <w:tabs>
                <w:tab w:val="left" w:pos="0"/>
                <w:tab w:val="right" w:pos="4914"/>
                <w:tab w:val="right" w:pos="5850"/>
                <w:tab w:val="right" w:pos="7488"/>
                <w:tab w:val="right" w:pos="8424"/>
                <w:tab w:val="right" w:pos="9360"/>
              </w:tabs>
              <w:autoSpaceDE w:val="0"/>
              <w:autoSpaceDN w:val="0"/>
              <w:adjustRightInd w:val="0"/>
              <w:spacing w:line="360" w:lineRule="auto"/>
              <w:jc w:val="both"/>
              <w:rPr>
                <w:sz w:val="24"/>
                <w:szCs w:val="24"/>
              </w:rPr>
            </w:pPr>
            <w:r w:rsidRPr="00C10A27">
              <w:rPr>
                <w:sz w:val="24"/>
                <w:szCs w:val="24"/>
              </w:rPr>
              <w:t>= 17.7</w:t>
            </w:r>
            <w:r w:rsidRPr="00C10A27">
              <w:rPr>
                <w:sz w:val="24"/>
                <w:szCs w:val="24"/>
                <w:vertAlign w:val="subscript"/>
              </w:rPr>
              <w:t>(0.66)</w:t>
            </w:r>
            <w:r w:rsidRPr="00C10A27">
              <w:rPr>
                <w:sz w:val="24"/>
                <w:szCs w:val="24"/>
              </w:rPr>
              <w:t xml:space="preserve"> DMI – 26.3</w:t>
            </w:r>
            <w:r w:rsidRPr="00C10A27">
              <w:rPr>
                <w:sz w:val="24"/>
                <w:szCs w:val="24"/>
                <w:vertAlign w:val="subscript"/>
              </w:rPr>
              <w:t>(4.82)</w:t>
            </w:r>
            <w:r w:rsidRPr="00C10A27">
              <w:rPr>
                <w:sz w:val="24"/>
                <w:szCs w:val="24"/>
              </w:rPr>
              <w:t xml:space="preserve"> WSC + 6.3</w:t>
            </w:r>
            <w:r w:rsidRPr="00C10A27">
              <w:rPr>
                <w:sz w:val="24"/>
                <w:szCs w:val="24"/>
                <w:vertAlign w:val="subscript"/>
              </w:rPr>
              <w:t>(0.86)</w:t>
            </w:r>
          </w:p>
        </w:tc>
        <w:tc>
          <w:tcPr>
            <w:tcW w:w="756" w:type="dxa"/>
          </w:tcPr>
          <w:p w14:paraId="42B77FE7" w14:textId="77777777" w:rsidR="00A875E3" w:rsidRPr="00C10A27" w:rsidRDefault="00A875E3" w:rsidP="00BF4B95">
            <w:pPr>
              <w:tabs>
                <w:tab w:val="left" w:pos="0"/>
                <w:tab w:val="left" w:pos="3744"/>
                <w:tab w:val="left" w:pos="5499"/>
                <w:tab w:val="right" w:pos="8424"/>
                <w:tab w:val="right" w:pos="9594"/>
              </w:tabs>
              <w:autoSpaceDE w:val="0"/>
              <w:autoSpaceDN w:val="0"/>
              <w:adjustRightInd w:val="0"/>
              <w:spacing w:line="360" w:lineRule="auto"/>
              <w:jc w:val="both"/>
              <w:rPr>
                <w:sz w:val="24"/>
                <w:szCs w:val="24"/>
              </w:rPr>
            </w:pPr>
            <w:r w:rsidRPr="00C10A27">
              <w:rPr>
                <w:sz w:val="24"/>
                <w:szCs w:val="24"/>
              </w:rPr>
              <w:t>2.25</w:t>
            </w:r>
          </w:p>
        </w:tc>
        <w:tc>
          <w:tcPr>
            <w:tcW w:w="636" w:type="dxa"/>
          </w:tcPr>
          <w:p w14:paraId="14B28E19" w14:textId="77777777" w:rsidR="00A875E3" w:rsidRPr="00C10A27" w:rsidRDefault="00A875E3" w:rsidP="00BF4B95">
            <w:pPr>
              <w:spacing w:line="360" w:lineRule="auto"/>
              <w:jc w:val="both"/>
              <w:rPr>
                <w:sz w:val="24"/>
                <w:szCs w:val="24"/>
              </w:rPr>
            </w:pPr>
            <w:r w:rsidRPr="00C10A27">
              <w:rPr>
                <w:sz w:val="24"/>
                <w:szCs w:val="24"/>
              </w:rPr>
              <w:t>0.90</w:t>
            </w:r>
          </w:p>
        </w:tc>
        <w:tc>
          <w:tcPr>
            <w:tcW w:w="1039" w:type="dxa"/>
          </w:tcPr>
          <w:p w14:paraId="21020C02"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1h</w:t>
            </w:r>
          </w:p>
        </w:tc>
      </w:tr>
      <w:tr w:rsidR="00A875E3" w:rsidRPr="00C10A27" w14:paraId="49567E7D" w14:textId="77777777" w:rsidTr="00BF4B95">
        <w:trPr>
          <w:trHeight w:val="156"/>
        </w:trPr>
        <w:tc>
          <w:tcPr>
            <w:tcW w:w="993" w:type="dxa"/>
            <w:vMerge/>
          </w:tcPr>
          <w:p w14:paraId="3F16DF1F" w14:textId="77777777" w:rsidR="00A875E3" w:rsidRPr="00C10A27" w:rsidRDefault="00A875E3" w:rsidP="00BF4B95">
            <w:pPr>
              <w:pStyle w:val="BodyTextIndent3"/>
              <w:spacing w:line="360" w:lineRule="auto"/>
              <w:ind w:left="0" w:firstLine="0"/>
              <w:rPr>
                <w:szCs w:val="24"/>
                <w:lang w:val="en-GB" w:eastAsia="zh-CN"/>
              </w:rPr>
            </w:pPr>
          </w:p>
        </w:tc>
        <w:tc>
          <w:tcPr>
            <w:tcW w:w="6413" w:type="dxa"/>
          </w:tcPr>
          <w:p w14:paraId="6B7A87B8" w14:textId="77777777" w:rsidR="00A875E3" w:rsidRPr="00C10A27" w:rsidRDefault="00A875E3" w:rsidP="00BF4B95">
            <w:pPr>
              <w:tabs>
                <w:tab w:val="left" w:pos="0"/>
                <w:tab w:val="right" w:pos="4914"/>
                <w:tab w:val="right" w:pos="5850"/>
                <w:tab w:val="right" w:pos="7488"/>
                <w:tab w:val="right" w:pos="8424"/>
                <w:tab w:val="right" w:pos="9360"/>
              </w:tabs>
              <w:autoSpaceDE w:val="0"/>
              <w:autoSpaceDN w:val="0"/>
              <w:adjustRightInd w:val="0"/>
              <w:spacing w:line="360" w:lineRule="auto"/>
              <w:jc w:val="both"/>
              <w:rPr>
                <w:sz w:val="24"/>
                <w:szCs w:val="24"/>
              </w:rPr>
            </w:pPr>
            <w:r w:rsidRPr="00C10A27">
              <w:rPr>
                <w:sz w:val="24"/>
                <w:szCs w:val="24"/>
              </w:rPr>
              <w:t>= 16.4</w:t>
            </w:r>
            <w:r w:rsidRPr="00C10A27">
              <w:rPr>
                <w:sz w:val="24"/>
                <w:szCs w:val="24"/>
                <w:vertAlign w:val="subscript"/>
              </w:rPr>
              <w:t xml:space="preserve">(0.70) </w:t>
            </w:r>
            <w:r w:rsidRPr="00C10A27">
              <w:rPr>
                <w:sz w:val="24"/>
                <w:szCs w:val="24"/>
              </w:rPr>
              <w:t>DMI + 3.4</w:t>
            </w:r>
            <w:r w:rsidRPr="00C10A27">
              <w:rPr>
                <w:sz w:val="24"/>
                <w:szCs w:val="24"/>
                <w:vertAlign w:val="subscript"/>
              </w:rPr>
              <w:t xml:space="preserve">(0.94) </w:t>
            </w:r>
            <w:r w:rsidRPr="00C10A27">
              <w:rPr>
                <w:sz w:val="24"/>
                <w:szCs w:val="24"/>
              </w:rPr>
              <w:t>GE – 60</w:t>
            </w:r>
            <w:r w:rsidRPr="00C10A27">
              <w:rPr>
                <w:sz w:val="24"/>
                <w:szCs w:val="24"/>
                <w:vertAlign w:val="subscript"/>
              </w:rPr>
              <w:t>(17.4)</w:t>
            </w:r>
            <w:r w:rsidRPr="00C10A27">
              <w:rPr>
                <w:sz w:val="24"/>
                <w:szCs w:val="24"/>
              </w:rPr>
              <w:t xml:space="preserve"> </w:t>
            </w:r>
          </w:p>
        </w:tc>
        <w:tc>
          <w:tcPr>
            <w:tcW w:w="756" w:type="dxa"/>
          </w:tcPr>
          <w:p w14:paraId="56B5876B" w14:textId="77777777" w:rsidR="00A875E3" w:rsidRPr="00C10A27" w:rsidRDefault="00A875E3" w:rsidP="00BF4B95">
            <w:pPr>
              <w:tabs>
                <w:tab w:val="left" w:pos="0"/>
                <w:tab w:val="left" w:pos="3744"/>
                <w:tab w:val="left" w:pos="5499"/>
                <w:tab w:val="right" w:pos="8424"/>
                <w:tab w:val="right" w:pos="9594"/>
              </w:tabs>
              <w:autoSpaceDE w:val="0"/>
              <w:autoSpaceDN w:val="0"/>
              <w:adjustRightInd w:val="0"/>
              <w:spacing w:line="360" w:lineRule="auto"/>
              <w:jc w:val="both"/>
              <w:rPr>
                <w:sz w:val="24"/>
                <w:szCs w:val="24"/>
              </w:rPr>
            </w:pPr>
            <w:r w:rsidRPr="00C10A27">
              <w:rPr>
                <w:sz w:val="24"/>
                <w:szCs w:val="24"/>
              </w:rPr>
              <w:t>2.45</w:t>
            </w:r>
          </w:p>
        </w:tc>
        <w:tc>
          <w:tcPr>
            <w:tcW w:w="636" w:type="dxa"/>
          </w:tcPr>
          <w:p w14:paraId="0D18EB2A" w14:textId="77777777" w:rsidR="00A875E3" w:rsidRPr="00C10A27" w:rsidRDefault="00A875E3" w:rsidP="00BF4B95">
            <w:pPr>
              <w:spacing w:line="360" w:lineRule="auto"/>
              <w:jc w:val="both"/>
              <w:rPr>
                <w:sz w:val="24"/>
                <w:szCs w:val="24"/>
              </w:rPr>
            </w:pPr>
            <w:r w:rsidRPr="00C10A27">
              <w:rPr>
                <w:sz w:val="24"/>
                <w:szCs w:val="24"/>
              </w:rPr>
              <w:t>0.88</w:t>
            </w:r>
          </w:p>
        </w:tc>
        <w:tc>
          <w:tcPr>
            <w:tcW w:w="1039" w:type="dxa"/>
          </w:tcPr>
          <w:p w14:paraId="10027530"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1i</w:t>
            </w:r>
          </w:p>
        </w:tc>
      </w:tr>
      <w:tr w:rsidR="00A875E3" w:rsidRPr="00C10A27" w14:paraId="253C2EA2" w14:textId="77777777" w:rsidTr="00BF4B95">
        <w:trPr>
          <w:trHeight w:val="156"/>
        </w:trPr>
        <w:tc>
          <w:tcPr>
            <w:tcW w:w="993" w:type="dxa"/>
            <w:vMerge/>
          </w:tcPr>
          <w:p w14:paraId="163F6943" w14:textId="77777777" w:rsidR="00A875E3" w:rsidRPr="00C10A27" w:rsidRDefault="00A875E3" w:rsidP="00BF4B95">
            <w:pPr>
              <w:pStyle w:val="BodyTextIndent3"/>
              <w:spacing w:line="360" w:lineRule="auto"/>
              <w:ind w:left="0" w:firstLine="0"/>
              <w:rPr>
                <w:szCs w:val="24"/>
                <w:lang w:val="en-GB" w:eastAsia="zh-CN"/>
              </w:rPr>
            </w:pPr>
          </w:p>
        </w:tc>
        <w:tc>
          <w:tcPr>
            <w:tcW w:w="6413" w:type="dxa"/>
          </w:tcPr>
          <w:p w14:paraId="19B5FFBE" w14:textId="77777777" w:rsidR="00A875E3" w:rsidRPr="00C10A27" w:rsidRDefault="00A875E3" w:rsidP="00BF4B95">
            <w:pPr>
              <w:tabs>
                <w:tab w:val="left" w:pos="0"/>
                <w:tab w:val="right" w:pos="4914"/>
                <w:tab w:val="right" w:pos="5850"/>
                <w:tab w:val="right" w:pos="7488"/>
                <w:tab w:val="right" w:pos="8424"/>
                <w:tab w:val="right" w:pos="9360"/>
              </w:tabs>
              <w:autoSpaceDE w:val="0"/>
              <w:autoSpaceDN w:val="0"/>
              <w:adjustRightInd w:val="0"/>
              <w:spacing w:line="360" w:lineRule="auto"/>
              <w:jc w:val="both"/>
              <w:rPr>
                <w:sz w:val="24"/>
                <w:szCs w:val="24"/>
              </w:rPr>
            </w:pPr>
            <w:r w:rsidRPr="00C10A27">
              <w:rPr>
                <w:sz w:val="24"/>
                <w:szCs w:val="24"/>
              </w:rPr>
              <w:t>= 16.8</w:t>
            </w:r>
            <w:r w:rsidRPr="00C10A27">
              <w:rPr>
                <w:sz w:val="24"/>
                <w:szCs w:val="24"/>
                <w:vertAlign w:val="subscript"/>
              </w:rPr>
              <w:t xml:space="preserve">(0.68) </w:t>
            </w:r>
            <w:r w:rsidRPr="00C10A27">
              <w:rPr>
                <w:sz w:val="24"/>
                <w:szCs w:val="24"/>
              </w:rPr>
              <w:t>DMI + 3.4</w:t>
            </w:r>
            <w:r w:rsidRPr="00C10A27">
              <w:rPr>
                <w:sz w:val="24"/>
                <w:szCs w:val="24"/>
                <w:vertAlign w:val="subscript"/>
              </w:rPr>
              <w:t xml:space="preserve">(0.89) </w:t>
            </w:r>
            <w:r w:rsidRPr="00C10A27">
              <w:rPr>
                <w:sz w:val="24"/>
                <w:szCs w:val="24"/>
              </w:rPr>
              <w:t>GE – 0.79</w:t>
            </w:r>
            <w:r w:rsidRPr="00C10A27">
              <w:rPr>
                <w:sz w:val="24"/>
                <w:szCs w:val="24"/>
                <w:vertAlign w:val="subscript"/>
              </w:rPr>
              <w:t xml:space="preserve">(0.250) </w:t>
            </w:r>
            <w:r w:rsidRPr="00C10A27">
              <w:rPr>
                <w:sz w:val="24"/>
                <w:szCs w:val="24"/>
              </w:rPr>
              <w:t>ME – 51</w:t>
            </w:r>
            <w:r w:rsidRPr="00C10A27">
              <w:rPr>
                <w:sz w:val="24"/>
                <w:szCs w:val="24"/>
                <w:vertAlign w:val="subscript"/>
              </w:rPr>
              <w:t>(16.8)</w:t>
            </w:r>
          </w:p>
        </w:tc>
        <w:tc>
          <w:tcPr>
            <w:tcW w:w="756" w:type="dxa"/>
          </w:tcPr>
          <w:p w14:paraId="7620CBAD" w14:textId="77777777" w:rsidR="00A875E3" w:rsidRPr="00C10A27" w:rsidRDefault="00A875E3" w:rsidP="00BF4B95">
            <w:pPr>
              <w:tabs>
                <w:tab w:val="left" w:pos="0"/>
                <w:tab w:val="left" w:pos="3744"/>
                <w:tab w:val="left" w:pos="5499"/>
                <w:tab w:val="right" w:pos="8424"/>
                <w:tab w:val="right" w:pos="9594"/>
              </w:tabs>
              <w:autoSpaceDE w:val="0"/>
              <w:autoSpaceDN w:val="0"/>
              <w:adjustRightInd w:val="0"/>
              <w:spacing w:line="360" w:lineRule="auto"/>
              <w:jc w:val="both"/>
              <w:rPr>
                <w:sz w:val="24"/>
                <w:szCs w:val="24"/>
              </w:rPr>
            </w:pPr>
            <w:r w:rsidRPr="00C10A27">
              <w:rPr>
                <w:sz w:val="24"/>
                <w:szCs w:val="24"/>
              </w:rPr>
              <w:t>2.32</w:t>
            </w:r>
          </w:p>
        </w:tc>
        <w:tc>
          <w:tcPr>
            <w:tcW w:w="636" w:type="dxa"/>
          </w:tcPr>
          <w:p w14:paraId="633299C4" w14:textId="77777777" w:rsidR="00A875E3" w:rsidRPr="00C10A27" w:rsidRDefault="00A875E3" w:rsidP="00BF4B95">
            <w:pPr>
              <w:spacing w:line="360" w:lineRule="auto"/>
              <w:jc w:val="both"/>
              <w:rPr>
                <w:sz w:val="24"/>
                <w:szCs w:val="24"/>
              </w:rPr>
            </w:pPr>
            <w:r w:rsidRPr="00C10A27">
              <w:rPr>
                <w:sz w:val="24"/>
                <w:szCs w:val="24"/>
              </w:rPr>
              <w:t>0.89</w:t>
            </w:r>
          </w:p>
        </w:tc>
        <w:tc>
          <w:tcPr>
            <w:tcW w:w="1039" w:type="dxa"/>
          </w:tcPr>
          <w:p w14:paraId="2741E007"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1j</w:t>
            </w:r>
          </w:p>
        </w:tc>
      </w:tr>
      <w:tr w:rsidR="00A875E3" w:rsidRPr="00C10A27" w14:paraId="766400BE" w14:textId="77777777" w:rsidTr="00BF4B95">
        <w:trPr>
          <w:trHeight w:val="156"/>
        </w:trPr>
        <w:tc>
          <w:tcPr>
            <w:tcW w:w="993" w:type="dxa"/>
            <w:vMerge/>
          </w:tcPr>
          <w:p w14:paraId="10D5B846" w14:textId="77777777" w:rsidR="00A875E3" w:rsidRPr="00C10A27" w:rsidRDefault="00A875E3" w:rsidP="00BF4B95">
            <w:pPr>
              <w:pStyle w:val="BodyTextIndent3"/>
              <w:spacing w:line="360" w:lineRule="auto"/>
              <w:ind w:left="0" w:firstLine="0"/>
              <w:rPr>
                <w:szCs w:val="24"/>
                <w:lang w:val="en-GB" w:eastAsia="zh-CN"/>
              </w:rPr>
            </w:pPr>
          </w:p>
        </w:tc>
        <w:tc>
          <w:tcPr>
            <w:tcW w:w="6413" w:type="dxa"/>
          </w:tcPr>
          <w:p w14:paraId="720B0A7A" w14:textId="77777777" w:rsidR="00A875E3" w:rsidRPr="00C10A27" w:rsidRDefault="00A875E3" w:rsidP="00BF4B95">
            <w:pPr>
              <w:tabs>
                <w:tab w:val="left" w:pos="0"/>
                <w:tab w:val="right" w:pos="4914"/>
                <w:tab w:val="right" w:pos="5850"/>
                <w:tab w:val="right" w:pos="7488"/>
                <w:tab w:val="right" w:pos="8424"/>
                <w:tab w:val="right" w:pos="9360"/>
              </w:tabs>
              <w:autoSpaceDE w:val="0"/>
              <w:autoSpaceDN w:val="0"/>
              <w:adjustRightInd w:val="0"/>
              <w:spacing w:line="360" w:lineRule="auto"/>
              <w:jc w:val="both"/>
              <w:rPr>
                <w:sz w:val="24"/>
                <w:szCs w:val="24"/>
              </w:rPr>
            </w:pPr>
            <w:r w:rsidRPr="00C10A27">
              <w:rPr>
                <w:sz w:val="24"/>
                <w:szCs w:val="24"/>
              </w:rPr>
              <w:t>= 17.6</w:t>
            </w:r>
            <w:r w:rsidRPr="00C10A27">
              <w:rPr>
                <w:sz w:val="24"/>
                <w:szCs w:val="24"/>
                <w:vertAlign w:val="subscript"/>
              </w:rPr>
              <w:t>(0.69)</w:t>
            </w:r>
            <w:r w:rsidRPr="00C10A27">
              <w:rPr>
                <w:sz w:val="24"/>
                <w:szCs w:val="24"/>
              </w:rPr>
              <w:t xml:space="preserve"> DMI + 132</w:t>
            </w:r>
            <w:r w:rsidRPr="00C10A27">
              <w:rPr>
                <w:sz w:val="24"/>
                <w:szCs w:val="24"/>
                <w:vertAlign w:val="subscript"/>
              </w:rPr>
              <w:t>(37.2)</w:t>
            </w:r>
            <w:r w:rsidRPr="00C10A27">
              <w:rPr>
                <w:sz w:val="24"/>
                <w:szCs w:val="24"/>
              </w:rPr>
              <w:t xml:space="preserve"> N – 0.62</w:t>
            </w:r>
            <w:r w:rsidRPr="00C10A27">
              <w:rPr>
                <w:sz w:val="24"/>
                <w:szCs w:val="24"/>
                <w:vertAlign w:val="subscript"/>
              </w:rPr>
              <w:t xml:space="preserve">(0.257) </w:t>
            </w:r>
            <w:r w:rsidRPr="00C10A27">
              <w:rPr>
                <w:sz w:val="24"/>
                <w:szCs w:val="24"/>
              </w:rPr>
              <w:t>ME + 6.6</w:t>
            </w:r>
            <w:r w:rsidRPr="00C10A27">
              <w:rPr>
                <w:sz w:val="24"/>
                <w:szCs w:val="24"/>
                <w:vertAlign w:val="subscript"/>
              </w:rPr>
              <w:t>(3.60)</w:t>
            </w:r>
          </w:p>
        </w:tc>
        <w:tc>
          <w:tcPr>
            <w:tcW w:w="756" w:type="dxa"/>
          </w:tcPr>
          <w:p w14:paraId="2C9DDB3D" w14:textId="77777777" w:rsidR="00A875E3" w:rsidRPr="00C10A27" w:rsidRDefault="00A875E3" w:rsidP="00BF4B95">
            <w:pPr>
              <w:tabs>
                <w:tab w:val="left" w:pos="0"/>
                <w:tab w:val="left" w:pos="3744"/>
                <w:tab w:val="left" w:pos="5499"/>
                <w:tab w:val="right" w:pos="8424"/>
                <w:tab w:val="right" w:pos="9594"/>
              </w:tabs>
              <w:autoSpaceDE w:val="0"/>
              <w:autoSpaceDN w:val="0"/>
              <w:adjustRightInd w:val="0"/>
              <w:spacing w:line="360" w:lineRule="auto"/>
              <w:jc w:val="both"/>
              <w:rPr>
                <w:sz w:val="24"/>
                <w:szCs w:val="24"/>
              </w:rPr>
            </w:pPr>
            <w:r w:rsidRPr="00C10A27">
              <w:rPr>
                <w:sz w:val="24"/>
                <w:szCs w:val="24"/>
              </w:rPr>
              <w:t>2.35</w:t>
            </w:r>
          </w:p>
        </w:tc>
        <w:tc>
          <w:tcPr>
            <w:tcW w:w="636" w:type="dxa"/>
          </w:tcPr>
          <w:p w14:paraId="3EF082CF" w14:textId="77777777" w:rsidR="00A875E3" w:rsidRPr="00C10A27" w:rsidRDefault="00A875E3" w:rsidP="00BF4B95">
            <w:pPr>
              <w:spacing w:line="360" w:lineRule="auto"/>
              <w:jc w:val="both"/>
              <w:rPr>
                <w:sz w:val="24"/>
                <w:szCs w:val="24"/>
              </w:rPr>
            </w:pPr>
            <w:r w:rsidRPr="00C10A27">
              <w:rPr>
                <w:sz w:val="24"/>
                <w:szCs w:val="24"/>
              </w:rPr>
              <w:t>0.89</w:t>
            </w:r>
          </w:p>
        </w:tc>
        <w:tc>
          <w:tcPr>
            <w:tcW w:w="1039" w:type="dxa"/>
          </w:tcPr>
          <w:p w14:paraId="2BD71C43"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1k</w:t>
            </w:r>
          </w:p>
        </w:tc>
      </w:tr>
      <w:tr w:rsidR="00A875E3" w:rsidRPr="00C10A27" w14:paraId="113DAD20" w14:textId="77777777" w:rsidTr="00BF4B95">
        <w:trPr>
          <w:trHeight w:val="156"/>
        </w:trPr>
        <w:tc>
          <w:tcPr>
            <w:tcW w:w="993" w:type="dxa"/>
            <w:vMerge/>
          </w:tcPr>
          <w:p w14:paraId="757D6105" w14:textId="77777777" w:rsidR="00A875E3" w:rsidRPr="00C10A27" w:rsidRDefault="00A875E3" w:rsidP="00BF4B95">
            <w:pPr>
              <w:pStyle w:val="BodyTextIndent3"/>
              <w:spacing w:line="360" w:lineRule="auto"/>
              <w:ind w:left="0" w:firstLine="0"/>
              <w:rPr>
                <w:szCs w:val="24"/>
                <w:lang w:val="en-GB" w:eastAsia="zh-CN"/>
              </w:rPr>
            </w:pPr>
          </w:p>
        </w:tc>
        <w:tc>
          <w:tcPr>
            <w:tcW w:w="6413" w:type="dxa"/>
          </w:tcPr>
          <w:p w14:paraId="66000183" w14:textId="77777777" w:rsidR="00A875E3" w:rsidRPr="00C10A27" w:rsidRDefault="00A875E3" w:rsidP="00BF4B95">
            <w:pPr>
              <w:tabs>
                <w:tab w:val="left" w:pos="0"/>
                <w:tab w:val="right" w:pos="4914"/>
                <w:tab w:val="right" w:pos="5850"/>
                <w:tab w:val="right" w:pos="7488"/>
                <w:tab w:val="right" w:pos="8424"/>
                <w:tab w:val="right" w:pos="9360"/>
              </w:tabs>
              <w:autoSpaceDE w:val="0"/>
              <w:autoSpaceDN w:val="0"/>
              <w:adjustRightInd w:val="0"/>
              <w:spacing w:line="360" w:lineRule="auto"/>
              <w:jc w:val="both"/>
              <w:rPr>
                <w:sz w:val="24"/>
                <w:szCs w:val="24"/>
              </w:rPr>
            </w:pPr>
            <w:r w:rsidRPr="00C10A27">
              <w:rPr>
                <w:sz w:val="24"/>
                <w:szCs w:val="24"/>
              </w:rPr>
              <w:t>= 17.7</w:t>
            </w:r>
            <w:r w:rsidRPr="00C10A27">
              <w:rPr>
                <w:sz w:val="24"/>
                <w:szCs w:val="24"/>
                <w:vertAlign w:val="subscript"/>
              </w:rPr>
              <w:t xml:space="preserve">(0.66) </w:t>
            </w:r>
            <w:r w:rsidRPr="00C10A27">
              <w:rPr>
                <w:sz w:val="24"/>
                <w:szCs w:val="24"/>
              </w:rPr>
              <w:t>DMI + 209</w:t>
            </w:r>
            <w:r w:rsidRPr="00C10A27">
              <w:rPr>
                <w:sz w:val="24"/>
                <w:szCs w:val="24"/>
                <w:vertAlign w:val="subscript"/>
              </w:rPr>
              <w:t xml:space="preserve">(39.2) </w:t>
            </w:r>
            <w:r w:rsidRPr="00C10A27">
              <w:rPr>
                <w:sz w:val="24"/>
                <w:szCs w:val="24"/>
              </w:rPr>
              <w:t>N + 26.4</w:t>
            </w:r>
            <w:r w:rsidRPr="00C10A27">
              <w:rPr>
                <w:sz w:val="24"/>
                <w:szCs w:val="24"/>
                <w:vertAlign w:val="subscript"/>
              </w:rPr>
              <w:t xml:space="preserve">(7.36) </w:t>
            </w:r>
            <w:r w:rsidRPr="00C10A27">
              <w:rPr>
                <w:sz w:val="24"/>
                <w:szCs w:val="24"/>
              </w:rPr>
              <w:t>NDF – 16.8</w:t>
            </w:r>
            <w:r w:rsidRPr="00C10A27">
              <w:rPr>
                <w:sz w:val="24"/>
                <w:szCs w:val="24"/>
                <w:vertAlign w:val="subscript"/>
              </w:rPr>
              <w:t>(4.43)</w:t>
            </w:r>
          </w:p>
        </w:tc>
        <w:tc>
          <w:tcPr>
            <w:tcW w:w="756" w:type="dxa"/>
          </w:tcPr>
          <w:p w14:paraId="2946F2CE" w14:textId="77777777" w:rsidR="00A875E3" w:rsidRPr="00C10A27" w:rsidRDefault="00A875E3" w:rsidP="00BF4B95">
            <w:pPr>
              <w:tabs>
                <w:tab w:val="left" w:pos="0"/>
                <w:tab w:val="left" w:pos="3744"/>
                <w:tab w:val="left" w:pos="5499"/>
                <w:tab w:val="right" w:pos="8424"/>
                <w:tab w:val="right" w:pos="9594"/>
              </w:tabs>
              <w:autoSpaceDE w:val="0"/>
              <w:autoSpaceDN w:val="0"/>
              <w:adjustRightInd w:val="0"/>
              <w:spacing w:line="360" w:lineRule="auto"/>
              <w:jc w:val="both"/>
              <w:rPr>
                <w:sz w:val="24"/>
                <w:szCs w:val="24"/>
              </w:rPr>
            </w:pPr>
            <w:r w:rsidRPr="00C10A27">
              <w:rPr>
                <w:sz w:val="24"/>
                <w:szCs w:val="24"/>
              </w:rPr>
              <w:t>2.26</w:t>
            </w:r>
          </w:p>
        </w:tc>
        <w:tc>
          <w:tcPr>
            <w:tcW w:w="636" w:type="dxa"/>
          </w:tcPr>
          <w:p w14:paraId="21DD981D" w14:textId="77777777" w:rsidR="00A875E3" w:rsidRPr="00C10A27" w:rsidRDefault="00A875E3" w:rsidP="00BF4B95">
            <w:pPr>
              <w:spacing w:line="360" w:lineRule="auto"/>
              <w:jc w:val="both"/>
              <w:rPr>
                <w:sz w:val="24"/>
                <w:szCs w:val="24"/>
              </w:rPr>
            </w:pPr>
            <w:r w:rsidRPr="00C10A27">
              <w:rPr>
                <w:sz w:val="24"/>
                <w:szCs w:val="24"/>
              </w:rPr>
              <w:t>0.90</w:t>
            </w:r>
          </w:p>
        </w:tc>
        <w:tc>
          <w:tcPr>
            <w:tcW w:w="1039" w:type="dxa"/>
          </w:tcPr>
          <w:p w14:paraId="4D214AC1"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1l</w:t>
            </w:r>
          </w:p>
        </w:tc>
      </w:tr>
      <w:tr w:rsidR="00A875E3" w:rsidRPr="00C10A27" w14:paraId="51AA79BB" w14:textId="77777777" w:rsidTr="00BF4B95">
        <w:trPr>
          <w:trHeight w:val="156"/>
        </w:trPr>
        <w:tc>
          <w:tcPr>
            <w:tcW w:w="993" w:type="dxa"/>
            <w:vMerge/>
          </w:tcPr>
          <w:p w14:paraId="06276465" w14:textId="77777777" w:rsidR="00A875E3" w:rsidRPr="00C10A27" w:rsidRDefault="00A875E3" w:rsidP="00BF4B95">
            <w:pPr>
              <w:pStyle w:val="BodyTextIndent3"/>
              <w:spacing w:line="360" w:lineRule="auto"/>
              <w:ind w:left="0" w:firstLine="0"/>
              <w:rPr>
                <w:szCs w:val="24"/>
                <w:lang w:val="en-GB" w:eastAsia="zh-CN"/>
              </w:rPr>
            </w:pPr>
          </w:p>
        </w:tc>
        <w:tc>
          <w:tcPr>
            <w:tcW w:w="6413" w:type="dxa"/>
          </w:tcPr>
          <w:p w14:paraId="304319E9" w14:textId="77777777" w:rsidR="00A875E3" w:rsidRPr="00C10A27" w:rsidRDefault="00A875E3" w:rsidP="00BF4B95">
            <w:pPr>
              <w:tabs>
                <w:tab w:val="left" w:pos="0"/>
                <w:tab w:val="right" w:pos="4914"/>
                <w:tab w:val="right" w:pos="5850"/>
                <w:tab w:val="right" w:pos="7488"/>
                <w:tab w:val="right" w:pos="8424"/>
                <w:tab w:val="right" w:pos="9360"/>
              </w:tabs>
              <w:autoSpaceDE w:val="0"/>
              <w:autoSpaceDN w:val="0"/>
              <w:adjustRightInd w:val="0"/>
              <w:spacing w:line="360" w:lineRule="auto"/>
              <w:jc w:val="both"/>
              <w:rPr>
                <w:sz w:val="24"/>
                <w:szCs w:val="24"/>
              </w:rPr>
            </w:pPr>
            <w:r w:rsidRPr="00C10A27">
              <w:rPr>
                <w:sz w:val="24"/>
                <w:szCs w:val="24"/>
              </w:rPr>
              <w:t>= 17.9</w:t>
            </w:r>
            <w:r w:rsidRPr="00C10A27">
              <w:rPr>
                <w:sz w:val="24"/>
                <w:szCs w:val="24"/>
                <w:vertAlign w:val="subscript"/>
              </w:rPr>
              <w:t xml:space="preserve">(0.66) </w:t>
            </w:r>
            <w:r w:rsidRPr="00C10A27">
              <w:rPr>
                <w:sz w:val="24"/>
                <w:szCs w:val="24"/>
              </w:rPr>
              <w:t>DMI – 84</w:t>
            </w:r>
            <w:r w:rsidRPr="00C10A27">
              <w:rPr>
                <w:sz w:val="24"/>
                <w:szCs w:val="24"/>
                <w:vertAlign w:val="subscript"/>
              </w:rPr>
              <w:t>(14.5)</w:t>
            </w:r>
            <w:r w:rsidRPr="00C10A27">
              <w:rPr>
                <w:sz w:val="24"/>
                <w:szCs w:val="24"/>
              </w:rPr>
              <w:t xml:space="preserve"> OM + 18.7</w:t>
            </w:r>
            <w:r w:rsidRPr="00C10A27">
              <w:rPr>
                <w:sz w:val="24"/>
                <w:szCs w:val="24"/>
                <w:vertAlign w:val="subscript"/>
              </w:rPr>
              <w:t xml:space="preserve">(6.66) </w:t>
            </w:r>
            <w:r w:rsidRPr="00C10A27">
              <w:rPr>
                <w:sz w:val="24"/>
                <w:szCs w:val="24"/>
              </w:rPr>
              <w:t>NDF + 69</w:t>
            </w:r>
            <w:r w:rsidRPr="00C10A27">
              <w:rPr>
                <w:sz w:val="24"/>
                <w:szCs w:val="24"/>
                <w:vertAlign w:val="subscript"/>
              </w:rPr>
              <w:t>(12.6)</w:t>
            </w:r>
          </w:p>
        </w:tc>
        <w:tc>
          <w:tcPr>
            <w:tcW w:w="756" w:type="dxa"/>
          </w:tcPr>
          <w:p w14:paraId="1945C15C" w14:textId="77777777" w:rsidR="00A875E3" w:rsidRPr="00C10A27" w:rsidRDefault="00A875E3" w:rsidP="00BF4B95">
            <w:pPr>
              <w:tabs>
                <w:tab w:val="left" w:pos="0"/>
                <w:tab w:val="left" w:pos="3744"/>
                <w:tab w:val="left" w:pos="5499"/>
                <w:tab w:val="right" w:pos="8424"/>
                <w:tab w:val="right" w:pos="9594"/>
              </w:tabs>
              <w:autoSpaceDE w:val="0"/>
              <w:autoSpaceDN w:val="0"/>
              <w:adjustRightInd w:val="0"/>
              <w:spacing w:line="360" w:lineRule="auto"/>
              <w:jc w:val="both"/>
              <w:rPr>
                <w:sz w:val="24"/>
                <w:szCs w:val="24"/>
              </w:rPr>
            </w:pPr>
            <w:r w:rsidRPr="00C10A27">
              <w:rPr>
                <w:sz w:val="24"/>
                <w:szCs w:val="24"/>
              </w:rPr>
              <w:t>2.20</w:t>
            </w:r>
          </w:p>
        </w:tc>
        <w:tc>
          <w:tcPr>
            <w:tcW w:w="636" w:type="dxa"/>
          </w:tcPr>
          <w:p w14:paraId="2417A55D" w14:textId="77777777" w:rsidR="00A875E3" w:rsidRPr="00C10A27" w:rsidRDefault="00A875E3" w:rsidP="00BF4B95">
            <w:pPr>
              <w:spacing w:line="360" w:lineRule="auto"/>
              <w:jc w:val="both"/>
              <w:rPr>
                <w:sz w:val="24"/>
                <w:szCs w:val="24"/>
              </w:rPr>
            </w:pPr>
            <w:r w:rsidRPr="00C10A27">
              <w:rPr>
                <w:sz w:val="24"/>
                <w:szCs w:val="24"/>
              </w:rPr>
              <w:t>0.90</w:t>
            </w:r>
          </w:p>
        </w:tc>
        <w:tc>
          <w:tcPr>
            <w:tcW w:w="1039" w:type="dxa"/>
          </w:tcPr>
          <w:p w14:paraId="3A2FAA71"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1m</w:t>
            </w:r>
          </w:p>
        </w:tc>
      </w:tr>
      <w:tr w:rsidR="00A875E3" w:rsidRPr="00C10A27" w14:paraId="7537F523" w14:textId="77777777" w:rsidTr="00BF4B95">
        <w:trPr>
          <w:trHeight w:val="156"/>
        </w:trPr>
        <w:tc>
          <w:tcPr>
            <w:tcW w:w="993" w:type="dxa"/>
            <w:vMerge/>
            <w:tcBorders>
              <w:bottom w:val="single" w:sz="4" w:space="0" w:color="auto"/>
            </w:tcBorders>
          </w:tcPr>
          <w:p w14:paraId="140CDC1E" w14:textId="77777777" w:rsidR="00A875E3" w:rsidRPr="00C10A27" w:rsidRDefault="00A875E3" w:rsidP="00BF4B95">
            <w:pPr>
              <w:pStyle w:val="BodyTextIndent3"/>
              <w:spacing w:line="360" w:lineRule="auto"/>
              <w:ind w:left="0" w:firstLine="0"/>
              <w:rPr>
                <w:szCs w:val="24"/>
                <w:lang w:val="en-GB" w:eastAsia="zh-CN"/>
              </w:rPr>
            </w:pPr>
          </w:p>
        </w:tc>
        <w:tc>
          <w:tcPr>
            <w:tcW w:w="6413" w:type="dxa"/>
            <w:tcBorders>
              <w:bottom w:val="single" w:sz="4" w:space="0" w:color="auto"/>
            </w:tcBorders>
          </w:tcPr>
          <w:p w14:paraId="4C6534ED" w14:textId="77777777" w:rsidR="00A875E3" w:rsidRPr="00C10A27" w:rsidRDefault="00A875E3" w:rsidP="00BF4B95">
            <w:pPr>
              <w:tabs>
                <w:tab w:val="left" w:pos="0"/>
                <w:tab w:val="right" w:pos="4914"/>
                <w:tab w:val="right" w:pos="5850"/>
                <w:tab w:val="right" w:pos="7488"/>
                <w:tab w:val="right" w:pos="8424"/>
                <w:tab w:val="right" w:pos="9360"/>
              </w:tabs>
              <w:autoSpaceDE w:val="0"/>
              <w:autoSpaceDN w:val="0"/>
              <w:adjustRightInd w:val="0"/>
              <w:spacing w:line="360" w:lineRule="auto"/>
              <w:jc w:val="both"/>
              <w:rPr>
                <w:sz w:val="24"/>
                <w:szCs w:val="24"/>
              </w:rPr>
            </w:pPr>
            <w:r w:rsidRPr="00C10A27">
              <w:rPr>
                <w:sz w:val="24"/>
                <w:szCs w:val="24"/>
              </w:rPr>
              <w:t>= 18.8</w:t>
            </w:r>
            <w:r w:rsidRPr="00C10A27">
              <w:rPr>
                <w:sz w:val="24"/>
                <w:szCs w:val="24"/>
                <w:vertAlign w:val="subscript"/>
              </w:rPr>
              <w:t xml:space="preserve">(0.57) </w:t>
            </w:r>
            <w:r w:rsidRPr="00C10A27">
              <w:rPr>
                <w:sz w:val="24"/>
                <w:szCs w:val="24"/>
              </w:rPr>
              <w:t>DMI + 5.0</w:t>
            </w:r>
            <w:r w:rsidRPr="00C10A27">
              <w:rPr>
                <w:sz w:val="24"/>
                <w:szCs w:val="24"/>
                <w:vertAlign w:val="subscript"/>
              </w:rPr>
              <w:t>(0.61)</w:t>
            </w:r>
            <w:r w:rsidRPr="00C10A27">
              <w:rPr>
                <w:sz w:val="24"/>
                <w:szCs w:val="24"/>
              </w:rPr>
              <w:t xml:space="preserve"> DE – 4.9</w:t>
            </w:r>
            <w:r w:rsidRPr="00C10A27">
              <w:rPr>
                <w:sz w:val="24"/>
                <w:szCs w:val="24"/>
                <w:vertAlign w:val="subscript"/>
              </w:rPr>
              <w:t xml:space="preserve">(0.54) </w:t>
            </w:r>
            <w:r w:rsidRPr="00C10A27">
              <w:rPr>
                <w:sz w:val="24"/>
                <w:szCs w:val="24"/>
              </w:rPr>
              <w:t>ME – 9.9</w:t>
            </w:r>
            <w:r w:rsidRPr="00C10A27">
              <w:rPr>
                <w:sz w:val="24"/>
                <w:szCs w:val="24"/>
                <w:vertAlign w:val="subscript"/>
              </w:rPr>
              <w:t>(3.70)</w:t>
            </w:r>
            <w:r w:rsidRPr="00C10A27">
              <w:rPr>
                <w:sz w:val="24"/>
                <w:szCs w:val="24"/>
              </w:rPr>
              <w:t xml:space="preserve"> </w:t>
            </w:r>
          </w:p>
        </w:tc>
        <w:tc>
          <w:tcPr>
            <w:tcW w:w="756" w:type="dxa"/>
            <w:tcBorders>
              <w:bottom w:val="single" w:sz="4" w:space="0" w:color="auto"/>
            </w:tcBorders>
          </w:tcPr>
          <w:p w14:paraId="61AC539E" w14:textId="77777777" w:rsidR="00A875E3" w:rsidRPr="00C10A27" w:rsidRDefault="00A875E3" w:rsidP="00BF4B95">
            <w:pPr>
              <w:tabs>
                <w:tab w:val="left" w:pos="0"/>
                <w:tab w:val="left" w:pos="3744"/>
                <w:tab w:val="left" w:pos="5499"/>
                <w:tab w:val="right" w:pos="8424"/>
                <w:tab w:val="right" w:pos="9594"/>
              </w:tabs>
              <w:autoSpaceDE w:val="0"/>
              <w:autoSpaceDN w:val="0"/>
              <w:adjustRightInd w:val="0"/>
              <w:spacing w:line="360" w:lineRule="auto"/>
              <w:jc w:val="both"/>
              <w:rPr>
                <w:sz w:val="24"/>
                <w:szCs w:val="24"/>
              </w:rPr>
            </w:pPr>
            <w:r w:rsidRPr="00C10A27">
              <w:rPr>
                <w:sz w:val="24"/>
                <w:szCs w:val="24"/>
              </w:rPr>
              <w:t>1.85</w:t>
            </w:r>
          </w:p>
        </w:tc>
        <w:tc>
          <w:tcPr>
            <w:tcW w:w="636" w:type="dxa"/>
            <w:tcBorders>
              <w:bottom w:val="single" w:sz="4" w:space="0" w:color="auto"/>
            </w:tcBorders>
          </w:tcPr>
          <w:p w14:paraId="2B10C757" w14:textId="77777777" w:rsidR="00A875E3" w:rsidRPr="00C10A27" w:rsidRDefault="00A875E3" w:rsidP="00BF4B95">
            <w:pPr>
              <w:spacing w:line="360" w:lineRule="auto"/>
              <w:jc w:val="both"/>
              <w:rPr>
                <w:sz w:val="24"/>
                <w:szCs w:val="24"/>
              </w:rPr>
            </w:pPr>
            <w:r w:rsidRPr="00C10A27">
              <w:rPr>
                <w:sz w:val="24"/>
                <w:szCs w:val="24"/>
              </w:rPr>
              <w:t>0.93</w:t>
            </w:r>
          </w:p>
        </w:tc>
        <w:tc>
          <w:tcPr>
            <w:tcW w:w="1039" w:type="dxa"/>
            <w:tcBorders>
              <w:bottom w:val="single" w:sz="4" w:space="0" w:color="auto"/>
            </w:tcBorders>
          </w:tcPr>
          <w:p w14:paraId="3DBC2082"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1n</w:t>
            </w:r>
          </w:p>
        </w:tc>
      </w:tr>
      <w:tr w:rsidR="00A875E3" w:rsidRPr="00C10A27" w14:paraId="783EAEA1" w14:textId="77777777" w:rsidTr="00BF4B95">
        <w:tblPrEx>
          <w:tblBorders>
            <w:left w:val="single" w:sz="4" w:space="0" w:color="auto"/>
            <w:right w:val="single" w:sz="4" w:space="0" w:color="auto"/>
            <w:insideH w:val="single" w:sz="4" w:space="0" w:color="auto"/>
            <w:insideV w:val="single" w:sz="4" w:space="0" w:color="auto"/>
          </w:tblBorders>
        </w:tblPrEx>
        <w:trPr>
          <w:trHeight w:val="501"/>
        </w:trPr>
        <w:tc>
          <w:tcPr>
            <w:tcW w:w="993" w:type="dxa"/>
            <w:vMerge w:val="restart"/>
            <w:tcBorders>
              <w:top w:val="single" w:sz="4" w:space="0" w:color="auto"/>
              <w:left w:val="nil"/>
              <w:bottom w:val="nil"/>
              <w:right w:val="nil"/>
            </w:tcBorders>
          </w:tcPr>
          <w:p w14:paraId="7EC43EB7"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CH</w:t>
            </w:r>
            <w:r w:rsidRPr="00C10A27">
              <w:rPr>
                <w:szCs w:val="24"/>
                <w:vertAlign w:val="subscript"/>
                <w:lang w:val="en-GB" w:eastAsia="zh-CN"/>
              </w:rPr>
              <w:t>4</w:t>
            </w:r>
            <w:r w:rsidRPr="00C10A27">
              <w:rPr>
                <w:szCs w:val="24"/>
                <w:lang w:val="en-GB" w:eastAsia="zh-CN"/>
              </w:rPr>
              <w:t>-E, MJ/d</w:t>
            </w:r>
          </w:p>
        </w:tc>
        <w:tc>
          <w:tcPr>
            <w:tcW w:w="6413" w:type="dxa"/>
            <w:tcBorders>
              <w:top w:val="single" w:sz="4" w:space="0" w:color="auto"/>
              <w:left w:val="nil"/>
              <w:bottom w:val="nil"/>
              <w:right w:val="nil"/>
            </w:tcBorders>
          </w:tcPr>
          <w:p w14:paraId="49A6EE30" w14:textId="77777777" w:rsidR="00A875E3" w:rsidRPr="00C10A27" w:rsidRDefault="00A875E3" w:rsidP="00BF4B95">
            <w:pPr>
              <w:tabs>
                <w:tab w:val="left" w:pos="0"/>
                <w:tab w:val="right" w:pos="4914"/>
                <w:tab w:val="right" w:pos="5850"/>
                <w:tab w:val="right" w:pos="7488"/>
                <w:tab w:val="right" w:pos="8424"/>
                <w:tab w:val="right" w:pos="9360"/>
              </w:tabs>
              <w:autoSpaceDE w:val="0"/>
              <w:autoSpaceDN w:val="0"/>
              <w:adjustRightInd w:val="0"/>
              <w:spacing w:line="360" w:lineRule="auto"/>
              <w:jc w:val="both"/>
              <w:rPr>
                <w:sz w:val="24"/>
                <w:szCs w:val="24"/>
              </w:rPr>
            </w:pPr>
            <w:r w:rsidRPr="00C10A27">
              <w:rPr>
                <w:sz w:val="24"/>
                <w:szCs w:val="24"/>
              </w:rPr>
              <w:t>= 0.051</w:t>
            </w:r>
            <w:r w:rsidRPr="00C10A27">
              <w:rPr>
                <w:sz w:val="24"/>
                <w:szCs w:val="24"/>
                <w:vertAlign w:val="subscript"/>
              </w:rPr>
              <w:t xml:space="preserve">(0.0021) </w:t>
            </w:r>
            <w:r w:rsidRPr="00C10A27">
              <w:rPr>
                <w:sz w:val="24"/>
                <w:szCs w:val="24"/>
              </w:rPr>
              <w:t>GEI – 0.046</w:t>
            </w:r>
            <w:r w:rsidRPr="00C10A27">
              <w:rPr>
                <w:sz w:val="24"/>
                <w:szCs w:val="24"/>
                <w:vertAlign w:val="subscript"/>
              </w:rPr>
              <w:t xml:space="preserve">(0.0145) </w:t>
            </w:r>
            <w:r w:rsidRPr="00C10A27">
              <w:rPr>
                <w:sz w:val="24"/>
                <w:szCs w:val="24"/>
              </w:rPr>
              <w:t>ME + 0.74</w:t>
            </w:r>
            <w:r w:rsidRPr="00C10A27">
              <w:rPr>
                <w:sz w:val="24"/>
                <w:szCs w:val="24"/>
                <w:vertAlign w:val="subscript"/>
              </w:rPr>
              <w:t>(0.180)</w:t>
            </w:r>
          </w:p>
        </w:tc>
        <w:tc>
          <w:tcPr>
            <w:tcW w:w="756" w:type="dxa"/>
            <w:tcBorders>
              <w:top w:val="single" w:sz="4" w:space="0" w:color="auto"/>
              <w:left w:val="nil"/>
              <w:bottom w:val="nil"/>
              <w:right w:val="nil"/>
            </w:tcBorders>
          </w:tcPr>
          <w:p w14:paraId="240C7D15" w14:textId="77777777" w:rsidR="00A875E3" w:rsidRPr="00C10A27" w:rsidRDefault="00A875E3" w:rsidP="00BF4B95">
            <w:pPr>
              <w:spacing w:line="360" w:lineRule="auto"/>
              <w:jc w:val="both"/>
              <w:rPr>
                <w:sz w:val="24"/>
                <w:szCs w:val="24"/>
              </w:rPr>
            </w:pPr>
            <w:r w:rsidRPr="00C10A27">
              <w:rPr>
                <w:sz w:val="24"/>
                <w:szCs w:val="24"/>
              </w:rPr>
              <w:t>0.134</w:t>
            </w:r>
          </w:p>
        </w:tc>
        <w:tc>
          <w:tcPr>
            <w:tcW w:w="636" w:type="dxa"/>
            <w:tcBorders>
              <w:top w:val="single" w:sz="4" w:space="0" w:color="auto"/>
              <w:left w:val="nil"/>
              <w:bottom w:val="nil"/>
              <w:right w:val="nil"/>
            </w:tcBorders>
          </w:tcPr>
          <w:p w14:paraId="0E2759B6" w14:textId="77777777" w:rsidR="00A875E3" w:rsidRPr="00C10A27" w:rsidRDefault="00A875E3" w:rsidP="00BF4B95">
            <w:pPr>
              <w:spacing w:line="360" w:lineRule="auto"/>
              <w:jc w:val="both"/>
              <w:rPr>
                <w:sz w:val="24"/>
                <w:szCs w:val="24"/>
              </w:rPr>
            </w:pPr>
            <w:r w:rsidRPr="00C10A27">
              <w:rPr>
                <w:sz w:val="24"/>
                <w:szCs w:val="24"/>
              </w:rPr>
              <w:t>0.88</w:t>
            </w:r>
          </w:p>
        </w:tc>
        <w:tc>
          <w:tcPr>
            <w:tcW w:w="1039" w:type="dxa"/>
            <w:tcBorders>
              <w:top w:val="single" w:sz="4" w:space="0" w:color="auto"/>
              <w:left w:val="nil"/>
              <w:bottom w:val="nil"/>
              <w:right w:val="nil"/>
            </w:tcBorders>
          </w:tcPr>
          <w:p w14:paraId="16A94EBF"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2d</w:t>
            </w:r>
          </w:p>
        </w:tc>
      </w:tr>
      <w:tr w:rsidR="00A875E3" w:rsidRPr="00C10A27" w14:paraId="12618CE0" w14:textId="77777777" w:rsidTr="00BF4B95">
        <w:tblPrEx>
          <w:tblBorders>
            <w:left w:val="single" w:sz="4" w:space="0" w:color="auto"/>
            <w:right w:val="single" w:sz="4" w:space="0" w:color="auto"/>
            <w:insideH w:val="single" w:sz="4" w:space="0" w:color="auto"/>
            <w:insideV w:val="single" w:sz="4" w:space="0" w:color="auto"/>
          </w:tblBorders>
        </w:tblPrEx>
        <w:trPr>
          <w:trHeight w:val="501"/>
        </w:trPr>
        <w:tc>
          <w:tcPr>
            <w:tcW w:w="993" w:type="dxa"/>
            <w:vMerge/>
            <w:tcBorders>
              <w:top w:val="nil"/>
              <w:left w:val="nil"/>
              <w:bottom w:val="nil"/>
              <w:right w:val="nil"/>
            </w:tcBorders>
          </w:tcPr>
          <w:p w14:paraId="17BE4E00" w14:textId="77777777" w:rsidR="00A875E3" w:rsidRPr="00C10A27" w:rsidRDefault="00A875E3" w:rsidP="00BF4B95">
            <w:pPr>
              <w:pStyle w:val="BodyTextIndent3"/>
              <w:spacing w:line="360" w:lineRule="auto"/>
              <w:ind w:left="0" w:firstLine="0"/>
              <w:rPr>
                <w:szCs w:val="24"/>
                <w:lang w:val="en-GB" w:eastAsia="zh-CN"/>
              </w:rPr>
            </w:pPr>
          </w:p>
        </w:tc>
        <w:tc>
          <w:tcPr>
            <w:tcW w:w="6413" w:type="dxa"/>
            <w:tcBorders>
              <w:top w:val="nil"/>
              <w:left w:val="nil"/>
              <w:bottom w:val="nil"/>
              <w:right w:val="nil"/>
            </w:tcBorders>
          </w:tcPr>
          <w:p w14:paraId="7AC3250C" w14:textId="77777777" w:rsidR="00A875E3" w:rsidRPr="00C10A27" w:rsidRDefault="00A875E3" w:rsidP="00BF4B95">
            <w:pPr>
              <w:tabs>
                <w:tab w:val="left" w:pos="0"/>
                <w:tab w:val="right" w:pos="4914"/>
                <w:tab w:val="right" w:pos="5850"/>
                <w:tab w:val="right" w:pos="7488"/>
                <w:tab w:val="right" w:pos="8424"/>
                <w:tab w:val="right" w:pos="9360"/>
              </w:tabs>
              <w:autoSpaceDE w:val="0"/>
              <w:autoSpaceDN w:val="0"/>
              <w:adjustRightInd w:val="0"/>
              <w:spacing w:line="360" w:lineRule="auto"/>
              <w:jc w:val="both"/>
              <w:rPr>
                <w:sz w:val="24"/>
                <w:szCs w:val="24"/>
              </w:rPr>
            </w:pPr>
            <w:r w:rsidRPr="00C10A27">
              <w:rPr>
                <w:sz w:val="24"/>
                <w:szCs w:val="24"/>
              </w:rPr>
              <w:t>= 0.052</w:t>
            </w:r>
            <w:r w:rsidRPr="00C10A27">
              <w:rPr>
                <w:sz w:val="24"/>
                <w:szCs w:val="24"/>
                <w:vertAlign w:val="subscript"/>
              </w:rPr>
              <w:t xml:space="preserve">(0.0020) </w:t>
            </w:r>
            <w:r w:rsidRPr="00C10A27">
              <w:rPr>
                <w:sz w:val="24"/>
                <w:szCs w:val="24"/>
              </w:rPr>
              <w:t>GEI – 1.26</w:t>
            </w:r>
            <w:r w:rsidRPr="00C10A27">
              <w:rPr>
                <w:sz w:val="24"/>
                <w:szCs w:val="24"/>
                <w:vertAlign w:val="subscript"/>
              </w:rPr>
              <w:t xml:space="preserve">(0.268) </w:t>
            </w:r>
            <w:r w:rsidRPr="00C10A27">
              <w:rPr>
                <w:sz w:val="24"/>
                <w:szCs w:val="24"/>
              </w:rPr>
              <w:t>WSC + 0.33</w:t>
            </w:r>
            <w:r w:rsidRPr="00C10A27">
              <w:rPr>
                <w:sz w:val="24"/>
                <w:szCs w:val="24"/>
                <w:vertAlign w:val="subscript"/>
              </w:rPr>
              <w:t>(0.048)</w:t>
            </w:r>
          </w:p>
        </w:tc>
        <w:tc>
          <w:tcPr>
            <w:tcW w:w="756" w:type="dxa"/>
            <w:tcBorders>
              <w:top w:val="nil"/>
              <w:left w:val="nil"/>
              <w:bottom w:val="nil"/>
              <w:right w:val="nil"/>
            </w:tcBorders>
          </w:tcPr>
          <w:p w14:paraId="2B712F67" w14:textId="77777777" w:rsidR="00A875E3" w:rsidRPr="00C10A27" w:rsidRDefault="00A875E3" w:rsidP="00BF4B95">
            <w:pPr>
              <w:spacing w:line="360" w:lineRule="auto"/>
              <w:jc w:val="both"/>
              <w:rPr>
                <w:sz w:val="24"/>
                <w:szCs w:val="24"/>
              </w:rPr>
            </w:pPr>
            <w:r w:rsidRPr="00C10A27">
              <w:rPr>
                <w:sz w:val="24"/>
                <w:szCs w:val="24"/>
              </w:rPr>
              <w:t>0.126</w:t>
            </w:r>
          </w:p>
        </w:tc>
        <w:tc>
          <w:tcPr>
            <w:tcW w:w="636" w:type="dxa"/>
            <w:tcBorders>
              <w:top w:val="nil"/>
              <w:left w:val="nil"/>
              <w:bottom w:val="nil"/>
              <w:right w:val="nil"/>
            </w:tcBorders>
          </w:tcPr>
          <w:p w14:paraId="30344794" w14:textId="77777777" w:rsidR="00A875E3" w:rsidRPr="00C10A27" w:rsidRDefault="00A875E3" w:rsidP="00BF4B95">
            <w:pPr>
              <w:spacing w:line="360" w:lineRule="auto"/>
              <w:jc w:val="both"/>
              <w:rPr>
                <w:sz w:val="24"/>
                <w:szCs w:val="24"/>
              </w:rPr>
            </w:pPr>
            <w:r w:rsidRPr="00C10A27">
              <w:rPr>
                <w:sz w:val="24"/>
                <w:szCs w:val="24"/>
              </w:rPr>
              <w:t>0.90</w:t>
            </w:r>
          </w:p>
        </w:tc>
        <w:tc>
          <w:tcPr>
            <w:tcW w:w="1039" w:type="dxa"/>
            <w:tcBorders>
              <w:top w:val="nil"/>
              <w:left w:val="nil"/>
              <w:bottom w:val="nil"/>
              <w:right w:val="nil"/>
            </w:tcBorders>
          </w:tcPr>
          <w:p w14:paraId="60AAC557"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2e</w:t>
            </w:r>
          </w:p>
        </w:tc>
      </w:tr>
      <w:tr w:rsidR="00A875E3" w:rsidRPr="00C10A27" w14:paraId="399AB9BB" w14:textId="77777777" w:rsidTr="00BF4B95">
        <w:tblPrEx>
          <w:tblBorders>
            <w:left w:val="single" w:sz="4" w:space="0" w:color="auto"/>
            <w:right w:val="single" w:sz="4" w:space="0" w:color="auto"/>
            <w:insideH w:val="single" w:sz="4" w:space="0" w:color="auto"/>
            <w:insideV w:val="single" w:sz="4" w:space="0" w:color="auto"/>
          </w:tblBorders>
        </w:tblPrEx>
        <w:trPr>
          <w:trHeight w:val="501"/>
        </w:trPr>
        <w:tc>
          <w:tcPr>
            <w:tcW w:w="993" w:type="dxa"/>
            <w:vMerge/>
            <w:tcBorders>
              <w:top w:val="nil"/>
              <w:left w:val="nil"/>
              <w:bottom w:val="nil"/>
              <w:right w:val="nil"/>
            </w:tcBorders>
          </w:tcPr>
          <w:p w14:paraId="436620ED" w14:textId="77777777" w:rsidR="00A875E3" w:rsidRPr="00C10A27" w:rsidRDefault="00A875E3" w:rsidP="00BF4B95">
            <w:pPr>
              <w:pStyle w:val="BodyTextIndent3"/>
              <w:spacing w:line="360" w:lineRule="auto"/>
              <w:ind w:left="0" w:firstLine="0"/>
              <w:rPr>
                <w:szCs w:val="24"/>
                <w:lang w:val="en-GB" w:eastAsia="zh-CN"/>
              </w:rPr>
            </w:pPr>
          </w:p>
        </w:tc>
        <w:tc>
          <w:tcPr>
            <w:tcW w:w="6413" w:type="dxa"/>
            <w:tcBorders>
              <w:top w:val="nil"/>
              <w:left w:val="nil"/>
              <w:bottom w:val="nil"/>
              <w:right w:val="nil"/>
            </w:tcBorders>
          </w:tcPr>
          <w:p w14:paraId="4009FCBD" w14:textId="77777777" w:rsidR="00A875E3" w:rsidRPr="00C10A27" w:rsidRDefault="00A875E3" w:rsidP="00BF4B95">
            <w:pPr>
              <w:tabs>
                <w:tab w:val="left" w:pos="0"/>
                <w:tab w:val="right" w:pos="4914"/>
                <w:tab w:val="right" w:pos="5850"/>
                <w:tab w:val="right" w:pos="7488"/>
                <w:tab w:val="right" w:pos="8424"/>
                <w:tab w:val="right" w:pos="9360"/>
              </w:tabs>
              <w:autoSpaceDE w:val="0"/>
              <w:autoSpaceDN w:val="0"/>
              <w:adjustRightInd w:val="0"/>
              <w:spacing w:line="360" w:lineRule="auto"/>
              <w:jc w:val="both"/>
              <w:rPr>
                <w:sz w:val="24"/>
                <w:szCs w:val="24"/>
              </w:rPr>
            </w:pPr>
            <w:r w:rsidRPr="00C10A27">
              <w:rPr>
                <w:sz w:val="24"/>
                <w:szCs w:val="24"/>
              </w:rPr>
              <w:t>= 0.052</w:t>
            </w:r>
            <w:r w:rsidRPr="00C10A27">
              <w:rPr>
                <w:sz w:val="24"/>
                <w:szCs w:val="24"/>
                <w:vertAlign w:val="subscript"/>
              </w:rPr>
              <w:t xml:space="preserve">(0.0020) </w:t>
            </w:r>
            <w:r w:rsidRPr="00C10A27">
              <w:rPr>
                <w:sz w:val="24"/>
                <w:szCs w:val="24"/>
              </w:rPr>
              <w:t>GEI – 0.039</w:t>
            </w:r>
            <w:r w:rsidRPr="00C10A27">
              <w:rPr>
                <w:sz w:val="24"/>
                <w:szCs w:val="24"/>
                <w:vertAlign w:val="subscript"/>
              </w:rPr>
              <w:t xml:space="preserve">(0.0141) </w:t>
            </w:r>
            <w:r w:rsidRPr="00C10A27">
              <w:rPr>
                <w:sz w:val="24"/>
                <w:szCs w:val="24"/>
              </w:rPr>
              <w:t>ME + 5.7</w:t>
            </w:r>
            <w:r w:rsidRPr="00C10A27">
              <w:rPr>
                <w:sz w:val="24"/>
                <w:szCs w:val="24"/>
                <w:vertAlign w:val="subscript"/>
              </w:rPr>
              <w:t xml:space="preserve">(2.02) </w:t>
            </w:r>
            <w:r w:rsidRPr="00C10A27">
              <w:rPr>
                <w:sz w:val="24"/>
                <w:szCs w:val="24"/>
              </w:rPr>
              <w:t>N + 0.48</w:t>
            </w:r>
            <w:r w:rsidRPr="00C10A27">
              <w:rPr>
                <w:sz w:val="24"/>
                <w:szCs w:val="24"/>
                <w:vertAlign w:val="subscript"/>
              </w:rPr>
              <w:t>(0.196)</w:t>
            </w:r>
          </w:p>
        </w:tc>
        <w:tc>
          <w:tcPr>
            <w:tcW w:w="756" w:type="dxa"/>
            <w:tcBorders>
              <w:top w:val="nil"/>
              <w:left w:val="nil"/>
              <w:bottom w:val="nil"/>
              <w:right w:val="nil"/>
            </w:tcBorders>
          </w:tcPr>
          <w:p w14:paraId="5A31B3ED" w14:textId="77777777" w:rsidR="00A875E3" w:rsidRPr="00C10A27" w:rsidRDefault="00A875E3" w:rsidP="00BF4B95">
            <w:pPr>
              <w:spacing w:line="360" w:lineRule="auto"/>
              <w:jc w:val="both"/>
              <w:rPr>
                <w:sz w:val="24"/>
                <w:szCs w:val="24"/>
              </w:rPr>
            </w:pPr>
            <w:r w:rsidRPr="00C10A27">
              <w:rPr>
                <w:sz w:val="24"/>
                <w:szCs w:val="24"/>
              </w:rPr>
              <w:t>0.128</w:t>
            </w:r>
          </w:p>
        </w:tc>
        <w:tc>
          <w:tcPr>
            <w:tcW w:w="636" w:type="dxa"/>
            <w:tcBorders>
              <w:top w:val="nil"/>
              <w:left w:val="nil"/>
              <w:bottom w:val="nil"/>
              <w:right w:val="nil"/>
            </w:tcBorders>
          </w:tcPr>
          <w:p w14:paraId="3FD08010" w14:textId="77777777" w:rsidR="00A875E3" w:rsidRPr="00C10A27" w:rsidRDefault="00A875E3" w:rsidP="00BF4B95">
            <w:pPr>
              <w:spacing w:line="360" w:lineRule="auto"/>
              <w:jc w:val="both"/>
              <w:rPr>
                <w:sz w:val="24"/>
                <w:szCs w:val="24"/>
              </w:rPr>
            </w:pPr>
            <w:r w:rsidRPr="00C10A27">
              <w:rPr>
                <w:sz w:val="24"/>
                <w:szCs w:val="24"/>
              </w:rPr>
              <w:t>0.89</w:t>
            </w:r>
          </w:p>
        </w:tc>
        <w:tc>
          <w:tcPr>
            <w:tcW w:w="1039" w:type="dxa"/>
            <w:tcBorders>
              <w:top w:val="nil"/>
              <w:left w:val="nil"/>
              <w:bottom w:val="nil"/>
              <w:right w:val="nil"/>
            </w:tcBorders>
          </w:tcPr>
          <w:p w14:paraId="3CCDAE0B"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2f</w:t>
            </w:r>
          </w:p>
        </w:tc>
      </w:tr>
      <w:tr w:rsidR="00A875E3" w:rsidRPr="00C10A27" w14:paraId="035E0275" w14:textId="77777777" w:rsidTr="00BF4B95">
        <w:tblPrEx>
          <w:tblBorders>
            <w:left w:val="single" w:sz="4" w:space="0" w:color="auto"/>
            <w:right w:val="single" w:sz="4" w:space="0" w:color="auto"/>
            <w:insideH w:val="single" w:sz="4" w:space="0" w:color="auto"/>
            <w:insideV w:val="single" w:sz="4" w:space="0" w:color="auto"/>
          </w:tblBorders>
        </w:tblPrEx>
        <w:trPr>
          <w:trHeight w:val="501"/>
        </w:trPr>
        <w:tc>
          <w:tcPr>
            <w:tcW w:w="993" w:type="dxa"/>
            <w:vMerge/>
            <w:tcBorders>
              <w:top w:val="nil"/>
              <w:left w:val="nil"/>
              <w:bottom w:val="nil"/>
              <w:right w:val="nil"/>
            </w:tcBorders>
          </w:tcPr>
          <w:p w14:paraId="7FD41DAF" w14:textId="77777777" w:rsidR="00A875E3" w:rsidRPr="00C10A27" w:rsidRDefault="00A875E3" w:rsidP="00BF4B95">
            <w:pPr>
              <w:pStyle w:val="BodyTextIndent3"/>
              <w:spacing w:line="360" w:lineRule="auto"/>
              <w:ind w:left="0" w:firstLine="0"/>
              <w:rPr>
                <w:szCs w:val="24"/>
                <w:lang w:val="en-GB" w:eastAsia="zh-CN"/>
              </w:rPr>
            </w:pPr>
          </w:p>
        </w:tc>
        <w:tc>
          <w:tcPr>
            <w:tcW w:w="6413" w:type="dxa"/>
            <w:tcBorders>
              <w:top w:val="nil"/>
              <w:left w:val="nil"/>
              <w:bottom w:val="nil"/>
              <w:right w:val="nil"/>
            </w:tcBorders>
          </w:tcPr>
          <w:p w14:paraId="0783D237" w14:textId="77777777" w:rsidR="00A875E3" w:rsidRPr="00C10A27" w:rsidRDefault="00A875E3" w:rsidP="00BF4B95">
            <w:pPr>
              <w:tabs>
                <w:tab w:val="left" w:pos="0"/>
                <w:tab w:val="right" w:pos="4914"/>
                <w:tab w:val="right" w:pos="5850"/>
                <w:tab w:val="right" w:pos="7488"/>
                <w:tab w:val="right" w:pos="8424"/>
                <w:tab w:val="right" w:pos="9360"/>
              </w:tabs>
              <w:autoSpaceDE w:val="0"/>
              <w:autoSpaceDN w:val="0"/>
              <w:adjustRightInd w:val="0"/>
              <w:spacing w:line="360" w:lineRule="auto"/>
              <w:jc w:val="both"/>
              <w:rPr>
                <w:sz w:val="24"/>
                <w:szCs w:val="24"/>
              </w:rPr>
            </w:pPr>
            <w:r w:rsidRPr="00C10A27">
              <w:rPr>
                <w:sz w:val="24"/>
                <w:szCs w:val="24"/>
              </w:rPr>
              <w:t>= 0.053</w:t>
            </w:r>
            <w:r w:rsidRPr="00C10A27">
              <w:rPr>
                <w:sz w:val="24"/>
                <w:szCs w:val="24"/>
                <w:vertAlign w:val="subscript"/>
              </w:rPr>
              <w:t xml:space="preserve">(0.0019) </w:t>
            </w:r>
            <w:r w:rsidRPr="00C10A27">
              <w:rPr>
                <w:sz w:val="24"/>
                <w:szCs w:val="24"/>
              </w:rPr>
              <w:t>GEI – 0.031</w:t>
            </w:r>
            <w:r w:rsidRPr="00C10A27">
              <w:rPr>
                <w:sz w:val="24"/>
                <w:szCs w:val="24"/>
                <w:vertAlign w:val="subscript"/>
              </w:rPr>
              <w:t xml:space="preserve">(0.0138) </w:t>
            </w:r>
            <w:r w:rsidRPr="00C10A27">
              <w:rPr>
                <w:sz w:val="24"/>
                <w:szCs w:val="24"/>
              </w:rPr>
              <w:t>ME – 1.1</w:t>
            </w:r>
            <w:r w:rsidRPr="00C10A27">
              <w:rPr>
                <w:sz w:val="24"/>
                <w:szCs w:val="24"/>
                <w:vertAlign w:val="subscript"/>
              </w:rPr>
              <w:t xml:space="preserve">(0.27) </w:t>
            </w:r>
            <w:r w:rsidRPr="00C10A27">
              <w:rPr>
                <w:sz w:val="24"/>
                <w:szCs w:val="24"/>
              </w:rPr>
              <w:t>WSC + 0.69</w:t>
            </w:r>
            <w:r w:rsidRPr="00C10A27">
              <w:rPr>
                <w:sz w:val="24"/>
                <w:szCs w:val="24"/>
                <w:vertAlign w:val="subscript"/>
              </w:rPr>
              <w:t>(0.165)</w:t>
            </w:r>
          </w:p>
        </w:tc>
        <w:tc>
          <w:tcPr>
            <w:tcW w:w="756" w:type="dxa"/>
            <w:tcBorders>
              <w:top w:val="nil"/>
              <w:left w:val="nil"/>
              <w:bottom w:val="nil"/>
              <w:right w:val="nil"/>
            </w:tcBorders>
          </w:tcPr>
          <w:p w14:paraId="67244366" w14:textId="77777777" w:rsidR="00A875E3" w:rsidRPr="00C10A27" w:rsidRDefault="00A875E3" w:rsidP="00BF4B95">
            <w:pPr>
              <w:spacing w:line="360" w:lineRule="auto"/>
              <w:jc w:val="both"/>
              <w:rPr>
                <w:sz w:val="24"/>
                <w:szCs w:val="24"/>
              </w:rPr>
            </w:pPr>
            <w:r w:rsidRPr="00C10A27">
              <w:rPr>
                <w:sz w:val="24"/>
                <w:szCs w:val="24"/>
              </w:rPr>
              <w:t>0.123</w:t>
            </w:r>
          </w:p>
        </w:tc>
        <w:tc>
          <w:tcPr>
            <w:tcW w:w="636" w:type="dxa"/>
            <w:tcBorders>
              <w:top w:val="nil"/>
              <w:left w:val="nil"/>
              <w:bottom w:val="nil"/>
              <w:right w:val="nil"/>
            </w:tcBorders>
          </w:tcPr>
          <w:p w14:paraId="753A7B77" w14:textId="77777777" w:rsidR="00A875E3" w:rsidRPr="00C10A27" w:rsidRDefault="00A875E3" w:rsidP="00BF4B95">
            <w:pPr>
              <w:spacing w:line="360" w:lineRule="auto"/>
              <w:jc w:val="both"/>
              <w:rPr>
                <w:sz w:val="24"/>
                <w:szCs w:val="24"/>
              </w:rPr>
            </w:pPr>
            <w:r w:rsidRPr="00C10A27">
              <w:rPr>
                <w:sz w:val="24"/>
                <w:szCs w:val="24"/>
              </w:rPr>
              <w:t>0.90</w:t>
            </w:r>
          </w:p>
        </w:tc>
        <w:tc>
          <w:tcPr>
            <w:tcW w:w="1039" w:type="dxa"/>
            <w:tcBorders>
              <w:top w:val="nil"/>
              <w:left w:val="nil"/>
              <w:bottom w:val="nil"/>
              <w:right w:val="nil"/>
            </w:tcBorders>
          </w:tcPr>
          <w:p w14:paraId="5F9F7525"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2g</w:t>
            </w:r>
          </w:p>
        </w:tc>
      </w:tr>
      <w:tr w:rsidR="00A875E3" w:rsidRPr="00C10A27" w14:paraId="14FB3F5B" w14:textId="77777777" w:rsidTr="00BF4B95">
        <w:tblPrEx>
          <w:tblBorders>
            <w:left w:val="single" w:sz="4" w:space="0" w:color="auto"/>
            <w:right w:val="single" w:sz="4" w:space="0" w:color="auto"/>
            <w:insideH w:val="single" w:sz="4" w:space="0" w:color="auto"/>
            <w:insideV w:val="single" w:sz="4" w:space="0" w:color="auto"/>
          </w:tblBorders>
        </w:tblPrEx>
        <w:trPr>
          <w:trHeight w:val="501"/>
        </w:trPr>
        <w:tc>
          <w:tcPr>
            <w:tcW w:w="993" w:type="dxa"/>
            <w:tcBorders>
              <w:top w:val="nil"/>
              <w:left w:val="nil"/>
              <w:bottom w:val="single" w:sz="4" w:space="0" w:color="auto"/>
              <w:right w:val="nil"/>
            </w:tcBorders>
          </w:tcPr>
          <w:p w14:paraId="4890F934" w14:textId="77777777" w:rsidR="00A875E3" w:rsidRPr="00C10A27" w:rsidRDefault="00A875E3" w:rsidP="00BF4B95">
            <w:pPr>
              <w:pStyle w:val="BodyTextIndent3"/>
              <w:spacing w:line="360" w:lineRule="auto"/>
              <w:ind w:left="0" w:firstLine="0"/>
              <w:rPr>
                <w:szCs w:val="24"/>
                <w:lang w:val="en-GB" w:eastAsia="zh-CN"/>
              </w:rPr>
            </w:pPr>
          </w:p>
        </w:tc>
        <w:tc>
          <w:tcPr>
            <w:tcW w:w="6413" w:type="dxa"/>
            <w:tcBorders>
              <w:top w:val="nil"/>
              <w:left w:val="nil"/>
              <w:bottom w:val="single" w:sz="4" w:space="0" w:color="auto"/>
              <w:right w:val="nil"/>
            </w:tcBorders>
          </w:tcPr>
          <w:p w14:paraId="7CB50A4B" w14:textId="77777777" w:rsidR="00A875E3" w:rsidRPr="00C10A27" w:rsidRDefault="00A875E3" w:rsidP="00BF4B95">
            <w:pPr>
              <w:tabs>
                <w:tab w:val="left" w:pos="0"/>
                <w:tab w:val="right" w:pos="4914"/>
                <w:tab w:val="right" w:pos="5850"/>
                <w:tab w:val="right" w:pos="7488"/>
                <w:tab w:val="right" w:pos="8424"/>
                <w:tab w:val="right" w:pos="9360"/>
              </w:tabs>
              <w:autoSpaceDE w:val="0"/>
              <w:autoSpaceDN w:val="0"/>
              <w:adjustRightInd w:val="0"/>
              <w:spacing w:line="360" w:lineRule="auto"/>
              <w:jc w:val="both"/>
              <w:rPr>
                <w:sz w:val="24"/>
                <w:szCs w:val="24"/>
              </w:rPr>
            </w:pPr>
            <w:r w:rsidRPr="00C10A27">
              <w:rPr>
                <w:sz w:val="24"/>
                <w:szCs w:val="24"/>
              </w:rPr>
              <w:t>= 0.055</w:t>
            </w:r>
            <w:r w:rsidRPr="00C10A27">
              <w:rPr>
                <w:sz w:val="24"/>
                <w:szCs w:val="24"/>
                <w:vertAlign w:val="subscript"/>
              </w:rPr>
              <w:t xml:space="preserve">(0.0017) </w:t>
            </w:r>
            <w:r w:rsidRPr="00C10A27">
              <w:rPr>
                <w:sz w:val="24"/>
                <w:szCs w:val="24"/>
              </w:rPr>
              <w:t>GEI + 0.25</w:t>
            </w:r>
            <w:r w:rsidRPr="00C10A27">
              <w:rPr>
                <w:sz w:val="24"/>
                <w:szCs w:val="24"/>
                <w:vertAlign w:val="subscript"/>
              </w:rPr>
              <w:t xml:space="preserve">(0.034) </w:t>
            </w:r>
            <w:r w:rsidRPr="00C10A27">
              <w:rPr>
                <w:sz w:val="24"/>
                <w:szCs w:val="24"/>
              </w:rPr>
              <w:t>DE – 0.26</w:t>
            </w:r>
            <w:r w:rsidRPr="00C10A27">
              <w:rPr>
                <w:sz w:val="24"/>
                <w:szCs w:val="24"/>
                <w:vertAlign w:val="subscript"/>
              </w:rPr>
              <w:t xml:space="preserve">(0.030) </w:t>
            </w:r>
            <w:r w:rsidRPr="00C10A27">
              <w:rPr>
                <w:sz w:val="24"/>
                <w:szCs w:val="24"/>
              </w:rPr>
              <w:t>ME – 0.39</w:t>
            </w:r>
            <w:r w:rsidRPr="00C10A27">
              <w:rPr>
                <w:sz w:val="24"/>
                <w:szCs w:val="24"/>
                <w:vertAlign w:val="subscript"/>
              </w:rPr>
              <w:t>(0.204)</w:t>
            </w:r>
          </w:p>
        </w:tc>
        <w:tc>
          <w:tcPr>
            <w:tcW w:w="756" w:type="dxa"/>
            <w:tcBorders>
              <w:top w:val="nil"/>
              <w:left w:val="nil"/>
              <w:bottom w:val="single" w:sz="4" w:space="0" w:color="auto"/>
              <w:right w:val="nil"/>
            </w:tcBorders>
          </w:tcPr>
          <w:p w14:paraId="4858C73F" w14:textId="77777777" w:rsidR="00A875E3" w:rsidRPr="00C10A27" w:rsidRDefault="00A875E3" w:rsidP="00BF4B95">
            <w:pPr>
              <w:spacing w:line="360" w:lineRule="auto"/>
              <w:jc w:val="both"/>
              <w:rPr>
                <w:sz w:val="24"/>
                <w:szCs w:val="24"/>
              </w:rPr>
            </w:pPr>
            <w:r w:rsidRPr="00C10A27">
              <w:rPr>
                <w:sz w:val="24"/>
                <w:szCs w:val="24"/>
              </w:rPr>
              <w:t>0.103</w:t>
            </w:r>
          </w:p>
        </w:tc>
        <w:tc>
          <w:tcPr>
            <w:tcW w:w="636" w:type="dxa"/>
            <w:tcBorders>
              <w:top w:val="nil"/>
              <w:left w:val="nil"/>
              <w:bottom w:val="single" w:sz="4" w:space="0" w:color="auto"/>
              <w:right w:val="nil"/>
            </w:tcBorders>
          </w:tcPr>
          <w:p w14:paraId="10E09A3A" w14:textId="77777777" w:rsidR="00A875E3" w:rsidRPr="00C10A27" w:rsidRDefault="00A875E3" w:rsidP="00BF4B95">
            <w:pPr>
              <w:spacing w:line="360" w:lineRule="auto"/>
              <w:jc w:val="both"/>
              <w:rPr>
                <w:sz w:val="24"/>
                <w:szCs w:val="24"/>
              </w:rPr>
            </w:pPr>
            <w:r w:rsidRPr="00C10A27">
              <w:rPr>
                <w:sz w:val="24"/>
                <w:szCs w:val="24"/>
              </w:rPr>
              <w:t>0.93</w:t>
            </w:r>
          </w:p>
        </w:tc>
        <w:tc>
          <w:tcPr>
            <w:tcW w:w="1039" w:type="dxa"/>
            <w:tcBorders>
              <w:top w:val="nil"/>
              <w:left w:val="nil"/>
              <w:bottom w:val="single" w:sz="4" w:space="0" w:color="auto"/>
              <w:right w:val="nil"/>
            </w:tcBorders>
          </w:tcPr>
          <w:p w14:paraId="13894A7C"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2h</w:t>
            </w:r>
          </w:p>
        </w:tc>
      </w:tr>
    </w:tbl>
    <w:p w14:paraId="05BA4467" w14:textId="77777777" w:rsidR="00A875E3" w:rsidRPr="00C10A27" w:rsidRDefault="00A875E3" w:rsidP="00BF4B95">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vertAlign w:val="superscript"/>
        </w:rPr>
        <w:t>1</w:t>
      </w:r>
      <w:r w:rsidRPr="00C10A27">
        <w:rPr>
          <w:rFonts w:ascii="Times New Roman" w:hAnsi="Times New Roman" w:cs="Times New Roman"/>
          <w:sz w:val="24"/>
          <w:szCs w:val="24"/>
        </w:rPr>
        <w:t xml:space="preserve"> GEI = gross energy intake.</w:t>
      </w:r>
    </w:p>
    <w:p w14:paraId="55DEDBB0" w14:textId="77777777" w:rsidR="00A875E3" w:rsidRPr="00C10A27" w:rsidRDefault="00A875E3" w:rsidP="00BF4B95">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vertAlign w:val="superscript"/>
        </w:rPr>
        <w:t>2</w:t>
      </w:r>
      <w:r w:rsidRPr="00C10A27">
        <w:rPr>
          <w:rFonts w:ascii="Times New Roman" w:hAnsi="Times New Roman" w:cs="Times New Roman"/>
          <w:sz w:val="24"/>
          <w:szCs w:val="24"/>
        </w:rPr>
        <w:t xml:space="preserve"> The units of parameters are kg/kg DM or MJ/kg DM except DMI (kg/d) and GEI (MJ/d).</w:t>
      </w:r>
    </w:p>
    <w:p w14:paraId="619ED896" w14:textId="77777777" w:rsidR="00A875E3" w:rsidRPr="00C10A27" w:rsidRDefault="00A875E3" w:rsidP="00BF4B95">
      <w:pPr>
        <w:spacing w:after="0" w:line="360" w:lineRule="auto"/>
        <w:jc w:val="both"/>
        <w:rPr>
          <w:rFonts w:ascii="Times New Roman" w:hAnsi="Times New Roman" w:cs="Times New Roman"/>
          <w:b/>
          <w:sz w:val="24"/>
          <w:szCs w:val="24"/>
        </w:rPr>
      </w:pPr>
      <w:r w:rsidRPr="00C10A27">
        <w:rPr>
          <w:rFonts w:ascii="Times New Roman" w:hAnsi="Times New Roman" w:cs="Times New Roman"/>
          <w:sz w:val="24"/>
          <w:szCs w:val="24"/>
          <w:vertAlign w:val="superscript"/>
        </w:rPr>
        <w:t>3</w:t>
      </w:r>
      <w:r w:rsidRPr="00C10A27">
        <w:rPr>
          <w:rFonts w:ascii="Times New Roman" w:hAnsi="Times New Roman" w:cs="Times New Roman"/>
          <w:sz w:val="24"/>
          <w:szCs w:val="24"/>
        </w:rPr>
        <w:t xml:space="preserve"> Values in subscript parentheses are SE; all relationships are significant (</w:t>
      </w:r>
      <w:r w:rsidRPr="00C10A27">
        <w:rPr>
          <w:rFonts w:ascii="Times New Roman" w:hAnsi="Times New Roman" w:cs="Times New Roman"/>
          <w:i/>
          <w:sz w:val="24"/>
          <w:szCs w:val="24"/>
        </w:rPr>
        <w:t>P</w:t>
      </w:r>
      <w:r w:rsidRPr="00C10A27">
        <w:rPr>
          <w:rFonts w:ascii="Times New Roman" w:hAnsi="Times New Roman" w:cs="Times New Roman"/>
          <w:sz w:val="24"/>
          <w:szCs w:val="24"/>
        </w:rPr>
        <w:t xml:space="preserve"> &lt; 0.001).</w:t>
      </w:r>
      <w:r w:rsidRPr="00C10A27">
        <w:rPr>
          <w:rFonts w:ascii="Times New Roman" w:hAnsi="Times New Roman" w:cs="Times New Roman"/>
          <w:b/>
          <w:sz w:val="24"/>
          <w:szCs w:val="24"/>
        </w:rPr>
        <w:br w:type="page"/>
      </w:r>
    </w:p>
    <w:p w14:paraId="25E7D0AE" w14:textId="77777777" w:rsidR="00A875E3" w:rsidRPr="00C10A27" w:rsidRDefault="00A875E3" w:rsidP="00BF4B95">
      <w:pPr>
        <w:spacing w:after="0" w:line="360" w:lineRule="auto"/>
        <w:jc w:val="both"/>
        <w:rPr>
          <w:rFonts w:ascii="Times New Roman" w:hAnsi="Times New Roman" w:cs="Times New Roman"/>
          <w:sz w:val="24"/>
          <w:szCs w:val="24"/>
        </w:rPr>
      </w:pPr>
      <w:r w:rsidRPr="00C10A27">
        <w:rPr>
          <w:rFonts w:ascii="Times New Roman" w:hAnsi="Times New Roman" w:cs="Times New Roman"/>
          <w:b/>
          <w:sz w:val="24"/>
          <w:szCs w:val="24"/>
        </w:rPr>
        <w:t>Table 6.</w:t>
      </w:r>
      <w:r w:rsidRPr="00C10A27">
        <w:rPr>
          <w:rFonts w:ascii="Times New Roman" w:hAnsi="Times New Roman" w:cs="Times New Roman"/>
          <w:sz w:val="24"/>
          <w:szCs w:val="24"/>
        </w:rPr>
        <w:t xml:space="preserve"> M</w:t>
      </w:r>
      <w:r w:rsidRPr="00C10A27">
        <w:rPr>
          <w:rFonts w:ascii="Times New Roman" w:eastAsia="Times New Roman" w:hAnsi="Times New Roman" w:cs="Times New Roman"/>
          <w:sz w:val="24"/>
          <w:szCs w:val="24"/>
        </w:rPr>
        <w:t xml:space="preserve">ultiple linear prediction equations for </w:t>
      </w:r>
      <w:r w:rsidRPr="00C10A27">
        <w:rPr>
          <w:rFonts w:ascii="Times New Roman" w:hAnsi="Times New Roman" w:cs="Times New Roman"/>
          <w:sz w:val="24"/>
          <w:szCs w:val="24"/>
        </w:rPr>
        <w:t>CH</w:t>
      </w:r>
      <w:r w:rsidRPr="00C10A27">
        <w:rPr>
          <w:rFonts w:ascii="Times New Roman" w:hAnsi="Times New Roman" w:cs="Times New Roman"/>
          <w:sz w:val="24"/>
          <w:szCs w:val="24"/>
          <w:vertAlign w:val="subscript"/>
        </w:rPr>
        <w:t>4</w:t>
      </w:r>
      <w:r w:rsidRPr="00C10A27">
        <w:rPr>
          <w:rFonts w:ascii="Times New Roman" w:eastAsia="Times New Roman" w:hAnsi="Times New Roman" w:cs="Times New Roman"/>
          <w:sz w:val="24"/>
          <w:szCs w:val="24"/>
        </w:rPr>
        <w:t xml:space="preserve"> emissions using body weight as primary factor (n =82)</w:t>
      </w:r>
      <w:r w:rsidRPr="00C10A27">
        <w:rPr>
          <w:rFonts w:ascii="Times New Roman" w:eastAsia="Times New Roman" w:hAnsi="Times New Roman" w:cs="Times New Roman"/>
          <w:sz w:val="24"/>
          <w:szCs w:val="24"/>
          <w:vertAlign w:val="superscript"/>
        </w:rPr>
        <w:t>1,2,3</w:t>
      </w:r>
      <w:r w:rsidRPr="00C10A27">
        <w:rPr>
          <w:rFonts w:ascii="Times New Roman" w:eastAsia="Times New Roman" w:hAnsi="Times New Roman" w:cs="Times New Roman"/>
          <w:sz w:val="24"/>
          <w:szCs w:val="24"/>
        </w:rPr>
        <w:t xml:space="preserve"> </w:t>
      </w:r>
    </w:p>
    <w:tbl>
      <w:tblPr>
        <w:tblStyle w:val="TableGrid"/>
        <w:tblW w:w="9811" w:type="dxa"/>
        <w:tblInd w:w="-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6696"/>
        <w:gridCol w:w="709"/>
        <w:gridCol w:w="636"/>
        <w:gridCol w:w="1061"/>
      </w:tblGrid>
      <w:tr w:rsidR="00A875E3" w:rsidRPr="00C10A27" w14:paraId="0CF3B446" w14:textId="77777777" w:rsidTr="00BF4B95">
        <w:trPr>
          <w:trHeight w:val="489"/>
        </w:trPr>
        <w:tc>
          <w:tcPr>
            <w:tcW w:w="7405" w:type="dxa"/>
            <w:gridSpan w:val="2"/>
            <w:tcBorders>
              <w:top w:val="single" w:sz="4" w:space="0" w:color="auto"/>
              <w:bottom w:val="single" w:sz="4" w:space="0" w:color="auto"/>
            </w:tcBorders>
          </w:tcPr>
          <w:p w14:paraId="493D630D"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Equations</w:t>
            </w:r>
          </w:p>
        </w:tc>
        <w:tc>
          <w:tcPr>
            <w:tcW w:w="709" w:type="dxa"/>
            <w:tcBorders>
              <w:top w:val="single" w:sz="4" w:space="0" w:color="auto"/>
              <w:bottom w:val="single" w:sz="4" w:space="0" w:color="auto"/>
            </w:tcBorders>
          </w:tcPr>
          <w:p w14:paraId="530DBA45"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SE</w:t>
            </w:r>
          </w:p>
        </w:tc>
        <w:tc>
          <w:tcPr>
            <w:tcW w:w="636" w:type="dxa"/>
            <w:tcBorders>
              <w:top w:val="single" w:sz="4" w:space="0" w:color="auto"/>
              <w:bottom w:val="single" w:sz="4" w:space="0" w:color="auto"/>
            </w:tcBorders>
          </w:tcPr>
          <w:p w14:paraId="50AFCD05"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R</w:t>
            </w:r>
            <w:r w:rsidRPr="00C10A27">
              <w:rPr>
                <w:szCs w:val="24"/>
                <w:vertAlign w:val="superscript"/>
                <w:lang w:val="en-GB" w:eastAsia="zh-CN"/>
              </w:rPr>
              <w:t>2</w:t>
            </w:r>
          </w:p>
        </w:tc>
        <w:tc>
          <w:tcPr>
            <w:tcW w:w="1061" w:type="dxa"/>
            <w:tcBorders>
              <w:top w:val="single" w:sz="4" w:space="0" w:color="auto"/>
              <w:bottom w:val="single" w:sz="4" w:space="0" w:color="auto"/>
            </w:tcBorders>
          </w:tcPr>
          <w:p w14:paraId="03591E80"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Eq. No.</w:t>
            </w:r>
          </w:p>
        </w:tc>
      </w:tr>
      <w:tr w:rsidR="00A875E3" w:rsidRPr="00C10A27" w14:paraId="3345E772" w14:textId="77777777" w:rsidTr="00BF4B95">
        <w:trPr>
          <w:trHeight w:val="501"/>
        </w:trPr>
        <w:tc>
          <w:tcPr>
            <w:tcW w:w="709" w:type="dxa"/>
            <w:vMerge w:val="restart"/>
            <w:tcBorders>
              <w:top w:val="nil"/>
            </w:tcBorders>
          </w:tcPr>
          <w:p w14:paraId="7C579580"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CH</w:t>
            </w:r>
            <w:r w:rsidRPr="00C10A27">
              <w:rPr>
                <w:szCs w:val="24"/>
                <w:vertAlign w:val="subscript"/>
                <w:lang w:val="en-GB" w:eastAsia="zh-CN"/>
              </w:rPr>
              <w:t>4</w:t>
            </w:r>
            <w:r w:rsidRPr="00C10A27">
              <w:rPr>
                <w:szCs w:val="24"/>
                <w:lang w:val="en-GB" w:eastAsia="zh-CN"/>
              </w:rPr>
              <w:t>, g/d</w:t>
            </w:r>
          </w:p>
        </w:tc>
        <w:tc>
          <w:tcPr>
            <w:tcW w:w="6696" w:type="dxa"/>
            <w:tcBorders>
              <w:top w:val="nil"/>
            </w:tcBorders>
          </w:tcPr>
          <w:p w14:paraId="470F58EB" w14:textId="77777777" w:rsidR="00A875E3" w:rsidRPr="00C10A27" w:rsidRDefault="00A875E3" w:rsidP="00BF4B95">
            <w:pPr>
              <w:tabs>
                <w:tab w:val="left" w:pos="0"/>
                <w:tab w:val="right" w:pos="4914"/>
                <w:tab w:val="right" w:pos="5850"/>
                <w:tab w:val="right" w:pos="7488"/>
                <w:tab w:val="right" w:pos="8424"/>
                <w:tab w:val="right" w:pos="9360"/>
              </w:tabs>
              <w:autoSpaceDE w:val="0"/>
              <w:autoSpaceDN w:val="0"/>
              <w:adjustRightInd w:val="0"/>
              <w:spacing w:line="360" w:lineRule="auto"/>
              <w:jc w:val="both"/>
              <w:rPr>
                <w:sz w:val="24"/>
                <w:szCs w:val="24"/>
              </w:rPr>
            </w:pPr>
            <w:r w:rsidRPr="00C10A27">
              <w:rPr>
                <w:sz w:val="24"/>
                <w:szCs w:val="24"/>
              </w:rPr>
              <w:t>= 0.29</w:t>
            </w:r>
            <w:r w:rsidRPr="00C10A27">
              <w:rPr>
                <w:sz w:val="24"/>
                <w:szCs w:val="24"/>
                <w:vertAlign w:val="subscript"/>
              </w:rPr>
              <w:t xml:space="preserve">(0.075) </w:t>
            </w:r>
            <w:r w:rsidRPr="00C10A27">
              <w:rPr>
                <w:sz w:val="24"/>
                <w:szCs w:val="24"/>
              </w:rPr>
              <w:t>BW + 8.8</w:t>
            </w:r>
            <w:r w:rsidRPr="00C10A27">
              <w:rPr>
                <w:sz w:val="24"/>
                <w:szCs w:val="24"/>
                <w:vertAlign w:val="subscript"/>
              </w:rPr>
              <w:t xml:space="preserve">(2.49) </w:t>
            </w:r>
            <w:r w:rsidRPr="00C10A27">
              <w:rPr>
                <w:sz w:val="24"/>
                <w:szCs w:val="24"/>
              </w:rPr>
              <w:t>GE</w:t>
            </w:r>
            <w:r w:rsidRPr="00C10A27">
              <w:rPr>
                <w:sz w:val="24"/>
                <w:szCs w:val="24"/>
                <w:vertAlign w:val="subscript"/>
              </w:rPr>
              <w:t xml:space="preserve"> </w:t>
            </w:r>
            <w:r w:rsidRPr="00C10A27">
              <w:rPr>
                <w:sz w:val="24"/>
                <w:szCs w:val="24"/>
              </w:rPr>
              <w:t>– 157</w:t>
            </w:r>
            <w:r w:rsidRPr="00C10A27">
              <w:rPr>
                <w:sz w:val="24"/>
                <w:szCs w:val="24"/>
                <w:vertAlign w:val="subscript"/>
              </w:rPr>
              <w:t>(47.2)</w:t>
            </w:r>
          </w:p>
        </w:tc>
        <w:tc>
          <w:tcPr>
            <w:tcW w:w="709" w:type="dxa"/>
            <w:tcBorders>
              <w:top w:val="nil"/>
            </w:tcBorders>
          </w:tcPr>
          <w:p w14:paraId="32D30E4E" w14:textId="77777777" w:rsidR="00A875E3" w:rsidRPr="00C10A27" w:rsidRDefault="00A875E3" w:rsidP="00BF4B95">
            <w:pPr>
              <w:tabs>
                <w:tab w:val="left" w:pos="0"/>
                <w:tab w:val="left" w:pos="3744"/>
                <w:tab w:val="left" w:pos="5499"/>
                <w:tab w:val="right" w:pos="8424"/>
                <w:tab w:val="right" w:pos="9594"/>
              </w:tabs>
              <w:autoSpaceDE w:val="0"/>
              <w:autoSpaceDN w:val="0"/>
              <w:adjustRightInd w:val="0"/>
              <w:spacing w:line="360" w:lineRule="auto"/>
              <w:jc w:val="both"/>
              <w:rPr>
                <w:sz w:val="24"/>
                <w:szCs w:val="24"/>
              </w:rPr>
            </w:pPr>
            <w:r w:rsidRPr="00C10A27">
              <w:rPr>
                <w:sz w:val="24"/>
                <w:szCs w:val="24"/>
              </w:rPr>
              <w:t>6.33</w:t>
            </w:r>
          </w:p>
        </w:tc>
        <w:tc>
          <w:tcPr>
            <w:tcW w:w="636" w:type="dxa"/>
            <w:tcBorders>
              <w:top w:val="nil"/>
            </w:tcBorders>
          </w:tcPr>
          <w:p w14:paraId="65D8A57E" w14:textId="77777777" w:rsidR="00A875E3" w:rsidRPr="00C10A27" w:rsidRDefault="00A875E3" w:rsidP="00BF4B95">
            <w:pPr>
              <w:spacing w:line="360" w:lineRule="auto"/>
              <w:jc w:val="both"/>
              <w:rPr>
                <w:sz w:val="24"/>
                <w:szCs w:val="24"/>
              </w:rPr>
            </w:pPr>
            <w:r w:rsidRPr="00C10A27">
              <w:rPr>
                <w:sz w:val="24"/>
                <w:szCs w:val="24"/>
              </w:rPr>
              <w:t>0.22</w:t>
            </w:r>
          </w:p>
        </w:tc>
        <w:tc>
          <w:tcPr>
            <w:tcW w:w="1061" w:type="dxa"/>
            <w:tcBorders>
              <w:top w:val="nil"/>
            </w:tcBorders>
          </w:tcPr>
          <w:p w14:paraId="4351C6D6"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1o</w:t>
            </w:r>
          </w:p>
        </w:tc>
      </w:tr>
      <w:tr w:rsidR="00A875E3" w:rsidRPr="00C10A27" w14:paraId="26D6345F" w14:textId="77777777" w:rsidTr="00BF4B95">
        <w:trPr>
          <w:trHeight w:val="501"/>
        </w:trPr>
        <w:tc>
          <w:tcPr>
            <w:tcW w:w="709" w:type="dxa"/>
            <w:vMerge/>
          </w:tcPr>
          <w:p w14:paraId="1BCCC2E1" w14:textId="77777777" w:rsidR="00A875E3" w:rsidRPr="00C10A27" w:rsidRDefault="00A875E3" w:rsidP="00BF4B95">
            <w:pPr>
              <w:pStyle w:val="BodyTextIndent3"/>
              <w:spacing w:line="360" w:lineRule="auto"/>
              <w:ind w:left="0" w:firstLine="0"/>
              <w:rPr>
                <w:szCs w:val="24"/>
                <w:lang w:val="en-GB" w:eastAsia="zh-CN"/>
              </w:rPr>
            </w:pPr>
          </w:p>
        </w:tc>
        <w:tc>
          <w:tcPr>
            <w:tcW w:w="6696" w:type="dxa"/>
            <w:tcBorders>
              <w:top w:val="nil"/>
            </w:tcBorders>
          </w:tcPr>
          <w:p w14:paraId="195CE9A3" w14:textId="77777777" w:rsidR="00A875E3" w:rsidRPr="00C10A27" w:rsidRDefault="00A875E3" w:rsidP="00BF4B95">
            <w:pPr>
              <w:tabs>
                <w:tab w:val="left" w:pos="0"/>
                <w:tab w:val="right" w:pos="4914"/>
                <w:tab w:val="right" w:pos="5850"/>
                <w:tab w:val="right" w:pos="7488"/>
                <w:tab w:val="right" w:pos="8424"/>
                <w:tab w:val="right" w:pos="9360"/>
              </w:tabs>
              <w:autoSpaceDE w:val="0"/>
              <w:autoSpaceDN w:val="0"/>
              <w:adjustRightInd w:val="0"/>
              <w:spacing w:line="360" w:lineRule="auto"/>
              <w:jc w:val="both"/>
              <w:rPr>
                <w:sz w:val="24"/>
                <w:szCs w:val="24"/>
              </w:rPr>
            </w:pPr>
            <w:r w:rsidRPr="00C10A27">
              <w:rPr>
                <w:sz w:val="24"/>
                <w:szCs w:val="24"/>
              </w:rPr>
              <w:t>= 0.22</w:t>
            </w:r>
            <w:r w:rsidRPr="00C10A27">
              <w:rPr>
                <w:sz w:val="24"/>
                <w:szCs w:val="24"/>
                <w:vertAlign w:val="subscript"/>
              </w:rPr>
              <w:t>(0.074)</w:t>
            </w:r>
            <w:r w:rsidRPr="00C10A27">
              <w:rPr>
                <w:sz w:val="24"/>
                <w:szCs w:val="24"/>
              </w:rPr>
              <w:t xml:space="preserve"> BW + 17.7</w:t>
            </w:r>
            <w:r w:rsidRPr="00C10A27">
              <w:rPr>
                <w:sz w:val="24"/>
                <w:szCs w:val="24"/>
                <w:vertAlign w:val="subscript"/>
              </w:rPr>
              <w:t>(3.54)</w:t>
            </w:r>
            <w:r w:rsidRPr="00C10A27">
              <w:rPr>
                <w:sz w:val="24"/>
                <w:szCs w:val="24"/>
              </w:rPr>
              <w:t xml:space="preserve"> GE – 496</w:t>
            </w:r>
            <w:r w:rsidRPr="00C10A27">
              <w:rPr>
                <w:sz w:val="24"/>
                <w:szCs w:val="24"/>
                <w:vertAlign w:val="subscript"/>
              </w:rPr>
              <w:t xml:space="preserve">(146) </w:t>
            </w:r>
            <w:r w:rsidRPr="00C10A27">
              <w:rPr>
                <w:sz w:val="24"/>
                <w:szCs w:val="24"/>
              </w:rPr>
              <w:t>N – 307</w:t>
            </w:r>
            <w:r w:rsidRPr="00C10A27">
              <w:rPr>
                <w:sz w:val="24"/>
                <w:szCs w:val="24"/>
                <w:vertAlign w:val="subscript"/>
              </w:rPr>
              <w:t>(62.7)</w:t>
            </w:r>
          </w:p>
        </w:tc>
        <w:tc>
          <w:tcPr>
            <w:tcW w:w="709" w:type="dxa"/>
            <w:tcBorders>
              <w:top w:val="nil"/>
            </w:tcBorders>
          </w:tcPr>
          <w:p w14:paraId="1C7BD906" w14:textId="77777777" w:rsidR="00A875E3" w:rsidRPr="00C10A27" w:rsidRDefault="00A875E3" w:rsidP="00BF4B95">
            <w:pPr>
              <w:tabs>
                <w:tab w:val="left" w:pos="0"/>
                <w:tab w:val="left" w:pos="3744"/>
                <w:tab w:val="left" w:pos="5499"/>
                <w:tab w:val="right" w:pos="8424"/>
                <w:tab w:val="right" w:pos="9594"/>
              </w:tabs>
              <w:autoSpaceDE w:val="0"/>
              <w:autoSpaceDN w:val="0"/>
              <w:adjustRightInd w:val="0"/>
              <w:spacing w:line="360" w:lineRule="auto"/>
              <w:jc w:val="both"/>
              <w:rPr>
                <w:sz w:val="24"/>
                <w:szCs w:val="24"/>
              </w:rPr>
            </w:pPr>
            <w:r w:rsidRPr="00C10A27">
              <w:rPr>
                <w:sz w:val="24"/>
                <w:szCs w:val="24"/>
              </w:rPr>
              <w:t>5.95</w:t>
            </w:r>
          </w:p>
        </w:tc>
        <w:tc>
          <w:tcPr>
            <w:tcW w:w="636" w:type="dxa"/>
            <w:tcBorders>
              <w:top w:val="nil"/>
            </w:tcBorders>
          </w:tcPr>
          <w:p w14:paraId="5641879B" w14:textId="77777777" w:rsidR="00A875E3" w:rsidRPr="00C10A27" w:rsidRDefault="00A875E3" w:rsidP="00BF4B95">
            <w:pPr>
              <w:spacing w:line="360" w:lineRule="auto"/>
              <w:jc w:val="both"/>
              <w:rPr>
                <w:sz w:val="24"/>
                <w:szCs w:val="24"/>
              </w:rPr>
            </w:pPr>
            <w:r w:rsidRPr="00C10A27">
              <w:rPr>
                <w:sz w:val="24"/>
                <w:szCs w:val="24"/>
              </w:rPr>
              <w:t>0.32</w:t>
            </w:r>
          </w:p>
        </w:tc>
        <w:tc>
          <w:tcPr>
            <w:tcW w:w="1061" w:type="dxa"/>
            <w:tcBorders>
              <w:top w:val="nil"/>
            </w:tcBorders>
          </w:tcPr>
          <w:p w14:paraId="2AFC29A4"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1p</w:t>
            </w:r>
          </w:p>
        </w:tc>
      </w:tr>
      <w:tr w:rsidR="00A875E3" w:rsidRPr="00C10A27" w14:paraId="223F0331" w14:textId="77777777" w:rsidTr="00BF4B95">
        <w:trPr>
          <w:trHeight w:val="501"/>
        </w:trPr>
        <w:tc>
          <w:tcPr>
            <w:tcW w:w="709" w:type="dxa"/>
            <w:vMerge/>
          </w:tcPr>
          <w:p w14:paraId="02A3F868" w14:textId="77777777" w:rsidR="00A875E3" w:rsidRPr="00C10A27" w:rsidRDefault="00A875E3" w:rsidP="00BF4B95">
            <w:pPr>
              <w:pStyle w:val="BodyTextIndent3"/>
              <w:spacing w:line="360" w:lineRule="auto"/>
              <w:ind w:left="0" w:firstLine="0"/>
              <w:rPr>
                <w:szCs w:val="24"/>
                <w:lang w:val="en-GB" w:eastAsia="zh-CN"/>
              </w:rPr>
            </w:pPr>
          </w:p>
        </w:tc>
        <w:tc>
          <w:tcPr>
            <w:tcW w:w="6696" w:type="dxa"/>
            <w:tcBorders>
              <w:top w:val="nil"/>
            </w:tcBorders>
          </w:tcPr>
          <w:p w14:paraId="677D63BA" w14:textId="77777777" w:rsidR="00A875E3" w:rsidRPr="00C10A27" w:rsidRDefault="00A875E3" w:rsidP="00BF4B95">
            <w:pPr>
              <w:tabs>
                <w:tab w:val="left" w:pos="0"/>
                <w:tab w:val="right" w:pos="4914"/>
                <w:tab w:val="right" w:pos="5850"/>
                <w:tab w:val="right" w:pos="7488"/>
                <w:tab w:val="right" w:pos="8424"/>
                <w:tab w:val="right" w:pos="9360"/>
              </w:tabs>
              <w:autoSpaceDE w:val="0"/>
              <w:autoSpaceDN w:val="0"/>
              <w:adjustRightInd w:val="0"/>
              <w:spacing w:line="360" w:lineRule="auto"/>
              <w:jc w:val="both"/>
              <w:rPr>
                <w:sz w:val="24"/>
                <w:szCs w:val="24"/>
              </w:rPr>
            </w:pPr>
            <w:r w:rsidRPr="00C10A27">
              <w:rPr>
                <w:sz w:val="24"/>
                <w:szCs w:val="24"/>
              </w:rPr>
              <w:t>= 0.38</w:t>
            </w:r>
            <w:r w:rsidRPr="00C10A27">
              <w:rPr>
                <w:sz w:val="24"/>
                <w:szCs w:val="24"/>
                <w:vertAlign w:val="subscript"/>
              </w:rPr>
              <w:t xml:space="preserve">(0.076) </w:t>
            </w:r>
            <w:r w:rsidRPr="00C10A27">
              <w:rPr>
                <w:sz w:val="24"/>
                <w:szCs w:val="24"/>
              </w:rPr>
              <w:t>BW + 10.3</w:t>
            </w:r>
            <w:r w:rsidRPr="00C10A27">
              <w:rPr>
                <w:sz w:val="24"/>
                <w:szCs w:val="24"/>
                <w:vertAlign w:val="subscript"/>
              </w:rPr>
              <w:t xml:space="preserve">(2.48) </w:t>
            </w:r>
            <w:r w:rsidRPr="00C10A27">
              <w:rPr>
                <w:sz w:val="24"/>
                <w:szCs w:val="24"/>
              </w:rPr>
              <w:t>GE + 126</w:t>
            </w:r>
            <w:r w:rsidRPr="00C10A27">
              <w:rPr>
                <w:sz w:val="24"/>
                <w:szCs w:val="24"/>
                <w:vertAlign w:val="subscript"/>
              </w:rPr>
              <w:t>(31.1)</w:t>
            </w:r>
            <w:r w:rsidRPr="00C10A27">
              <w:rPr>
                <w:sz w:val="24"/>
                <w:szCs w:val="24"/>
              </w:rPr>
              <w:t xml:space="preserve"> NDF – 194</w:t>
            </w:r>
            <w:r w:rsidRPr="00C10A27">
              <w:rPr>
                <w:sz w:val="24"/>
                <w:szCs w:val="24"/>
                <w:vertAlign w:val="subscript"/>
              </w:rPr>
              <w:t>(64.4)</w:t>
            </w:r>
            <w:r w:rsidRPr="00C10A27">
              <w:rPr>
                <w:sz w:val="24"/>
                <w:szCs w:val="24"/>
              </w:rPr>
              <w:t xml:space="preserve"> ADF – 203</w:t>
            </w:r>
            <w:r w:rsidRPr="00C10A27">
              <w:rPr>
                <w:sz w:val="24"/>
                <w:szCs w:val="24"/>
                <w:vertAlign w:val="subscript"/>
              </w:rPr>
              <w:t>(52.5)</w:t>
            </w:r>
          </w:p>
        </w:tc>
        <w:tc>
          <w:tcPr>
            <w:tcW w:w="709" w:type="dxa"/>
            <w:tcBorders>
              <w:top w:val="nil"/>
            </w:tcBorders>
          </w:tcPr>
          <w:p w14:paraId="5067CE62" w14:textId="77777777" w:rsidR="00A875E3" w:rsidRPr="00C10A27" w:rsidRDefault="00A875E3" w:rsidP="00BF4B95">
            <w:pPr>
              <w:tabs>
                <w:tab w:val="left" w:pos="0"/>
                <w:tab w:val="left" w:pos="3744"/>
                <w:tab w:val="left" w:pos="5499"/>
                <w:tab w:val="right" w:pos="8424"/>
                <w:tab w:val="right" w:pos="9594"/>
              </w:tabs>
              <w:autoSpaceDE w:val="0"/>
              <w:autoSpaceDN w:val="0"/>
              <w:adjustRightInd w:val="0"/>
              <w:spacing w:line="360" w:lineRule="auto"/>
              <w:jc w:val="both"/>
              <w:rPr>
                <w:sz w:val="24"/>
                <w:szCs w:val="24"/>
              </w:rPr>
            </w:pPr>
            <w:r w:rsidRPr="00C10A27">
              <w:rPr>
                <w:sz w:val="24"/>
                <w:szCs w:val="24"/>
              </w:rPr>
              <w:t>5.82</w:t>
            </w:r>
          </w:p>
        </w:tc>
        <w:tc>
          <w:tcPr>
            <w:tcW w:w="636" w:type="dxa"/>
            <w:tcBorders>
              <w:top w:val="nil"/>
            </w:tcBorders>
          </w:tcPr>
          <w:p w14:paraId="39656117" w14:textId="77777777" w:rsidR="00A875E3" w:rsidRPr="00C10A27" w:rsidRDefault="00A875E3" w:rsidP="00BF4B95">
            <w:pPr>
              <w:spacing w:line="360" w:lineRule="auto"/>
              <w:jc w:val="both"/>
              <w:rPr>
                <w:sz w:val="24"/>
                <w:szCs w:val="24"/>
              </w:rPr>
            </w:pPr>
            <w:r w:rsidRPr="00C10A27">
              <w:rPr>
                <w:sz w:val="24"/>
                <w:szCs w:val="24"/>
              </w:rPr>
              <w:t>0.35</w:t>
            </w:r>
          </w:p>
        </w:tc>
        <w:tc>
          <w:tcPr>
            <w:tcW w:w="1061" w:type="dxa"/>
            <w:tcBorders>
              <w:top w:val="nil"/>
            </w:tcBorders>
          </w:tcPr>
          <w:p w14:paraId="014A80E2"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1q</w:t>
            </w:r>
          </w:p>
        </w:tc>
      </w:tr>
      <w:tr w:rsidR="00A875E3" w:rsidRPr="00C10A27" w14:paraId="3FAF2D6F" w14:textId="77777777" w:rsidTr="00BF4B95">
        <w:trPr>
          <w:trHeight w:val="501"/>
        </w:trPr>
        <w:tc>
          <w:tcPr>
            <w:tcW w:w="709" w:type="dxa"/>
            <w:vMerge/>
          </w:tcPr>
          <w:p w14:paraId="666A4544" w14:textId="77777777" w:rsidR="00A875E3" w:rsidRPr="00C10A27" w:rsidRDefault="00A875E3" w:rsidP="00BF4B95">
            <w:pPr>
              <w:pStyle w:val="BodyTextIndent3"/>
              <w:spacing w:line="360" w:lineRule="auto"/>
              <w:ind w:left="0" w:firstLine="0"/>
              <w:rPr>
                <w:szCs w:val="24"/>
                <w:lang w:val="en-GB" w:eastAsia="zh-CN"/>
              </w:rPr>
            </w:pPr>
          </w:p>
        </w:tc>
        <w:tc>
          <w:tcPr>
            <w:tcW w:w="6696" w:type="dxa"/>
            <w:tcBorders>
              <w:top w:val="nil"/>
            </w:tcBorders>
          </w:tcPr>
          <w:p w14:paraId="15F03E93" w14:textId="77777777" w:rsidR="00A875E3" w:rsidRPr="00C10A27" w:rsidRDefault="00A875E3" w:rsidP="00BF4B95">
            <w:pPr>
              <w:tabs>
                <w:tab w:val="left" w:pos="0"/>
                <w:tab w:val="right" w:pos="4914"/>
                <w:tab w:val="right" w:pos="5850"/>
                <w:tab w:val="right" w:pos="7488"/>
                <w:tab w:val="right" w:pos="8424"/>
                <w:tab w:val="right" w:pos="9360"/>
              </w:tabs>
              <w:autoSpaceDE w:val="0"/>
              <w:autoSpaceDN w:val="0"/>
              <w:adjustRightInd w:val="0"/>
              <w:spacing w:line="360" w:lineRule="auto"/>
              <w:jc w:val="both"/>
              <w:rPr>
                <w:sz w:val="24"/>
                <w:szCs w:val="24"/>
              </w:rPr>
            </w:pPr>
            <w:r w:rsidRPr="00C10A27">
              <w:rPr>
                <w:sz w:val="24"/>
                <w:szCs w:val="24"/>
              </w:rPr>
              <w:t>= 0.19</w:t>
            </w:r>
            <w:r w:rsidRPr="00C10A27">
              <w:rPr>
                <w:sz w:val="24"/>
                <w:szCs w:val="24"/>
                <w:vertAlign w:val="subscript"/>
              </w:rPr>
              <w:t xml:space="preserve">(0.068) </w:t>
            </w:r>
            <w:r w:rsidRPr="00C10A27">
              <w:rPr>
                <w:sz w:val="24"/>
                <w:szCs w:val="24"/>
              </w:rPr>
              <w:t>BW + 12.6</w:t>
            </w:r>
            <w:r w:rsidRPr="00C10A27">
              <w:rPr>
                <w:sz w:val="24"/>
                <w:szCs w:val="24"/>
                <w:vertAlign w:val="subscript"/>
              </w:rPr>
              <w:t>(2.29)</w:t>
            </w:r>
            <w:r w:rsidRPr="00C10A27">
              <w:rPr>
                <w:sz w:val="24"/>
                <w:szCs w:val="24"/>
              </w:rPr>
              <w:t xml:space="preserve"> GE + 0.11</w:t>
            </w:r>
            <w:r w:rsidRPr="00C10A27">
              <w:rPr>
                <w:sz w:val="24"/>
                <w:szCs w:val="24"/>
                <w:vertAlign w:val="subscript"/>
              </w:rPr>
              <w:t xml:space="preserve">(0.022) </w:t>
            </w:r>
            <w:r w:rsidRPr="00C10A27">
              <w:rPr>
                <w:sz w:val="24"/>
                <w:szCs w:val="24"/>
              </w:rPr>
              <w:t>DM – 242</w:t>
            </w:r>
            <w:r w:rsidRPr="00C10A27">
              <w:rPr>
                <w:sz w:val="24"/>
                <w:szCs w:val="24"/>
                <w:vertAlign w:val="subscript"/>
              </w:rPr>
              <w:t>(44.2)</w:t>
            </w:r>
          </w:p>
        </w:tc>
        <w:tc>
          <w:tcPr>
            <w:tcW w:w="709" w:type="dxa"/>
            <w:tcBorders>
              <w:top w:val="nil"/>
            </w:tcBorders>
          </w:tcPr>
          <w:p w14:paraId="3C9D48BF" w14:textId="77777777" w:rsidR="00A875E3" w:rsidRPr="00C10A27" w:rsidRDefault="00A875E3" w:rsidP="00BF4B95">
            <w:pPr>
              <w:tabs>
                <w:tab w:val="left" w:pos="0"/>
                <w:tab w:val="left" w:pos="3744"/>
                <w:tab w:val="left" w:pos="5499"/>
                <w:tab w:val="right" w:pos="8424"/>
                <w:tab w:val="right" w:pos="9594"/>
              </w:tabs>
              <w:autoSpaceDE w:val="0"/>
              <w:autoSpaceDN w:val="0"/>
              <w:adjustRightInd w:val="0"/>
              <w:spacing w:line="360" w:lineRule="auto"/>
              <w:jc w:val="both"/>
              <w:rPr>
                <w:sz w:val="24"/>
                <w:szCs w:val="24"/>
              </w:rPr>
            </w:pPr>
            <w:r w:rsidRPr="00C10A27">
              <w:rPr>
                <w:sz w:val="24"/>
                <w:szCs w:val="24"/>
              </w:rPr>
              <w:t>5.49</w:t>
            </w:r>
          </w:p>
        </w:tc>
        <w:tc>
          <w:tcPr>
            <w:tcW w:w="636" w:type="dxa"/>
            <w:tcBorders>
              <w:top w:val="nil"/>
            </w:tcBorders>
          </w:tcPr>
          <w:p w14:paraId="78FC9BD4" w14:textId="77777777" w:rsidR="00A875E3" w:rsidRPr="00C10A27" w:rsidRDefault="00A875E3" w:rsidP="00BF4B95">
            <w:pPr>
              <w:spacing w:line="360" w:lineRule="auto"/>
              <w:jc w:val="both"/>
              <w:rPr>
                <w:sz w:val="24"/>
                <w:szCs w:val="24"/>
              </w:rPr>
            </w:pPr>
            <w:r w:rsidRPr="00C10A27">
              <w:rPr>
                <w:sz w:val="24"/>
                <w:szCs w:val="24"/>
              </w:rPr>
              <w:t>0.42</w:t>
            </w:r>
          </w:p>
        </w:tc>
        <w:tc>
          <w:tcPr>
            <w:tcW w:w="1061" w:type="dxa"/>
            <w:tcBorders>
              <w:top w:val="nil"/>
            </w:tcBorders>
          </w:tcPr>
          <w:p w14:paraId="0DF3090F"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1r</w:t>
            </w:r>
          </w:p>
        </w:tc>
      </w:tr>
      <w:tr w:rsidR="00A875E3" w:rsidRPr="00C10A27" w14:paraId="5C27F8C4" w14:textId="77777777" w:rsidTr="00BF4B95">
        <w:trPr>
          <w:trHeight w:val="501"/>
        </w:trPr>
        <w:tc>
          <w:tcPr>
            <w:tcW w:w="709" w:type="dxa"/>
            <w:vMerge/>
          </w:tcPr>
          <w:p w14:paraId="3E6EE2E0" w14:textId="77777777" w:rsidR="00A875E3" w:rsidRPr="00C10A27" w:rsidRDefault="00A875E3" w:rsidP="00BF4B95">
            <w:pPr>
              <w:pStyle w:val="BodyTextIndent3"/>
              <w:spacing w:line="360" w:lineRule="auto"/>
              <w:ind w:left="0" w:firstLine="0"/>
              <w:rPr>
                <w:szCs w:val="24"/>
                <w:lang w:val="en-GB" w:eastAsia="zh-CN"/>
              </w:rPr>
            </w:pPr>
          </w:p>
        </w:tc>
        <w:tc>
          <w:tcPr>
            <w:tcW w:w="6696" w:type="dxa"/>
            <w:tcBorders>
              <w:top w:val="nil"/>
            </w:tcBorders>
          </w:tcPr>
          <w:p w14:paraId="3F028643" w14:textId="77777777" w:rsidR="00A875E3" w:rsidRPr="00C10A27" w:rsidRDefault="00A875E3" w:rsidP="00BF4B95">
            <w:pPr>
              <w:tabs>
                <w:tab w:val="left" w:pos="0"/>
                <w:tab w:val="right" w:pos="4914"/>
                <w:tab w:val="right" w:pos="5850"/>
                <w:tab w:val="right" w:pos="7488"/>
                <w:tab w:val="right" w:pos="8424"/>
                <w:tab w:val="right" w:pos="9360"/>
              </w:tabs>
              <w:autoSpaceDE w:val="0"/>
              <w:autoSpaceDN w:val="0"/>
              <w:adjustRightInd w:val="0"/>
              <w:spacing w:line="360" w:lineRule="auto"/>
              <w:jc w:val="both"/>
              <w:rPr>
                <w:sz w:val="24"/>
                <w:szCs w:val="24"/>
              </w:rPr>
            </w:pPr>
            <w:r w:rsidRPr="00C10A27">
              <w:rPr>
                <w:sz w:val="24"/>
                <w:szCs w:val="24"/>
              </w:rPr>
              <w:t>= 0.29</w:t>
            </w:r>
            <w:r w:rsidRPr="00C10A27">
              <w:rPr>
                <w:sz w:val="24"/>
                <w:szCs w:val="24"/>
                <w:vertAlign w:val="subscript"/>
              </w:rPr>
              <w:t xml:space="preserve">(0.064) </w:t>
            </w:r>
            <w:r w:rsidRPr="00C10A27">
              <w:rPr>
                <w:sz w:val="24"/>
                <w:szCs w:val="24"/>
              </w:rPr>
              <w:t>BW + 206</w:t>
            </w:r>
            <w:r w:rsidRPr="00C10A27">
              <w:rPr>
                <w:sz w:val="24"/>
                <w:szCs w:val="24"/>
                <w:vertAlign w:val="subscript"/>
              </w:rPr>
              <w:t xml:space="preserve">(28.2) </w:t>
            </w:r>
            <w:r w:rsidRPr="00C10A27">
              <w:rPr>
                <w:sz w:val="24"/>
                <w:szCs w:val="24"/>
              </w:rPr>
              <w:t>DM + 10.7</w:t>
            </w:r>
            <w:r w:rsidRPr="00C10A27">
              <w:rPr>
                <w:sz w:val="24"/>
                <w:szCs w:val="24"/>
                <w:vertAlign w:val="subscript"/>
              </w:rPr>
              <w:t>(2.08)</w:t>
            </w:r>
            <w:r w:rsidRPr="00C10A27">
              <w:rPr>
                <w:sz w:val="24"/>
                <w:szCs w:val="24"/>
              </w:rPr>
              <w:t xml:space="preserve"> GE – 240</w:t>
            </w:r>
            <w:r w:rsidRPr="00C10A27">
              <w:rPr>
                <w:sz w:val="24"/>
                <w:szCs w:val="24"/>
                <w:vertAlign w:val="subscript"/>
              </w:rPr>
              <w:t>(52.5)</w:t>
            </w:r>
            <w:r w:rsidRPr="00C10A27">
              <w:rPr>
                <w:sz w:val="24"/>
                <w:szCs w:val="24"/>
              </w:rPr>
              <w:t xml:space="preserve"> OM – 7</w:t>
            </w:r>
            <w:r w:rsidRPr="00C10A27">
              <w:rPr>
                <w:sz w:val="24"/>
                <w:szCs w:val="24"/>
                <w:vertAlign w:val="subscript"/>
              </w:rPr>
              <w:t>(64.7)</w:t>
            </w:r>
          </w:p>
        </w:tc>
        <w:tc>
          <w:tcPr>
            <w:tcW w:w="709" w:type="dxa"/>
            <w:tcBorders>
              <w:top w:val="nil"/>
            </w:tcBorders>
          </w:tcPr>
          <w:p w14:paraId="5EE59ED7" w14:textId="77777777" w:rsidR="00A875E3" w:rsidRPr="00C10A27" w:rsidRDefault="00A875E3" w:rsidP="00BF4B95">
            <w:pPr>
              <w:tabs>
                <w:tab w:val="left" w:pos="0"/>
                <w:tab w:val="left" w:pos="3744"/>
                <w:tab w:val="left" w:pos="5499"/>
                <w:tab w:val="right" w:pos="8424"/>
                <w:tab w:val="right" w:pos="9594"/>
              </w:tabs>
              <w:autoSpaceDE w:val="0"/>
              <w:autoSpaceDN w:val="0"/>
              <w:adjustRightInd w:val="0"/>
              <w:spacing w:line="360" w:lineRule="auto"/>
              <w:jc w:val="both"/>
              <w:rPr>
                <w:sz w:val="24"/>
                <w:szCs w:val="24"/>
              </w:rPr>
            </w:pPr>
            <w:r w:rsidRPr="00C10A27">
              <w:rPr>
                <w:sz w:val="24"/>
                <w:szCs w:val="24"/>
              </w:rPr>
              <w:t>4.90</w:t>
            </w:r>
          </w:p>
        </w:tc>
        <w:tc>
          <w:tcPr>
            <w:tcW w:w="636" w:type="dxa"/>
            <w:tcBorders>
              <w:top w:val="nil"/>
            </w:tcBorders>
          </w:tcPr>
          <w:p w14:paraId="2A0B8A87" w14:textId="77777777" w:rsidR="00A875E3" w:rsidRPr="00C10A27" w:rsidRDefault="00A875E3" w:rsidP="00BF4B95">
            <w:pPr>
              <w:spacing w:line="360" w:lineRule="auto"/>
              <w:jc w:val="both"/>
              <w:rPr>
                <w:sz w:val="24"/>
                <w:szCs w:val="24"/>
              </w:rPr>
            </w:pPr>
            <w:r w:rsidRPr="00C10A27">
              <w:rPr>
                <w:sz w:val="24"/>
                <w:szCs w:val="24"/>
              </w:rPr>
              <w:t>0.54</w:t>
            </w:r>
          </w:p>
        </w:tc>
        <w:tc>
          <w:tcPr>
            <w:tcW w:w="1061" w:type="dxa"/>
            <w:tcBorders>
              <w:top w:val="nil"/>
            </w:tcBorders>
          </w:tcPr>
          <w:p w14:paraId="17CE3084"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1s</w:t>
            </w:r>
          </w:p>
        </w:tc>
      </w:tr>
      <w:tr w:rsidR="00A875E3" w:rsidRPr="00C10A27" w14:paraId="2796017C" w14:textId="77777777" w:rsidTr="00BF4B95">
        <w:trPr>
          <w:trHeight w:val="501"/>
        </w:trPr>
        <w:tc>
          <w:tcPr>
            <w:tcW w:w="709" w:type="dxa"/>
            <w:vMerge/>
          </w:tcPr>
          <w:p w14:paraId="047F559E" w14:textId="77777777" w:rsidR="00A875E3" w:rsidRPr="00C10A27" w:rsidRDefault="00A875E3" w:rsidP="00BF4B95">
            <w:pPr>
              <w:pStyle w:val="BodyTextIndent3"/>
              <w:spacing w:line="360" w:lineRule="auto"/>
              <w:ind w:left="0" w:firstLine="0"/>
              <w:rPr>
                <w:szCs w:val="24"/>
                <w:lang w:val="en-GB" w:eastAsia="zh-CN"/>
              </w:rPr>
            </w:pPr>
          </w:p>
        </w:tc>
        <w:tc>
          <w:tcPr>
            <w:tcW w:w="6696" w:type="dxa"/>
            <w:tcBorders>
              <w:top w:val="nil"/>
            </w:tcBorders>
          </w:tcPr>
          <w:p w14:paraId="24043CC8" w14:textId="77777777" w:rsidR="00A875E3" w:rsidRPr="00C10A27" w:rsidRDefault="00A875E3" w:rsidP="00BF4B95">
            <w:pPr>
              <w:tabs>
                <w:tab w:val="left" w:pos="0"/>
                <w:tab w:val="right" w:pos="4914"/>
                <w:tab w:val="right" w:pos="5850"/>
                <w:tab w:val="right" w:pos="7488"/>
                <w:tab w:val="right" w:pos="8424"/>
                <w:tab w:val="right" w:pos="9360"/>
              </w:tabs>
              <w:autoSpaceDE w:val="0"/>
              <w:autoSpaceDN w:val="0"/>
              <w:adjustRightInd w:val="0"/>
              <w:spacing w:line="360" w:lineRule="auto"/>
              <w:jc w:val="both"/>
              <w:rPr>
                <w:sz w:val="24"/>
                <w:szCs w:val="24"/>
              </w:rPr>
            </w:pPr>
            <w:r w:rsidRPr="00C10A27">
              <w:rPr>
                <w:sz w:val="24"/>
                <w:szCs w:val="24"/>
              </w:rPr>
              <w:t>= 0.34</w:t>
            </w:r>
            <w:r w:rsidRPr="00C10A27">
              <w:rPr>
                <w:sz w:val="24"/>
                <w:szCs w:val="24"/>
                <w:vertAlign w:val="subscript"/>
              </w:rPr>
              <w:t>(0.059)</w:t>
            </w:r>
            <w:r w:rsidRPr="00C10A27">
              <w:rPr>
                <w:sz w:val="24"/>
                <w:szCs w:val="24"/>
              </w:rPr>
              <w:t xml:space="preserve"> BW + 151</w:t>
            </w:r>
            <w:r w:rsidRPr="00C10A27">
              <w:rPr>
                <w:sz w:val="24"/>
                <w:szCs w:val="24"/>
                <w:vertAlign w:val="subscript"/>
              </w:rPr>
              <w:t xml:space="preserve">(28.5) </w:t>
            </w:r>
            <w:r w:rsidRPr="00C10A27">
              <w:rPr>
                <w:sz w:val="24"/>
                <w:szCs w:val="24"/>
              </w:rPr>
              <w:t>DM + 24.5</w:t>
            </w:r>
            <w:r w:rsidRPr="00C10A27">
              <w:rPr>
                <w:sz w:val="24"/>
                <w:szCs w:val="24"/>
                <w:vertAlign w:val="subscript"/>
              </w:rPr>
              <w:t xml:space="preserve">(3.70) </w:t>
            </w:r>
            <w:r w:rsidRPr="00C10A27">
              <w:rPr>
                <w:sz w:val="24"/>
                <w:szCs w:val="24"/>
              </w:rPr>
              <w:t>GE – 463</w:t>
            </w:r>
            <w:r w:rsidRPr="00C10A27">
              <w:rPr>
                <w:sz w:val="24"/>
                <w:szCs w:val="24"/>
                <w:vertAlign w:val="subscript"/>
              </w:rPr>
              <w:t xml:space="preserve">(69.9) </w:t>
            </w:r>
            <w:r w:rsidRPr="00C10A27">
              <w:rPr>
                <w:sz w:val="24"/>
                <w:szCs w:val="24"/>
              </w:rPr>
              <w:t>OM – 1124</w:t>
            </w:r>
            <w:r w:rsidRPr="00C10A27">
              <w:rPr>
                <w:sz w:val="24"/>
                <w:szCs w:val="24"/>
                <w:vertAlign w:val="subscript"/>
              </w:rPr>
              <w:t xml:space="preserve">(260) </w:t>
            </w:r>
            <w:r w:rsidRPr="00C10A27">
              <w:rPr>
                <w:sz w:val="24"/>
                <w:szCs w:val="24"/>
              </w:rPr>
              <w:t>N – 23</w:t>
            </w:r>
            <w:r w:rsidRPr="00C10A27">
              <w:rPr>
                <w:sz w:val="24"/>
                <w:szCs w:val="24"/>
                <w:vertAlign w:val="subscript"/>
              </w:rPr>
              <w:t>(58.5)</w:t>
            </w:r>
          </w:p>
        </w:tc>
        <w:tc>
          <w:tcPr>
            <w:tcW w:w="709" w:type="dxa"/>
            <w:tcBorders>
              <w:top w:val="nil"/>
            </w:tcBorders>
          </w:tcPr>
          <w:p w14:paraId="519C88D7" w14:textId="77777777" w:rsidR="00A875E3" w:rsidRPr="00C10A27" w:rsidRDefault="00A875E3" w:rsidP="00BF4B95">
            <w:pPr>
              <w:tabs>
                <w:tab w:val="left" w:pos="0"/>
                <w:tab w:val="left" w:pos="3744"/>
                <w:tab w:val="left" w:pos="5499"/>
                <w:tab w:val="right" w:pos="8424"/>
                <w:tab w:val="right" w:pos="9594"/>
              </w:tabs>
              <w:autoSpaceDE w:val="0"/>
              <w:autoSpaceDN w:val="0"/>
              <w:adjustRightInd w:val="0"/>
              <w:spacing w:line="360" w:lineRule="auto"/>
              <w:jc w:val="both"/>
              <w:rPr>
                <w:sz w:val="24"/>
                <w:szCs w:val="24"/>
              </w:rPr>
            </w:pPr>
            <w:r w:rsidRPr="00C10A27">
              <w:rPr>
                <w:sz w:val="24"/>
                <w:szCs w:val="24"/>
              </w:rPr>
              <w:t>4.42</w:t>
            </w:r>
          </w:p>
        </w:tc>
        <w:tc>
          <w:tcPr>
            <w:tcW w:w="636" w:type="dxa"/>
            <w:tcBorders>
              <w:top w:val="nil"/>
            </w:tcBorders>
          </w:tcPr>
          <w:p w14:paraId="7D3A852E" w14:textId="77777777" w:rsidR="00A875E3" w:rsidRPr="00C10A27" w:rsidRDefault="00A875E3" w:rsidP="00BF4B95">
            <w:pPr>
              <w:spacing w:line="360" w:lineRule="auto"/>
              <w:jc w:val="both"/>
              <w:rPr>
                <w:sz w:val="24"/>
                <w:szCs w:val="24"/>
              </w:rPr>
            </w:pPr>
            <w:r w:rsidRPr="00C10A27">
              <w:rPr>
                <w:sz w:val="24"/>
                <w:szCs w:val="24"/>
              </w:rPr>
              <w:t>0.63</w:t>
            </w:r>
          </w:p>
        </w:tc>
        <w:tc>
          <w:tcPr>
            <w:tcW w:w="1061" w:type="dxa"/>
            <w:tcBorders>
              <w:top w:val="nil"/>
            </w:tcBorders>
          </w:tcPr>
          <w:p w14:paraId="49143730"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1t</w:t>
            </w:r>
          </w:p>
        </w:tc>
      </w:tr>
    </w:tbl>
    <w:p w14:paraId="40C3ABBE" w14:textId="77777777" w:rsidR="00A875E3" w:rsidRPr="00C10A27" w:rsidRDefault="00A875E3" w:rsidP="00BF4B95">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vertAlign w:val="superscript"/>
        </w:rPr>
        <w:t>1</w:t>
      </w:r>
      <w:r w:rsidRPr="00C10A27">
        <w:rPr>
          <w:rFonts w:ascii="Times New Roman" w:hAnsi="Times New Roman" w:cs="Times New Roman"/>
          <w:sz w:val="24"/>
          <w:szCs w:val="24"/>
        </w:rPr>
        <w:t xml:space="preserve"> BW = average of BW entering and BW leaving the chambers.</w:t>
      </w:r>
    </w:p>
    <w:p w14:paraId="2DA06C9E" w14:textId="77777777" w:rsidR="00A875E3" w:rsidRPr="00C10A27" w:rsidRDefault="00A875E3" w:rsidP="00BF4B95">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vertAlign w:val="superscript"/>
        </w:rPr>
        <w:t>2</w:t>
      </w:r>
      <w:r w:rsidRPr="00C10A27">
        <w:rPr>
          <w:rFonts w:ascii="Times New Roman" w:hAnsi="Times New Roman" w:cs="Times New Roman"/>
          <w:sz w:val="24"/>
          <w:szCs w:val="24"/>
        </w:rPr>
        <w:t xml:space="preserve"> The units of parameters are kg/kg DM or MJ/kg DM except BW (kg) and DM (kg/kg).</w:t>
      </w:r>
    </w:p>
    <w:p w14:paraId="7E73C602" w14:textId="77777777" w:rsidR="00A875E3" w:rsidRPr="00C10A27" w:rsidRDefault="00A875E3" w:rsidP="00BF4B95">
      <w:pPr>
        <w:spacing w:after="0" w:line="360" w:lineRule="auto"/>
        <w:jc w:val="both"/>
        <w:rPr>
          <w:rFonts w:ascii="Times New Roman" w:hAnsi="Times New Roman" w:cs="Times New Roman"/>
          <w:b/>
          <w:sz w:val="24"/>
          <w:szCs w:val="24"/>
        </w:rPr>
      </w:pPr>
      <w:r w:rsidRPr="00C10A27">
        <w:rPr>
          <w:rFonts w:ascii="Times New Roman" w:hAnsi="Times New Roman" w:cs="Times New Roman"/>
          <w:sz w:val="24"/>
          <w:szCs w:val="24"/>
          <w:vertAlign w:val="superscript"/>
        </w:rPr>
        <w:t>3</w:t>
      </w:r>
      <w:r w:rsidRPr="00C10A27">
        <w:rPr>
          <w:rFonts w:ascii="Times New Roman" w:hAnsi="Times New Roman" w:cs="Times New Roman"/>
          <w:sz w:val="24"/>
          <w:szCs w:val="24"/>
        </w:rPr>
        <w:t xml:space="preserve"> Values in subscript parentheses are SE; all relationships are significant (</w:t>
      </w:r>
      <w:r w:rsidRPr="00C10A27">
        <w:rPr>
          <w:rFonts w:ascii="Times New Roman" w:hAnsi="Times New Roman" w:cs="Times New Roman"/>
          <w:i/>
          <w:sz w:val="24"/>
          <w:szCs w:val="24"/>
        </w:rPr>
        <w:t>P</w:t>
      </w:r>
      <w:r w:rsidRPr="00C10A27">
        <w:rPr>
          <w:rFonts w:ascii="Times New Roman" w:hAnsi="Times New Roman" w:cs="Times New Roman"/>
          <w:sz w:val="24"/>
          <w:szCs w:val="24"/>
        </w:rPr>
        <w:t xml:space="preserve"> &lt; 0.001).</w:t>
      </w:r>
      <w:r w:rsidRPr="00C10A27">
        <w:rPr>
          <w:rFonts w:ascii="Times New Roman" w:hAnsi="Times New Roman" w:cs="Times New Roman"/>
          <w:b/>
          <w:sz w:val="24"/>
          <w:szCs w:val="24"/>
        </w:rPr>
        <w:br w:type="page"/>
      </w:r>
    </w:p>
    <w:p w14:paraId="3A80280C" w14:textId="77777777" w:rsidR="00A875E3" w:rsidRPr="00C10A27" w:rsidRDefault="00A875E3" w:rsidP="00BF4B95">
      <w:pPr>
        <w:spacing w:after="0" w:line="360" w:lineRule="auto"/>
        <w:jc w:val="both"/>
        <w:rPr>
          <w:rFonts w:ascii="Times New Roman" w:hAnsi="Times New Roman" w:cs="Times New Roman"/>
          <w:sz w:val="24"/>
          <w:szCs w:val="24"/>
        </w:rPr>
      </w:pPr>
      <w:r w:rsidRPr="00C10A27">
        <w:rPr>
          <w:rFonts w:ascii="Times New Roman" w:hAnsi="Times New Roman" w:cs="Times New Roman"/>
          <w:b/>
          <w:sz w:val="24"/>
          <w:szCs w:val="24"/>
        </w:rPr>
        <w:t>Table 7.</w:t>
      </w:r>
      <w:r w:rsidRPr="00C10A27">
        <w:rPr>
          <w:rFonts w:ascii="Times New Roman" w:hAnsi="Times New Roman" w:cs="Times New Roman"/>
          <w:sz w:val="24"/>
          <w:szCs w:val="24"/>
        </w:rPr>
        <w:t xml:space="preserve"> P</w:t>
      </w:r>
      <w:r w:rsidRPr="00C10A27">
        <w:rPr>
          <w:rFonts w:ascii="Times New Roman" w:eastAsia="Times New Roman" w:hAnsi="Times New Roman" w:cs="Times New Roman"/>
          <w:sz w:val="24"/>
          <w:szCs w:val="24"/>
        </w:rPr>
        <w:t xml:space="preserve">rediction equations for </w:t>
      </w:r>
      <w:r w:rsidRPr="00C10A27">
        <w:rPr>
          <w:rFonts w:ascii="Times New Roman" w:hAnsi="Times New Roman" w:cs="Times New Roman"/>
          <w:sz w:val="24"/>
          <w:szCs w:val="24"/>
        </w:rPr>
        <w:t>CH</w:t>
      </w:r>
      <w:r w:rsidRPr="00C10A27">
        <w:rPr>
          <w:rFonts w:ascii="Times New Roman" w:hAnsi="Times New Roman" w:cs="Times New Roman"/>
          <w:sz w:val="24"/>
          <w:szCs w:val="24"/>
          <w:vertAlign w:val="subscript"/>
        </w:rPr>
        <w:t>4</w:t>
      </w:r>
      <w:r w:rsidRPr="00C10A27">
        <w:rPr>
          <w:rFonts w:ascii="Times New Roman" w:eastAsia="Times New Roman" w:hAnsi="Times New Roman" w:cs="Times New Roman"/>
          <w:sz w:val="24"/>
          <w:szCs w:val="24"/>
        </w:rPr>
        <w:t xml:space="preserve"> emission rate (n = 82)</w:t>
      </w:r>
      <w:r w:rsidRPr="00C10A27">
        <w:rPr>
          <w:rFonts w:ascii="Times New Roman" w:eastAsia="Times New Roman" w:hAnsi="Times New Roman" w:cs="Times New Roman"/>
          <w:sz w:val="24"/>
          <w:szCs w:val="24"/>
          <w:vertAlign w:val="superscript"/>
        </w:rPr>
        <w:t>1,2,3</w:t>
      </w:r>
    </w:p>
    <w:tbl>
      <w:tblPr>
        <w:tblStyle w:val="TableGrid"/>
        <w:tblW w:w="9958" w:type="dxa"/>
        <w:tblInd w:w="-3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5846"/>
        <w:gridCol w:w="993"/>
        <w:gridCol w:w="709"/>
        <w:gridCol w:w="992"/>
      </w:tblGrid>
      <w:tr w:rsidR="00A875E3" w:rsidRPr="00C10A27" w14:paraId="6F1454A7" w14:textId="77777777" w:rsidTr="00BF4B95">
        <w:trPr>
          <w:trHeight w:val="489"/>
        </w:trPr>
        <w:tc>
          <w:tcPr>
            <w:tcW w:w="7264" w:type="dxa"/>
            <w:gridSpan w:val="2"/>
            <w:tcBorders>
              <w:top w:val="single" w:sz="4" w:space="0" w:color="auto"/>
              <w:bottom w:val="single" w:sz="4" w:space="0" w:color="auto"/>
            </w:tcBorders>
          </w:tcPr>
          <w:p w14:paraId="618D2ECC"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Equations</w:t>
            </w:r>
          </w:p>
        </w:tc>
        <w:tc>
          <w:tcPr>
            <w:tcW w:w="993" w:type="dxa"/>
            <w:tcBorders>
              <w:top w:val="single" w:sz="4" w:space="0" w:color="auto"/>
              <w:bottom w:val="single" w:sz="4" w:space="0" w:color="auto"/>
            </w:tcBorders>
          </w:tcPr>
          <w:p w14:paraId="00492B2B"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SE</w:t>
            </w:r>
          </w:p>
        </w:tc>
        <w:tc>
          <w:tcPr>
            <w:tcW w:w="709" w:type="dxa"/>
            <w:tcBorders>
              <w:top w:val="single" w:sz="4" w:space="0" w:color="auto"/>
              <w:bottom w:val="single" w:sz="4" w:space="0" w:color="auto"/>
            </w:tcBorders>
          </w:tcPr>
          <w:p w14:paraId="1209C90C"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R</w:t>
            </w:r>
            <w:r w:rsidRPr="00C10A27">
              <w:rPr>
                <w:szCs w:val="24"/>
                <w:vertAlign w:val="superscript"/>
                <w:lang w:val="en-GB" w:eastAsia="zh-CN"/>
              </w:rPr>
              <w:t>2</w:t>
            </w:r>
          </w:p>
        </w:tc>
        <w:tc>
          <w:tcPr>
            <w:tcW w:w="992" w:type="dxa"/>
            <w:tcBorders>
              <w:top w:val="single" w:sz="4" w:space="0" w:color="auto"/>
              <w:bottom w:val="single" w:sz="4" w:space="0" w:color="auto"/>
            </w:tcBorders>
          </w:tcPr>
          <w:p w14:paraId="1C727C39"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Eq. No.</w:t>
            </w:r>
          </w:p>
        </w:tc>
      </w:tr>
      <w:tr w:rsidR="00A875E3" w:rsidRPr="00C10A27" w14:paraId="7A635E7A" w14:textId="77777777" w:rsidTr="00BF4B95">
        <w:trPr>
          <w:trHeight w:val="501"/>
        </w:trPr>
        <w:tc>
          <w:tcPr>
            <w:tcW w:w="1418" w:type="dxa"/>
            <w:vMerge w:val="restart"/>
            <w:tcBorders>
              <w:top w:val="single" w:sz="4" w:space="0" w:color="auto"/>
            </w:tcBorders>
          </w:tcPr>
          <w:p w14:paraId="7A0074B0"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CH</w:t>
            </w:r>
            <w:r w:rsidRPr="00C10A27">
              <w:rPr>
                <w:szCs w:val="24"/>
                <w:vertAlign w:val="subscript"/>
                <w:lang w:val="en-GB" w:eastAsia="zh-CN"/>
              </w:rPr>
              <w:t>4</w:t>
            </w:r>
            <w:r w:rsidRPr="00C10A27">
              <w:rPr>
                <w:szCs w:val="24"/>
                <w:lang w:val="en-GB" w:eastAsia="zh-CN"/>
              </w:rPr>
              <w:t>/DMI, g/kg</w:t>
            </w:r>
          </w:p>
        </w:tc>
        <w:tc>
          <w:tcPr>
            <w:tcW w:w="5846" w:type="dxa"/>
          </w:tcPr>
          <w:p w14:paraId="7E898509" w14:textId="77777777" w:rsidR="00A875E3" w:rsidRPr="00C10A27" w:rsidRDefault="00A875E3" w:rsidP="00BF4B95">
            <w:pPr>
              <w:tabs>
                <w:tab w:val="left" w:pos="-108"/>
                <w:tab w:val="right" w:pos="4914"/>
                <w:tab w:val="right" w:pos="5850"/>
                <w:tab w:val="right" w:pos="7488"/>
                <w:tab w:val="right" w:pos="8424"/>
                <w:tab w:val="right" w:pos="9360"/>
              </w:tabs>
              <w:autoSpaceDE w:val="0"/>
              <w:autoSpaceDN w:val="0"/>
              <w:adjustRightInd w:val="0"/>
              <w:spacing w:line="360" w:lineRule="auto"/>
              <w:jc w:val="both"/>
              <w:rPr>
                <w:sz w:val="24"/>
                <w:szCs w:val="24"/>
              </w:rPr>
            </w:pPr>
            <w:r w:rsidRPr="00C10A27">
              <w:rPr>
                <w:sz w:val="24"/>
                <w:szCs w:val="24"/>
              </w:rPr>
              <w:t>= -2.4</w:t>
            </w:r>
            <w:r w:rsidRPr="00C10A27">
              <w:rPr>
                <w:sz w:val="24"/>
                <w:szCs w:val="24"/>
                <w:vertAlign w:val="subscript"/>
              </w:rPr>
              <w:t>(0.44)</w:t>
            </w:r>
            <w:r w:rsidRPr="00C10A27">
              <w:rPr>
                <w:sz w:val="24"/>
                <w:szCs w:val="24"/>
              </w:rPr>
              <w:t xml:space="preserve"> FL + 25.8</w:t>
            </w:r>
            <w:r w:rsidRPr="00C10A27">
              <w:rPr>
                <w:sz w:val="24"/>
                <w:szCs w:val="24"/>
                <w:vertAlign w:val="subscript"/>
              </w:rPr>
              <w:t>(0.92)</w:t>
            </w:r>
          </w:p>
        </w:tc>
        <w:tc>
          <w:tcPr>
            <w:tcW w:w="993" w:type="dxa"/>
            <w:tcBorders>
              <w:top w:val="single" w:sz="4" w:space="0" w:color="auto"/>
              <w:bottom w:val="nil"/>
            </w:tcBorders>
          </w:tcPr>
          <w:p w14:paraId="7CC1A945" w14:textId="77777777" w:rsidR="00A875E3" w:rsidRPr="00C10A27" w:rsidRDefault="00A875E3" w:rsidP="00BF4B95">
            <w:pPr>
              <w:tabs>
                <w:tab w:val="left" w:pos="0"/>
                <w:tab w:val="left" w:pos="3744"/>
                <w:tab w:val="left" w:pos="5499"/>
                <w:tab w:val="right" w:pos="8424"/>
                <w:tab w:val="right" w:pos="9594"/>
              </w:tabs>
              <w:autoSpaceDE w:val="0"/>
              <w:autoSpaceDN w:val="0"/>
              <w:adjustRightInd w:val="0"/>
              <w:spacing w:line="360" w:lineRule="auto"/>
              <w:jc w:val="both"/>
              <w:rPr>
                <w:sz w:val="24"/>
                <w:szCs w:val="24"/>
              </w:rPr>
            </w:pPr>
            <w:r w:rsidRPr="00C10A27">
              <w:rPr>
                <w:sz w:val="24"/>
                <w:szCs w:val="24"/>
              </w:rPr>
              <w:t>3.27</w:t>
            </w:r>
          </w:p>
        </w:tc>
        <w:tc>
          <w:tcPr>
            <w:tcW w:w="709" w:type="dxa"/>
            <w:tcBorders>
              <w:top w:val="single" w:sz="4" w:space="0" w:color="auto"/>
              <w:bottom w:val="nil"/>
            </w:tcBorders>
          </w:tcPr>
          <w:p w14:paraId="2C87B7C6" w14:textId="77777777" w:rsidR="00A875E3" w:rsidRPr="00C10A27" w:rsidRDefault="00A875E3" w:rsidP="00BF4B95">
            <w:pPr>
              <w:spacing w:line="360" w:lineRule="auto"/>
              <w:jc w:val="both"/>
              <w:rPr>
                <w:sz w:val="24"/>
                <w:szCs w:val="24"/>
              </w:rPr>
            </w:pPr>
            <w:r w:rsidRPr="00C10A27">
              <w:rPr>
                <w:sz w:val="24"/>
                <w:szCs w:val="24"/>
              </w:rPr>
              <w:t>0.28</w:t>
            </w:r>
          </w:p>
        </w:tc>
        <w:tc>
          <w:tcPr>
            <w:tcW w:w="992" w:type="dxa"/>
            <w:tcBorders>
              <w:top w:val="single" w:sz="4" w:space="0" w:color="auto"/>
              <w:bottom w:val="nil"/>
            </w:tcBorders>
          </w:tcPr>
          <w:p w14:paraId="6DA1FC92"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3a</w:t>
            </w:r>
          </w:p>
        </w:tc>
      </w:tr>
      <w:tr w:rsidR="00A875E3" w:rsidRPr="00C10A27" w14:paraId="71F6920D" w14:textId="77777777" w:rsidTr="00BF4B95">
        <w:trPr>
          <w:trHeight w:val="501"/>
        </w:trPr>
        <w:tc>
          <w:tcPr>
            <w:tcW w:w="1418" w:type="dxa"/>
            <w:vMerge/>
          </w:tcPr>
          <w:p w14:paraId="512C6ED2" w14:textId="77777777" w:rsidR="00A875E3" w:rsidRPr="00C10A27" w:rsidRDefault="00A875E3" w:rsidP="00BF4B95">
            <w:pPr>
              <w:pStyle w:val="BodyTextIndent3"/>
              <w:spacing w:line="360" w:lineRule="auto"/>
              <w:ind w:left="0" w:firstLine="0"/>
              <w:rPr>
                <w:szCs w:val="24"/>
                <w:lang w:val="en-GB" w:eastAsia="zh-CN"/>
              </w:rPr>
            </w:pPr>
          </w:p>
        </w:tc>
        <w:tc>
          <w:tcPr>
            <w:tcW w:w="5846" w:type="dxa"/>
          </w:tcPr>
          <w:p w14:paraId="30A45BE9" w14:textId="77777777" w:rsidR="00A875E3" w:rsidRPr="00C10A27" w:rsidRDefault="00A875E3" w:rsidP="00BF4B95">
            <w:pPr>
              <w:tabs>
                <w:tab w:val="left" w:pos="0"/>
                <w:tab w:val="right" w:pos="4914"/>
                <w:tab w:val="right" w:pos="5850"/>
                <w:tab w:val="right" w:pos="7488"/>
                <w:tab w:val="right" w:pos="8424"/>
                <w:tab w:val="right" w:pos="9360"/>
              </w:tabs>
              <w:autoSpaceDE w:val="0"/>
              <w:autoSpaceDN w:val="0"/>
              <w:adjustRightInd w:val="0"/>
              <w:spacing w:line="360" w:lineRule="auto"/>
              <w:jc w:val="both"/>
              <w:rPr>
                <w:sz w:val="24"/>
                <w:szCs w:val="24"/>
              </w:rPr>
            </w:pPr>
            <w:r w:rsidRPr="00C10A27">
              <w:rPr>
                <w:sz w:val="24"/>
                <w:szCs w:val="24"/>
              </w:rPr>
              <w:t>= 1.0</w:t>
            </w:r>
            <w:r w:rsidRPr="00C10A27">
              <w:rPr>
                <w:sz w:val="24"/>
                <w:szCs w:val="24"/>
                <w:vertAlign w:val="subscript"/>
              </w:rPr>
              <w:t xml:space="preserve">(0.44) </w:t>
            </w:r>
            <w:r w:rsidRPr="00C10A27">
              <w:rPr>
                <w:sz w:val="24"/>
                <w:szCs w:val="24"/>
              </w:rPr>
              <w:t>FL</w:t>
            </w:r>
            <w:r w:rsidRPr="00C10A27">
              <w:rPr>
                <w:sz w:val="24"/>
                <w:szCs w:val="24"/>
                <w:vertAlign w:val="superscript"/>
              </w:rPr>
              <w:t>2</w:t>
            </w:r>
            <w:r w:rsidRPr="00C10A27">
              <w:rPr>
                <w:sz w:val="24"/>
                <w:szCs w:val="24"/>
              </w:rPr>
              <w:t xml:space="preserve"> – 6.6</w:t>
            </w:r>
            <w:r w:rsidRPr="00C10A27">
              <w:rPr>
                <w:sz w:val="24"/>
                <w:szCs w:val="24"/>
                <w:vertAlign w:val="subscript"/>
              </w:rPr>
              <w:t xml:space="preserve">(1.88) </w:t>
            </w:r>
            <w:r w:rsidRPr="00C10A27">
              <w:rPr>
                <w:sz w:val="24"/>
                <w:szCs w:val="24"/>
              </w:rPr>
              <w:t>FL + 29.4</w:t>
            </w:r>
            <w:r w:rsidRPr="00C10A27">
              <w:rPr>
                <w:sz w:val="24"/>
                <w:szCs w:val="24"/>
                <w:vertAlign w:val="subscript"/>
              </w:rPr>
              <w:t>(1.84)</w:t>
            </w:r>
          </w:p>
        </w:tc>
        <w:tc>
          <w:tcPr>
            <w:tcW w:w="993" w:type="dxa"/>
            <w:tcBorders>
              <w:top w:val="nil"/>
              <w:bottom w:val="nil"/>
            </w:tcBorders>
          </w:tcPr>
          <w:p w14:paraId="2C66C985" w14:textId="77777777" w:rsidR="00A875E3" w:rsidRPr="00C10A27" w:rsidRDefault="00A875E3" w:rsidP="00BF4B95">
            <w:pPr>
              <w:spacing w:line="360" w:lineRule="auto"/>
              <w:jc w:val="both"/>
              <w:rPr>
                <w:sz w:val="24"/>
                <w:szCs w:val="24"/>
              </w:rPr>
            </w:pPr>
            <w:r w:rsidRPr="00C10A27">
              <w:rPr>
                <w:sz w:val="24"/>
                <w:szCs w:val="24"/>
              </w:rPr>
              <w:t>3.18</w:t>
            </w:r>
          </w:p>
        </w:tc>
        <w:tc>
          <w:tcPr>
            <w:tcW w:w="709" w:type="dxa"/>
            <w:tcBorders>
              <w:top w:val="nil"/>
              <w:bottom w:val="nil"/>
            </w:tcBorders>
          </w:tcPr>
          <w:p w14:paraId="7E4DBEEA" w14:textId="77777777" w:rsidR="00A875E3" w:rsidRPr="00C10A27" w:rsidRDefault="00A875E3" w:rsidP="00BF4B95">
            <w:pPr>
              <w:spacing w:line="360" w:lineRule="auto"/>
              <w:jc w:val="both"/>
              <w:rPr>
                <w:sz w:val="24"/>
                <w:szCs w:val="24"/>
              </w:rPr>
            </w:pPr>
            <w:r w:rsidRPr="00C10A27">
              <w:rPr>
                <w:sz w:val="24"/>
                <w:szCs w:val="24"/>
              </w:rPr>
              <w:t>0.32</w:t>
            </w:r>
          </w:p>
        </w:tc>
        <w:tc>
          <w:tcPr>
            <w:tcW w:w="992" w:type="dxa"/>
            <w:tcBorders>
              <w:top w:val="nil"/>
              <w:bottom w:val="nil"/>
            </w:tcBorders>
          </w:tcPr>
          <w:p w14:paraId="07A221C7"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3b</w:t>
            </w:r>
          </w:p>
        </w:tc>
      </w:tr>
      <w:tr w:rsidR="00A875E3" w:rsidRPr="00C10A27" w14:paraId="2549ABBC" w14:textId="77777777" w:rsidTr="00BF4B95">
        <w:trPr>
          <w:trHeight w:val="501"/>
        </w:trPr>
        <w:tc>
          <w:tcPr>
            <w:tcW w:w="1418" w:type="dxa"/>
            <w:vMerge/>
          </w:tcPr>
          <w:p w14:paraId="1B4DF6DC" w14:textId="77777777" w:rsidR="00A875E3" w:rsidRPr="00C10A27" w:rsidRDefault="00A875E3" w:rsidP="00BF4B95">
            <w:pPr>
              <w:pStyle w:val="BodyTextIndent3"/>
              <w:spacing w:line="360" w:lineRule="auto"/>
              <w:ind w:left="0" w:firstLine="0"/>
              <w:rPr>
                <w:szCs w:val="24"/>
                <w:lang w:val="en-GB" w:eastAsia="zh-CN"/>
              </w:rPr>
            </w:pPr>
          </w:p>
        </w:tc>
        <w:tc>
          <w:tcPr>
            <w:tcW w:w="5846" w:type="dxa"/>
          </w:tcPr>
          <w:p w14:paraId="19040C66" w14:textId="77777777" w:rsidR="00A875E3" w:rsidRPr="00C10A27" w:rsidRDefault="00A875E3" w:rsidP="00BF4B95">
            <w:pPr>
              <w:tabs>
                <w:tab w:val="left" w:pos="0"/>
                <w:tab w:val="right" w:pos="4914"/>
                <w:tab w:val="right" w:pos="5850"/>
                <w:tab w:val="right" w:pos="7488"/>
                <w:tab w:val="right" w:pos="8424"/>
                <w:tab w:val="right" w:pos="9360"/>
              </w:tabs>
              <w:autoSpaceDE w:val="0"/>
              <w:autoSpaceDN w:val="0"/>
              <w:adjustRightInd w:val="0"/>
              <w:spacing w:line="360" w:lineRule="auto"/>
              <w:jc w:val="both"/>
              <w:rPr>
                <w:sz w:val="24"/>
                <w:szCs w:val="24"/>
              </w:rPr>
            </w:pPr>
            <w:r w:rsidRPr="00C10A27">
              <w:rPr>
                <w:sz w:val="24"/>
                <w:szCs w:val="24"/>
              </w:rPr>
              <w:t>= -5.3</w:t>
            </w:r>
            <w:r w:rsidRPr="00C10A27">
              <w:rPr>
                <w:sz w:val="24"/>
                <w:szCs w:val="24"/>
                <w:vertAlign w:val="subscript"/>
              </w:rPr>
              <w:t xml:space="preserve">(0.92) </w:t>
            </w:r>
            <w:r w:rsidRPr="00C10A27">
              <w:rPr>
                <w:sz w:val="24"/>
                <w:szCs w:val="24"/>
              </w:rPr>
              <w:t>DMI + 25.8</w:t>
            </w:r>
            <w:r w:rsidRPr="00C10A27">
              <w:rPr>
                <w:sz w:val="24"/>
                <w:szCs w:val="24"/>
                <w:vertAlign w:val="subscript"/>
              </w:rPr>
              <w:t>(0.90)</w:t>
            </w:r>
            <w:r w:rsidRPr="00C10A27">
              <w:rPr>
                <w:sz w:val="24"/>
                <w:szCs w:val="24"/>
              </w:rPr>
              <w:t xml:space="preserve">  </w:t>
            </w:r>
          </w:p>
        </w:tc>
        <w:tc>
          <w:tcPr>
            <w:tcW w:w="993" w:type="dxa"/>
            <w:tcBorders>
              <w:top w:val="nil"/>
              <w:bottom w:val="nil"/>
            </w:tcBorders>
          </w:tcPr>
          <w:p w14:paraId="4B5C5A8E" w14:textId="77777777" w:rsidR="00A875E3" w:rsidRPr="00C10A27" w:rsidRDefault="00A875E3" w:rsidP="00BF4B95">
            <w:pPr>
              <w:spacing w:line="360" w:lineRule="auto"/>
              <w:jc w:val="both"/>
              <w:rPr>
                <w:sz w:val="24"/>
                <w:szCs w:val="24"/>
              </w:rPr>
            </w:pPr>
            <w:r w:rsidRPr="00C10A27">
              <w:rPr>
                <w:sz w:val="24"/>
                <w:szCs w:val="24"/>
              </w:rPr>
              <w:t>3.23</w:t>
            </w:r>
          </w:p>
        </w:tc>
        <w:tc>
          <w:tcPr>
            <w:tcW w:w="709" w:type="dxa"/>
            <w:tcBorders>
              <w:top w:val="nil"/>
              <w:bottom w:val="nil"/>
            </w:tcBorders>
          </w:tcPr>
          <w:p w14:paraId="310AC796" w14:textId="77777777" w:rsidR="00A875E3" w:rsidRPr="00C10A27" w:rsidRDefault="00A875E3" w:rsidP="00BF4B95">
            <w:pPr>
              <w:spacing w:line="360" w:lineRule="auto"/>
              <w:jc w:val="both"/>
              <w:rPr>
                <w:sz w:val="24"/>
                <w:szCs w:val="24"/>
              </w:rPr>
            </w:pPr>
            <w:r w:rsidRPr="00C10A27">
              <w:rPr>
                <w:sz w:val="24"/>
                <w:szCs w:val="24"/>
              </w:rPr>
              <w:t>0.29</w:t>
            </w:r>
          </w:p>
        </w:tc>
        <w:tc>
          <w:tcPr>
            <w:tcW w:w="992" w:type="dxa"/>
            <w:tcBorders>
              <w:top w:val="nil"/>
              <w:bottom w:val="nil"/>
            </w:tcBorders>
          </w:tcPr>
          <w:p w14:paraId="0597A2B5"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3c</w:t>
            </w:r>
          </w:p>
        </w:tc>
      </w:tr>
      <w:tr w:rsidR="00A875E3" w:rsidRPr="00C10A27" w14:paraId="12CCE012" w14:textId="77777777" w:rsidTr="00BF4B95">
        <w:trPr>
          <w:trHeight w:val="501"/>
        </w:trPr>
        <w:tc>
          <w:tcPr>
            <w:tcW w:w="1418" w:type="dxa"/>
            <w:vMerge/>
          </w:tcPr>
          <w:p w14:paraId="164E04B2" w14:textId="77777777" w:rsidR="00A875E3" w:rsidRPr="00C10A27" w:rsidRDefault="00A875E3" w:rsidP="00BF4B95">
            <w:pPr>
              <w:pStyle w:val="BodyTextIndent3"/>
              <w:spacing w:line="360" w:lineRule="auto"/>
              <w:ind w:left="0" w:firstLine="0"/>
              <w:rPr>
                <w:szCs w:val="24"/>
                <w:lang w:val="en-GB" w:eastAsia="zh-CN"/>
              </w:rPr>
            </w:pPr>
          </w:p>
        </w:tc>
        <w:tc>
          <w:tcPr>
            <w:tcW w:w="5846" w:type="dxa"/>
            <w:tcBorders>
              <w:bottom w:val="single" w:sz="4" w:space="0" w:color="auto"/>
            </w:tcBorders>
          </w:tcPr>
          <w:p w14:paraId="4A16D962" w14:textId="77777777" w:rsidR="00A875E3" w:rsidRPr="00C10A27" w:rsidRDefault="00A875E3" w:rsidP="00BF4B95">
            <w:pPr>
              <w:tabs>
                <w:tab w:val="left" w:pos="0"/>
                <w:tab w:val="right" w:pos="4914"/>
                <w:tab w:val="right" w:pos="5850"/>
                <w:tab w:val="right" w:pos="7488"/>
                <w:tab w:val="right" w:pos="8424"/>
                <w:tab w:val="right" w:pos="9360"/>
              </w:tabs>
              <w:autoSpaceDE w:val="0"/>
              <w:autoSpaceDN w:val="0"/>
              <w:adjustRightInd w:val="0"/>
              <w:spacing w:line="360" w:lineRule="auto"/>
              <w:jc w:val="both"/>
              <w:rPr>
                <w:sz w:val="24"/>
                <w:szCs w:val="24"/>
              </w:rPr>
            </w:pPr>
            <w:r w:rsidRPr="00C10A27">
              <w:rPr>
                <w:sz w:val="24"/>
                <w:szCs w:val="24"/>
              </w:rPr>
              <w:t>= 4.4</w:t>
            </w:r>
            <w:r w:rsidRPr="00C10A27">
              <w:rPr>
                <w:sz w:val="24"/>
                <w:szCs w:val="24"/>
                <w:vertAlign w:val="subscript"/>
              </w:rPr>
              <w:t xml:space="preserve">(2.12) </w:t>
            </w:r>
            <w:r w:rsidRPr="00C10A27">
              <w:rPr>
                <w:sz w:val="24"/>
                <w:szCs w:val="24"/>
              </w:rPr>
              <w:t>DMI</w:t>
            </w:r>
            <w:r w:rsidRPr="00C10A27">
              <w:rPr>
                <w:sz w:val="24"/>
                <w:szCs w:val="24"/>
                <w:vertAlign w:val="superscript"/>
              </w:rPr>
              <w:t>2</w:t>
            </w:r>
            <w:r w:rsidRPr="00C10A27">
              <w:rPr>
                <w:sz w:val="24"/>
                <w:szCs w:val="24"/>
              </w:rPr>
              <w:t xml:space="preserve"> – 13.6</w:t>
            </w:r>
            <w:r w:rsidRPr="00C10A27">
              <w:rPr>
                <w:sz w:val="24"/>
                <w:szCs w:val="24"/>
                <w:vertAlign w:val="subscript"/>
              </w:rPr>
              <w:t xml:space="preserve">(4.06) </w:t>
            </w:r>
            <w:r w:rsidRPr="00C10A27">
              <w:rPr>
                <w:sz w:val="24"/>
                <w:szCs w:val="24"/>
              </w:rPr>
              <w:t>DMI + 29.0</w:t>
            </w:r>
            <w:r w:rsidRPr="00C10A27">
              <w:rPr>
                <w:sz w:val="24"/>
                <w:szCs w:val="24"/>
                <w:vertAlign w:val="subscript"/>
              </w:rPr>
              <w:t>(1.77)</w:t>
            </w:r>
          </w:p>
        </w:tc>
        <w:tc>
          <w:tcPr>
            <w:tcW w:w="993" w:type="dxa"/>
            <w:tcBorders>
              <w:top w:val="nil"/>
              <w:bottom w:val="single" w:sz="4" w:space="0" w:color="auto"/>
            </w:tcBorders>
          </w:tcPr>
          <w:p w14:paraId="699E71B2" w14:textId="77777777" w:rsidR="00A875E3" w:rsidRPr="00C10A27" w:rsidRDefault="00A875E3" w:rsidP="00BF4B95">
            <w:pPr>
              <w:tabs>
                <w:tab w:val="left" w:pos="0"/>
                <w:tab w:val="left" w:pos="3744"/>
                <w:tab w:val="left" w:pos="5499"/>
                <w:tab w:val="right" w:pos="8424"/>
                <w:tab w:val="right" w:pos="9594"/>
              </w:tabs>
              <w:autoSpaceDE w:val="0"/>
              <w:autoSpaceDN w:val="0"/>
              <w:adjustRightInd w:val="0"/>
              <w:spacing w:line="360" w:lineRule="auto"/>
              <w:jc w:val="both"/>
              <w:rPr>
                <w:sz w:val="24"/>
                <w:szCs w:val="24"/>
              </w:rPr>
            </w:pPr>
            <w:r w:rsidRPr="00C10A27">
              <w:rPr>
                <w:sz w:val="24"/>
                <w:szCs w:val="24"/>
              </w:rPr>
              <w:t>3.16</w:t>
            </w:r>
          </w:p>
        </w:tc>
        <w:tc>
          <w:tcPr>
            <w:tcW w:w="709" w:type="dxa"/>
            <w:tcBorders>
              <w:top w:val="nil"/>
              <w:bottom w:val="single" w:sz="4" w:space="0" w:color="auto"/>
            </w:tcBorders>
          </w:tcPr>
          <w:p w14:paraId="7E7CA57B" w14:textId="77777777" w:rsidR="00A875E3" w:rsidRPr="00C10A27" w:rsidRDefault="00A875E3" w:rsidP="00BF4B95">
            <w:pPr>
              <w:spacing w:line="360" w:lineRule="auto"/>
              <w:jc w:val="both"/>
              <w:rPr>
                <w:sz w:val="24"/>
                <w:szCs w:val="24"/>
              </w:rPr>
            </w:pPr>
            <w:r w:rsidRPr="00C10A27">
              <w:rPr>
                <w:sz w:val="24"/>
                <w:szCs w:val="24"/>
              </w:rPr>
              <w:t>0.33</w:t>
            </w:r>
          </w:p>
        </w:tc>
        <w:tc>
          <w:tcPr>
            <w:tcW w:w="992" w:type="dxa"/>
            <w:tcBorders>
              <w:top w:val="nil"/>
              <w:bottom w:val="single" w:sz="4" w:space="0" w:color="auto"/>
            </w:tcBorders>
          </w:tcPr>
          <w:p w14:paraId="0EE56E80"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3d</w:t>
            </w:r>
          </w:p>
        </w:tc>
      </w:tr>
      <w:tr w:rsidR="00A875E3" w:rsidRPr="00C10A27" w14:paraId="4AF25057" w14:textId="77777777" w:rsidTr="00BF4B95">
        <w:trPr>
          <w:trHeight w:val="501"/>
        </w:trPr>
        <w:tc>
          <w:tcPr>
            <w:tcW w:w="1418" w:type="dxa"/>
            <w:vMerge/>
          </w:tcPr>
          <w:p w14:paraId="58BCD586" w14:textId="77777777" w:rsidR="00A875E3" w:rsidRPr="00C10A27" w:rsidRDefault="00A875E3" w:rsidP="00BF4B95">
            <w:pPr>
              <w:pStyle w:val="BodyTextIndent3"/>
              <w:spacing w:line="360" w:lineRule="auto"/>
              <w:ind w:left="0" w:firstLine="0"/>
              <w:rPr>
                <w:szCs w:val="24"/>
                <w:lang w:val="en-GB" w:eastAsia="zh-CN"/>
              </w:rPr>
            </w:pPr>
          </w:p>
        </w:tc>
        <w:tc>
          <w:tcPr>
            <w:tcW w:w="5846" w:type="dxa"/>
            <w:tcBorders>
              <w:top w:val="single" w:sz="4" w:space="0" w:color="auto"/>
              <w:bottom w:val="nil"/>
            </w:tcBorders>
          </w:tcPr>
          <w:p w14:paraId="5F585E5A" w14:textId="77777777" w:rsidR="00A875E3" w:rsidRPr="00C10A27" w:rsidRDefault="00A875E3" w:rsidP="00BF4B95">
            <w:pPr>
              <w:tabs>
                <w:tab w:val="left" w:pos="0"/>
                <w:tab w:val="right" w:pos="5137"/>
                <w:tab w:val="right" w:pos="5850"/>
                <w:tab w:val="right" w:pos="7488"/>
                <w:tab w:val="right" w:pos="8424"/>
                <w:tab w:val="right" w:pos="9360"/>
              </w:tabs>
              <w:autoSpaceDE w:val="0"/>
              <w:autoSpaceDN w:val="0"/>
              <w:adjustRightInd w:val="0"/>
              <w:spacing w:line="360" w:lineRule="auto"/>
              <w:jc w:val="both"/>
              <w:rPr>
                <w:sz w:val="24"/>
                <w:szCs w:val="24"/>
              </w:rPr>
            </w:pPr>
            <w:r w:rsidRPr="00C10A27">
              <w:rPr>
                <w:sz w:val="24"/>
                <w:szCs w:val="24"/>
              </w:rPr>
              <w:t>= -3.1</w:t>
            </w:r>
            <w:r w:rsidRPr="00C10A27">
              <w:rPr>
                <w:sz w:val="24"/>
                <w:szCs w:val="24"/>
                <w:vertAlign w:val="subscript"/>
              </w:rPr>
              <w:t>(0.81)</w:t>
            </w:r>
            <w:r w:rsidRPr="00C10A27">
              <w:rPr>
                <w:sz w:val="24"/>
                <w:szCs w:val="24"/>
              </w:rPr>
              <w:t xml:space="preserve"> ME + 70</w:t>
            </w:r>
            <w:r w:rsidRPr="00C10A27">
              <w:rPr>
                <w:sz w:val="24"/>
                <w:szCs w:val="24"/>
                <w:vertAlign w:val="subscript"/>
              </w:rPr>
              <w:t xml:space="preserve">(20.9) </w:t>
            </w:r>
            <w:r w:rsidRPr="00C10A27">
              <w:rPr>
                <w:sz w:val="24"/>
                <w:szCs w:val="24"/>
              </w:rPr>
              <w:t>DOMD + 277</w:t>
            </w:r>
            <w:r w:rsidRPr="00C10A27">
              <w:rPr>
                <w:sz w:val="24"/>
                <w:szCs w:val="24"/>
                <w:vertAlign w:val="subscript"/>
              </w:rPr>
              <w:t>(53.4)</w:t>
            </w:r>
            <w:r w:rsidRPr="00C10A27">
              <w:rPr>
                <w:sz w:val="24"/>
                <w:szCs w:val="24"/>
              </w:rPr>
              <w:t xml:space="preserve"> N – 0.14</w:t>
            </w:r>
            <w:r w:rsidRPr="00C10A27">
              <w:rPr>
                <w:sz w:val="24"/>
                <w:szCs w:val="24"/>
                <w:vertAlign w:val="subscript"/>
              </w:rPr>
              <w:t>(8.42)</w:t>
            </w:r>
          </w:p>
        </w:tc>
        <w:tc>
          <w:tcPr>
            <w:tcW w:w="993" w:type="dxa"/>
            <w:tcBorders>
              <w:top w:val="single" w:sz="4" w:space="0" w:color="auto"/>
              <w:bottom w:val="nil"/>
            </w:tcBorders>
          </w:tcPr>
          <w:p w14:paraId="5C289961" w14:textId="77777777" w:rsidR="00A875E3" w:rsidRPr="00C10A27" w:rsidRDefault="00A875E3" w:rsidP="00BF4B95">
            <w:pPr>
              <w:tabs>
                <w:tab w:val="left" w:pos="0"/>
                <w:tab w:val="left" w:pos="3744"/>
                <w:tab w:val="left" w:pos="5499"/>
                <w:tab w:val="right" w:pos="8424"/>
                <w:tab w:val="right" w:pos="9594"/>
              </w:tabs>
              <w:autoSpaceDE w:val="0"/>
              <w:autoSpaceDN w:val="0"/>
              <w:adjustRightInd w:val="0"/>
              <w:spacing w:line="360" w:lineRule="auto"/>
              <w:jc w:val="both"/>
              <w:rPr>
                <w:sz w:val="24"/>
                <w:szCs w:val="24"/>
              </w:rPr>
            </w:pPr>
            <w:r w:rsidRPr="00C10A27">
              <w:rPr>
                <w:sz w:val="24"/>
                <w:szCs w:val="24"/>
              </w:rPr>
              <w:t>3.21</w:t>
            </w:r>
          </w:p>
        </w:tc>
        <w:tc>
          <w:tcPr>
            <w:tcW w:w="709" w:type="dxa"/>
            <w:tcBorders>
              <w:top w:val="single" w:sz="4" w:space="0" w:color="auto"/>
              <w:bottom w:val="nil"/>
            </w:tcBorders>
          </w:tcPr>
          <w:p w14:paraId="1C9113A7" w14:textId="77777777" w:rsidR="00A875E3" w:rsidRPr="00C10A27" w:rsidRDefault="00A875E3" w:rsidP="00BF4B95">
            <w:pPr>
              <w:spacing w:line="360" w:lineRule="auto"/>
              <w:jc w:val="both"/>
              <w:rPr>
                <w:sz w:val="24"/>
                <w:szCs w:val="24"/>
              </w:rPr>
            </w:pPr>
            <w:r w:rsidRPr="00C10A27">
              <w:rPr>
                <w:sz w:val="24"/>
                <w:szCs w:val="24"/>
              </w:rPr>
              <w:t>0.32</w:t>
            </w:r>
          </w:p>
        </w:tc>
        <w:tc>
          <w:tcPr>
            <w:tcW w:w="992" w:type="dxa"/>
            <w:tcBorders>
              <w:top w:val="single" w:sz="4" w:space="0" w:color="auto"/>
              <w:bottom w:val="nil"/>
            </w:tcBorders>
          </w:tcPr>
          <w:p w14:paraId="04ABB959"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3e</w:t>
            </w:r>
          </w:p>
        </w:tc>
      </w:tr>
      <w:tr w:rsidR="00A875E3" w:rsidRPr="00C10A27" w14:paraId="6705FE9A" w14:textId="77777777" w:rsidTr="00BF4B95">
        <w:trPr>
          <w:trHeight w:val="501"/>
        </w:trPr>
        <w:tc>
          <w:tcPr>
            <w:tcW w:w="1418" w:type="dxa"/>
            <w:vMerge/>
          </w:tcPr>
          <w:p w14:paraId="4D00FE9C" w14:textId="77777777" w:rsidR="00A875E3" w:rsidRPr="00C10A27" w:rsidRDefault="00A875E3" w:rsidP="00BF4B95">
            <w:pPr>
              <w:pStyle w:val="BodyTextIndent3"/>
              <w:spacing w:line="360" w:lineRule="auto"/>
              <w:ind w:left="0" w:firstLine="0"/>
              <w:rPr>
                <w:szCs w:val="24"/>
                <w:lang w:val="en-GB" w:eastAsia="zh-CN"/>
              </w:rPr>
            </w:pPr>
          </w:p>
        </w:tc>
        <w:tc>
          <w:tcPr>
            <w:tcW w:w="5846" w:type="dxa"/>
            <w:tcBorders>
              <w:top w:val="nil"/>
              <w:bottom w:val="nil"/>
            </w:tcBorders>
          </w:tcPr>
          <w:p w14:paraId="3A347AD1" w14:textId="77777777" w:rsidR="00A875E3" w:rsidRPr="00C10A27" w:rsidRDefault="00A875E3" w:rsidP="00BF4B95">
            <w:pPr>
              <w:tabs>
                <w:tab w:val="left" w:pos="0"/>
                <w:tab w:val="right" w:pos="4914"/>
                <w:tab w:val="right" w:pos="5850"/>
                <w:tab w:val="right" w:pos="7488"/>
                <w:tab w:val="right" w:pos="8424"/>
                <w:tab w:val="right" w:pos="9360"/>
              </w:tabs>
              <w:autoSpaceDE w:val="0"/>
              <w:autoSpaceDN w:val="0"/>
              <w:adjustRightInd w:val="0"/>
              <w:spacing w:line="360" w:lineRule="auto"/>
              <w:jc w:val="both"/>
              <w:rPr>
                <w:sz w:val="24"/>
                <w:szCs w:val="24"/>
              </w:rPr>
            </w:pPr>
            <w:r w:rsidRPr="00C10A27">
              <w:rPr>
                <w:sz w:val="24"/>
                <w:szCs w:val="24"/>
              </w:rPr>
              <w:t>= -3.8</w:t>
            </w:r>
            <w:r w:rsidRPr="00C10A27">
              <w:rPr>
                <w:sz w:val="24"/>
                <w:szCs w:val="24"/>
                <w:vertAlign w:val="subscript"/>
              </w:rPr>
              <w:t xml:space="preserve">(0.79) </w:t>
            </w:r>
            <w:r w:rsidRPr="00C10A27">
              <w:rPr>
                <w:sz w:val="24"/>
                <w:szCs w:val="24"/>
              </w:rPr>
              <w:t>ME + 34</w:t>
            </w:r>
            <w:r w:rsidRPr="00C10A27">
              <w:rPr>
                <w:sz w:val="24"/>
                <w:szCs w:val="24"/>
                <w:vertAlign w:val="subscript"/>
              </w:rPr>
              <w:t xml:space="preserve">(10.4) </w:t>
            </w:r>
            <w:r w:rsidRPr="00C10A27">
              <w:rPr>
                <w:sz w:val="24"/>
                <w:szCs w:val="24"/>
              </w:rPr>
              <w:t>NDF + 375</w:t>
            </w:r>
            <w:r w:rsidRPr="00C10A27">
              <w:rPr>
                <w:sz w:val="24"/>
                <w:szCs w:val="24"/>
                <w:vertAlign w:val="subscript"/>
              </w:rPr>
              <w:t xml:space="preserve">(58.3) </w:t>
            </w:r>
            <w:r w:rsidRPr="00C10A27">
              <w:rPr>
                <w:sz w:val="24"/>
                <w:szCs w:val="24"/>
              </w:rPr>
              <w:t>N + 94</w:t>
            </w:r>
            <w:r w:rsidRPr="00C10A27">
              <w:rPr>
                <w:sz w:val="24"/>
                <w:szCs w:val="24"/>
                <w:vertAlign w:val="subscript"/>
              </w:rPr>
              <w:t xml:space="preserve">(20.9) </w:t>
            </w:r>
            <w:r w:rsidRPr="00C10A27">
              <w:rPr>
                <w:sz w:val="24"/>
                <w:szCs w:val="24"/>
              </w:rPr>
              <w:t>DOMD – 28</w:t>
            </w:r>
            <w:r w:rsidRPr="00C10A27">
              <w:rPr>
                <w:sz w:val="24"/>
                <w:szCs w:val="24"/>
                <w:vertAlign w:val="subscript"/>
              </w:rPr>
              <w:t>(11.6)</w:t>
            </w:r>
            <w:r w:rsidRPr="00C10A27">
              <w:rPr>
                <w:sz w:val="24"/>
                <w:szCs w:val="24"/>
              </w:rPr>
              <w:t xml:space="preserve"> </w:t>
            </w:r>
          </w:p>
        </w:tc>
        <w:tc>
          <w:tcPr>
            <w:tcW w:w="993" w:type="dxa"/>
            <w:tcBorders>
              <w:top w:val="nil"/>
              <w:bottom w:val="nil"/>
            </w:tcBorders>
          </w:tcPr>
          <w:p w14:paraId="0A587D18" w14:textId="77777777" w:rsidR="00A875E3" w:rsidRPr="00C10A27" w:rsidRDefault="00A875E3" w:rsidP="00BF4B95">
            <w:pPr>
              <w:tabs>
                <w:tab w:val="left" w:pos="0"/>
                <w:tab w:val="left" w:pos="3744"/>
                <w:tab w:val="left" w:pos="5499"/>
                <w:tab w:val="right" w:pos="8424"/>
                <w:tab w:val="right" w:pos="9594"/>
              </w:tabs>
              <w:autoSpaceDE w:val="0"/>
              <w:autoSpaceDN w:val="0"/>
              <w:adjustRightInd w:val="0"/>
              <w:spacing w:line="360" w:lineRule="auto"/>
              <w:jc w:val="both"/>
              <w:rPr>
                <w:sz w:val="24"/>
                <w:szCs w:val="24"/>
              </w:rPr>
            </w:pPr>
            <w:r w:rsidRPr="00C10A27">
              <w:rPr>
                <w:sz w:val="24"/>
                <w:szCs w:val="24"/>
              </w:rPr>
              <w:t>3.02</w:t>
            </w:r>
          </w:p>
        </w:tc>
        <w:tc>
          <w:tcPr>
            <w:tcW w:w="709" w:type="dxa"/>
            <w:tcBorders>
              <w:top w:val="nil"/>
              <w:bottom w:val="nil"/>
            </w:tcBorders>
          </w:tcPr>
          <w:p w14:paraId="7FC3BB09" w14:textId="77777777" w:rsidR="00A875E3" w:rsidRPr="00C10A27" w:rsidRDefault="00A875E3" w:rsidP="00BF4B95">
            <w:pPr>
              <w:spacing w:line="360" w:lineRule="auto"/>
              <w:jc w:val="both"/>
              <w:rPr>
                <w:sz w:val="24"/>
                <w:szCs w:val="24"/>
              </w:rPr>
            </w:pPr>
            <w:r w:rsidRPr="00C10A27">
              <w:rPr>
                <w:sz w:val="24"/>
                <w:szCs w:val="24"/>
              </w:rPr>
              <w:t>0.41</w:t>
            </w:r>
          </w:p>
        </w:tc>
        <w:tc>
          <w:tcPr>
            <w:tcW w:w="992" w:type="dxa"/>
            <w:tcBorders>
              <w:top w:val="nil"/>
              <w:bottom w:val="nil"/>
            </w:tcBorders>
          </w:tcPr>
          <w:p w14:paraId="12EB46C0"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3f</w:t>
            </w:r>
          </w:p>
        </w:tc>
      </w:tr>
      <w:tr w:rsidR="00A875E3" w:rsidRPr="00C10A27" w14:paraId="64FE3D4D" w14:textId="77777777" w:rsidTr="00BF4B95">
        <w:trPr>
          <w:trHeight w:val="501"/>
        </w:trPr>
        <w:tc>
          <w:tcPr>
            <w:tcW w:w="1418" w:type="dxa"/>
          </w:tcPr>
          <w:p w14:paraId="6C054564" w14:textId="77777777" w:rsidR="00A875E3" w:rsidRPr="00C10A27" w:rsidRDefault="00A875E3" w:rsidP="00BF4B95">
            <w:pPr>
              <w:pStyle w:val="BodyTextIndent3"/>
              <w:spacing w:line="360" w:lineRule="auto"/>
              <w:ind w:left="0" w:firstLine="0"/>
              <w:rPr>
                <w:szCs w:val="24"/>
                <w:lang w:val="en-GB" w:eastAsia="zh-CN"/>
              </w:rPr>
            </w:pPr>
          </w:p>
        </w:tc>
        <w:tc>
          <w:tcPr>
            <w:tcW w:w="5846" w:type="dxa"/>
            <w:tcBorders>
              <w:top w:val="nil"/>
              <w:bottom w:val="single" w:sz="4" w:space="0" w:color="auto"/>
            </w:tcBorders>
          </w:tcPr>
          <w:p w14:paraId="2143F94D" w14:textId="77777777" w:rsidR="00A875E3" w:rsidRPr="00C10A27" w:rsidRDefault="00A875E3" w:rsidP="00BF4B95">
            <w:pPr>
              <w:tabs>
                <w:tab w:val="left" w:pos="0"/>
                <w:tab w:val="right" w:pos="4914"/>
                <w:tab w:val="right" w:pos="5850"/>
                <w:tab w:val="right" w:pos="7488"/>
                <w:tab w:val="right" w:pos="8424"/>
                <w:tab w:val="right" w:pos="9360"/>
              </w:tabs>
              <w:autoSpaceDE w:val="0"/>
              <w:autoSpaceDN w:val="0"/>
              <w:adjustRightInd w:val="0"/>
              <w:spacing w:line="360" w:lineRule="auto"/>
              <w:jc w:val="both"/>
              <w:rPr>
                <w:sz w:val="24"/>
                <w:szCs w:val="24"/>
              </w:rPr>
            </w:pPr>
            <w:r w:rsidRPr="00C10A27">
              <w:rPr>
                <w:sz w:val="24"/>
                <w:szCs w:val="24"/>
              </w:rPr>
              <w:t>= 7.9</w:t>
            </w:r>
            <w:r w:rsidRPr="00C10A27">
              <w:rPr>
                <w:sz w:val="24"/>
                <w:szCs w:val="24"/>
                <w:vertAlign w:val="subscript"/>
              </w:rPr>
              <w:t xml:space="preserve">(0.74) </w:t>
            </w:r>
            <w:r w:rsidRPr="00C10A27">
              <w:rPr>
                <w:sz w:val="24"/>
                <w:szCs w:val="24"/>
              </w:rPr>
              <w:t>DE – 7.3</w:t>
            </w:r>
            <w:r w:rsidRPr="00C10A27">
              <w:rPr>
                <w:sz w:val="24"/>
                <w:szCs w:val="24"/>
                <w:vertAlign w:val="subscript"/>
              </w:rPr>
              <w:t xml:space="preserve">(0.65) </w:t>
            </w:r>
            <w:r w:rsidRPr="00C10A27">
              <w:rPr>
                <w:sz w:val="24"/>
                <w:szCs w:val="24"/>
              </w:rPr>
              <w:t>ME – 2.7</w:t>
            </w:r>
            <w:r w:rsidRPr="00C10A27">
              <w:rPr>
                <w:sz w:val="24"/>
                <w:szCs w:val="24"/>
                <w:vertAlign w:val="subscript"/>
              </w:rPr>
              <w:t>(4.63)</w:t>
            </w:r>
            <w:r w:rsidRPr="00C10A27">
              <w:rPr>
                <w:sz w:val="24"/>
                <w:szCs w:val="24"/>
              </w:rPr>
              <w:t xml:space="preserve">  </w:t>
            </w:r>
          </w:p>
        </w:tc>
        <w:tc>
          <w:tcPr>
            <w:tcW w:w="993" w:type="dxa"/>
            <w:tcBorders>
              <w:top w:val="nil"/>
              <w:bottom w:val="single" w:sz="4" w:space="0" w:color="auto"/>
            </w:tcBorders>
          </w:tcPr>
          <w:p w14:paraId="47BFCF12" w14:textId="77777777" w:rsidR="00A875E3" w:rsidRPr="00C10A27" w:rsidRDefault="00A875E3" w:rsidP="00BF4B95">
            <w:pPr>
              <w:spacing w:line="360" w:lineRule="auto"/>
              <w:jc w:val="both"/>
              <w:rPr>
                <w:sz w:val="24"/>
                <w:szCs w:val="24"/>
              </w:rPr>
            </w:pPr>
            <w:r w:rsidRPr="00C10A27">
              <w:rPr>
                <w:sz w:val="24"/>
                <w:szCs w:val="24"/>
              </w:rPr>
              <w:t>2.39</w:t>
            </w:r>
          </w:p>
        </w:tc>
        <w:tc>
          <w:tcPr>
            <w:tcW w:w="709" w:type="dxa"/>
            <w:tcBorders>
              <w:top w:val="nil"/>
              <w:bottom w:val="single" w:sz="4" w:space="0" w:color="auto"/>
            </w:tcBorders>
          </w:tcPr>
          <w:p w14:paraId="2477C60C" w14:textId="77777777" w:rsidR="00A875E3" w:rsidRPr="00C10A27" w:rsidRDefault="00A875E3" w:rsidP="00BF4B95">
            <w:pPr>
              <w:spacing w:line="360" w:lineRule="auto"/>
              <w:jc w:val="both"/>
              <w:rPr>
                <w:sz w:val="24"/>
                <w:szCs w:val="24"/>
              </w:rPr>
            </w:pPr>
            <w:r w:rsidRPr="00C10A27">
              <w:rPr>
                <w:sz w:val="24"/>
                <w:szCs w:val="24"/>
              </w:rPr>
              <w:t>0.62</w:t>
            </w:r>
          </w:p>
        </w:tc>
        <w:tc>
          <w:tcPr>
            <w:tcW w:w="992" w:type="dxa"/>
            <w:tcBorders>
              <w:top w:val="nil"/>
              <w:bottom w:val="single" w:sz="4" w:space="0" w:color="auto"/>
            </w:tcBorders>
          </w:tcPr>
          <w:p w14:paraId="21F59267"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3g</w:t>
            </w:r>
          </w:p>
        </w:tc>
      </w:tr>
      <w:tr w:rsidR="00A875E3" w:rsidRPr="00C10A27" w14:paraId="39C2D359" w14:textId="77777777" w:rsidTr="00BF4B95">
        <w:trPr>
          <w:trHeight w:val="501"/>
        </w:trPr>
        <w:tc>
          <w:tcPr>
            <w:tcW w:w="1418" w:type="dxa"/>
            <w:vMerge w:val="restart"/>
            <w:tcBorders>
              <w:top w:val="single" w:sz="4" w:space="0" w:color="auto"/>
              <w:bottom w:val="nil"/>
            </w:tcBorders>
          </w:tcPr>
          <w:p w14:paraId="0882A28B"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CH</w:t>
            </w:r>
            <w:r w:rsidRPr="00C10A27">
              <w:rPr>
                <w:szCs w:val="24"/>
                <w:vertAlign w:val="subscript"/>
                <w:lang w:val="en-GB" w:eastAsia="zh-CN"/>
              </w:rPr>
              <w:t>4</w:t>
            </w:r>
            <w:r w:rsidRPr="00C10A27">
              <w:rPr>
                <w:szCs w:val="24"/>
                <w:lang w:val="en-GB" w:eastAsia="zh-CN"/>
              </w:rPr>
              <w:t>-E/GEI,</w:t>
            </w:r>
          </w:p>
          <w:p w14:paraId="16A273BC"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MJ/MJ</w:t>
            </w:r>
          </w:p>
          <w:p w14:paraId="713EA07A" w14:textId="77777777" w:rsidR="00A875E3" w:rsidRPr="00C10A27" w:rsidRDefault="00A875E3" w:rsidP="00BF4B95">
            <w:pPr>
              <w:pStyle w:val="BodyTextIndent3"/>
              <w:spacing w:line="360" w:lineRule="auto"/>
              <w:ind w:left="0" w:firstLine="0"/>
              <w:rPr>
                <w:szCs w:val="24"/>
                <w:lang w:val="en-GB" w:eastAsia="zh-CN"/>
              </w:rPr>
            </w:pPr>
          </w:p>
          <w:p w14:paraId="0A9F5678" w14:textId="77777777" w:rsidR="00A875E3" w:rsidRPr="00C10A27" w:rsidRDefault="00A875E3" w:rsidP="00BF4B95">
            <w:pPr>
              <w:pStyle w:val="BodyTextIndent3"/>
              <w:spacing w:line="360" w:lineRule="auto"/>
              <w:ind w:left="0"/>
              <w:rPr>
                <w:szCs w:val="24"/>
                <w:lang w:val="en-GB" w:eastAsia="zh-CN"/>
              </w:rPr>
            </w:pPr>
          </w:p>
        </w:tc>
        <w:tc>
          <w:tcPr>
            <w:tcW w:w="5846" w:type="dxa"/>
            <w:tcBorders>
              <w:top w:val="single" w:sz="4" w:space="0" w:color="auto"/>
              <w:bottom w:val="nil"/>
            </w:tcBorders>
          </w:tcPr>
          <w:p w14:paraId="1DC4EDAC" w14:textId="77777777" w:rsidR="00A875E3" w:rsidRPr="00C10A27" w:rsidRDefault="00A875E3" w:rsidP="00BF4B95">
            <w:pPr>
              <w:tabs>
                <w:tab w:val="left" w:pos="0"/>
                <w:tab w:val="right" w:pos="4914"/>
                <w:tab w:val="right" w:pos="5850"/>
                <w:tab w:val="right" w:pos="7488"/>
                <w:tab w:val="right" w:pos="8424"/>
                <w:tab w:val="right" w:pos="9360"/>
              </w:tabs>
              <w:autoSpaceDE w:val="0"/>
              <w:autoSpaceDN w:val="0"/>
              <w:adjustRightInd w:val="0"/>
              <w:spacing w:line="360" w:lineRule="auto"/>
              <w:jc w:val="both"/>
              <w:rPr>
                <w:sz w:val="24"/>
                <w:szCs w:val="24"/>
              </w:rPr>
            </w:pPr>
            <w:r w:rsidRPr="00C10A27">
              <w:rPr>
                <w:sz w:val="24"/>
                <w:szCs w:val="24"/>
              </w:rPr>
              <w:t>= -0.0073</w:t>
            </w:r>
            <w:r w:rsidRPr="00C10A27">
              <w:rPr>
                <w:sz w:val="24"/>
                <w:szCs w:val="24"/>
                <w:vertAlign w:val="subscript"/>
              </w:rPr>
              <w:t xml:space="preserve">(0.00127) </w:t>
            </w:r>
            <w:r w:rsidRPr="00C10A27">
              <w:rPr>
                <w:sz w:val="24"/>
                <w:szCs w:val="24"/>
              </w:rPr>
              <w:t>FL + 0.08</w:t>
            </w:r>
            <w:r w:rsidRPr="00C10A27">
              <w:rPr>
                <w:sz w:val="24"/>
                <w:szCs w:val="24"/>
                <w:vertAlign w:val="subscript"/>
              </w:rPr>
              <w:t>(0.003)</w:t>
            </w:r>
          </w:p>
        </w:tc>
        <w:tc>
          <w:tcPr>
            <w:tcW w:w="993" w:type="dxa"/>
            <w:tcBorders>
              <w:top w:val="single" w:sz="4" w:space="0" w:color="auto"/>
              <w:bottom w:val="nil"/>
            </w:tcBorders>
          </w:tcPr>
          <w:p w14:paraId="26DE9C2E" w14:textId="77777777" w:rsidR="00A875E3" w:rsidRPr="00C10A27" w:rsidRDefault="00A875E3" w:rsidP="00BF4B95">
            <w:pPr>
              <w:spacing w:line="360" w:lineRule="auto"/>
              <w:jc w:val="both"/>
              <w:rPr>
                <w:sz w:val="24"/>
                <w:szCs w:val="24"/>
              </w:rPr>
            </w:pPr>
            <w:r w:rsidRPr="00C10A27">
              <w:rPr>
                <w:sz w:val="24"/>
                <w:szCs w:val="24"/>
              </w:rPr>
              <w:t>0.0094</w:t>
            </w:r>
          </w:p>
        </w:tc>
        <w:tc>
          <w:tcPr>
            <w:tcW w:w="709" w:type="dxa"/>
            <w:tcBorders>
              <w:top w:val="single" w:sz="4" w:space="0" w:color="auto"/>
              <w:bottom w:val="nil"/>
            </w:tcBorders>
          </w:tcPr>
          <w:p w14:paraId="451A4922" w14:textId="77777777" w:rsidR="00A875E3" w:rsidRPr="00C10A27" w:rsidRDefault="00A875E3" w:rsidP="00BF4B95">
            <w:pPr>
              <w:spacing w:line="360" w:lineRule="auto"/>
              <w:jc w:val="both"/>
              <w:rPr>
                <w:sz w:val="24"/>
                <w:szCs w:val="24"/>
              </w:rPr>
            </w:pPr>
            <w:r w:rsidRPr="00C10A27">
              <w:rPr>
                <w:sz w:val="24"/>
                <w:szCs w:val="24"/>
              </w:rPr>
              <w:t>0.29</w:t>
            </w:r>
          </w:p>
        </w:tc>
        <w:tc>
          <w:tcPr>
            <w:tcW w:w="992" w:type="dxa"/>
            <w:tcBorders>
              <w:top w:val="single" w:sz="4" w:space="0" w:color="auto"/>
              <w:bottom w:val="nil"/>
            </w:tcBorders>
          </w:tcPr>
          <w:p w14:paraId="1C746E94"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4a</w:t>
            </w:r>
          </w:p>
        </w:tc>
      </w:tr>
      <w:tr w:rsidR="00A875E3" w:rsidRPr="00C10A27" w14:paraId="0672CB99" w14:textId="77777777" w:rsidTr="00BF4B95">
        <w:trPr>
          <w:trHeight w:val="501"/>
        </w:trPr>
        <w:tc>
          <w:tcPr>
            <w:tcW w:w="1418" w:type="dxa"/>
            <w:vMerge/>
            <w:tcBorders>
              <w:top w:val="single" w:sz="4" w:space="0" w:color="auto"/>
              <w:bottom w:val="nil"/>
            </w:tcBorders>
          </w:tcPr>
          <w:p w14:paraId="0232BDED" w14:textId="77777777" w:rsidR="00A875E3" w:rsidRPr="00C10A27" w:rsidRDefault="00A875E3" w:rsidP="00BF4B95">
            <w:pPr>
              <w:pStyle w:val="BodyTextIndent3"/>
              <w:spacing w:line="360" w:lineRule="auto"/>
              <w:ind w:left="0" w:firstLine="0"/>
              <w:rPr>
                <w:szCs w:val="24"/>
                <w:lang w:val="en-GB" w:eastAsia="zh-CN"/>
              </w:rPr>
            </w:pPr>
          </w:p>
        </w:tc>
        <w:tc>
          <w:tcPr>
            <w:tcW w:w="5846" w:type="dxa"/>
            <w:tcBorders>
              <w:top w:val="nil"/>
              <w:bottom w:val="nil"/>
            </w:tcBorders>
          </w:tcPr>
          <w:p w14:paraId="6FACD03D" w14:textId="77777777" w:rsidR="00A875E3" w:rsidRPr="00C10A27" w:rsidRDefault="00A875E3" w:rsidP="00BF4B95">
            <w:pPr>
              <w:tabs>
                <w:tab w:val="left" w:pos="0"/>
                <w:tab w:val="right" w:pos="4914"/>
                <w:tab w:val="right" w:pos="5850"/>
                <w:tab w:val="right" w:pos="7488"/>
                <w:tab w:val="right" w:pos="8424"/>
                <w:tab w:val="right" w:pos="9360"/>
              </w:tabs>
              <w:autoSpaceDE w:val="0"/>
              <w:autoSpaceDN w:val="0"/>
              <w:adjustRightInd w:val="0"/>
              <w:spacing w:line="360" w:lineRule="auto"/>
              <w:jc w:val="both"/>
              <w:rPr>
                <w:sz w:val="24"/>
                <w:szCs w:val="24"/>
              </w:rPr>
            </w:pPr>
            <w:r w:rsidRPr="00C10A27">
              <w:rPr>
                <w:sz w:val="24"/>
                <w:szCs w:val="24"/>
              </w:rPr>
              <w:t>=  0.0031</w:t>
            </w:r>
            <w:r w:rsidRPr="00C10A27">
              <w:rPr>
                <w:sz w:val="24"/>
                <w:szCs w:val="24"/>
                <w:vertAlign w:val="subscript"/>
              </w:rPr>
              <w:t xml:space="preserve">(0.00126) </w:t>
            </w:r>
            <w:r w:rsidRPr="00C10A27">
              <w:rPr>
                <w:sz w:val="24"/>
                <w:szCs w:val="24"/>
              </w:rPr>
              <w:t>FL</w:t>
            </w:r>
            <w:r w:rsidRPr="00C10A27">
              <w:rPr>
                <w:sz w:val="24"/>
                <w:szCs w:val="24"/>
                <w:vertAlign w:val="superscript"/>
              </w:rPr>
              <w:t>2</w:t>
            </w:r>
            <w:r w:rsidRPr="00C10A27">
              <w:rPr>
                <w:sz w:val="24"/>
                <w:szCs w:val="24"/>
              </w:rPr>
              <w:t xml:space="preserve"> – 0.02</w:t>
            </w:r>
            <w:r w:rsidRPr="00C10A27">
              <w:rPr>
                <w:sz w:val="24"/>
                <w:szCs w:val="24"/>
                <w:vertAlign w:val="subscript"/>
              </w:rPr>
              <w:t xml:space="preserve">(0.005) </w:t>
            </w:r>
            <w:r w:rsidRPr="00C10A27">
              <w:rPr>
                <w:sz w:val="24"/>
                <w:szCs w:val="24"/>
              </w:rPr>
              <w:t>FL + 0.087</w:t>
            </w:r>
            <w:r w:rsidRPr="00C10A27">
              <w:rPr>
                <w:sz w:val="24"/>
                <w:szCs w:val="24"/>
                <w:vertAlign w:val="subscript"/>
              </w:rPr>
              <w:t>(0.0053)</w:t>
            </w:r>
          </w:p>
        </w:tc>
        <w:tc>
          <w:tcPr>
            <w:tcW w:w="993" w:type="dxa"/>
            <w:tcBorders>
              <w:top w:val="nil"/>
              <w:bottom w:val="nil"/>
            </w:tcBorders>
          </w:tcPr>
          <w:p w14:paraId="53BD9545" w14:textId="77777777" w:rsidR="00A875E3" w:rsidRPr="00C10A27" w:rsidRDefault="00A875E3" w:rsidP="00BF4B95">
            <w:pPr>
              <w:spacing w:line="360" w:lineRule="auto"/>
              <w:jc w:val="both"/>
              <w:rPr>
                <w:sz w:val="24"/>
                <w:szCs w:val="24"/>
              </w:rPr>
            </w:pPr>
            <w:r w:rsidRPr="00C10A27">
              <w:rPr>
                <w:sz w:val="24"/>
                <w:szCs w:val="24"/>
              </w:rPr>
              <w:t>0.0092</w:t>
            </w:r>
          </w:p>
        </w:tc>
        <w:tc>
          <w:tcPr>
            <w:tcW w:w="709" w:type="dxa"/>
            <w:tcBorders>
              <w:top w:val="nil"/>
              <w:bottom w:val="nil"/>
            </w:tcBorders>
          </w:tcPr>
          <w:p w14:paraId="2B145235" w14:textId="77777777" w:rsidR="00A875E3" w:rsidRPr="00C10A27" w:rsidRDefault="00A875E3" w:rsidP="00BF4B95">
            <w:pPr>
              <w:spacing w:line="360" w:lineRule="auto"/>
              <w:jc w:val="both"/>
              <w:rPr>
                <w:sz w:val="24"/>
                <w:szCs w:val="24"/>
              </w:rPr>
            </w:pPr>
            <w:r w:rsidRPr="00C10A27">
              <w:rPr>
                <w:sz w:val="24"/>
                <w:szCs w:val="24"/>
              </w:rPr>
              <w:t>0.34</w:t>
            </w:r>
          </w:p>
        </w:tc>
        <w:tc>
          <w:tcPr>
            <w:tcW w:w="992" w:type="dxa"/>
            <w:tcBorders>
              <w:top w:val="nil"/>
              <w:bottom w:val="nil"/>
            </w:tcBorders>
          </w:tcPr>
          <w:p w14:paraId="45A28270"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4b</w:t>
            </w:r>
          </w:p>
        </w:tc>
      </w:tr>
      <w:tr w:rsidR="00A875E3" w:rsidRPr="00C10A27" w14:paraId="2155EEBA" w14:textId="77777777" w:rsidTr="00BF4B95">
        <w:trPr>
          <w:trHeight w:val="501"/>
        </w:trPr>
        <w:tc>
          <w:tcPr>
            <w:tcW w:w="1418" w:type="dxa"/>
            <w:vMerge/>
            <w:tcBorders>
              <w:top w:val="nil"/>
              <w:bottom w:val="nil"/>
            </w:tcBorders>
          </w:tcPr>
          <w:p w14:paraId="7CF955F0" w14:textId="77777777" w:rsidR="00A875E3" w:rsidRPr="00C10A27" w:rsidRDefault="00A875E3" w:rsidP="00BF4B95">
            <w:pPr>
              <w:pStyle w:val="BodyTextIndent3"/>
              <w:spacing w:line="360" w:lineRule="auto"/>
              <w:ind w:left="0" w:firstLine="0"/>
              <w:rPr>
                <w:szCs w:val="24"/>
                <w:lang w:val="en-GB" w:eastAsia="zh-CN"/>
              </w:rPr>
            </w:pPr>
          </w:p>
        </w:tc>
        <w:tc>
          <w:tcPr>
            <w:tcW w:w="5846" w:type="dxa"/>
            <w:tcBorders>
              <w:top w:val="nil"/>
              <w:bottom w:val="nil"/>
            </w:tcBorders>
          </w:tcPr>
          <w:p w14:paraId="0462E296" w14:textId="77777777" w:rsidR="00A875E3" w:rsidRPr="00C10A27" w:rsidRDefault="00A875E3" w:rsidP="00BF4B95">
            <w:pPr>
              <w:tabs>
                <w:tab w:val="left" w:pos="0"/>
                <w:tab w:val="right" w:pos="4914"/>
                <w:tab w:val="right" w:pos="5850"/>
                <w:tab w:val="right" w:pos="7488"/>
                <w:tab w:val="right" w:pos="8424"/>
                <w:tab w:val="right" w:pos="9360"/>
              </w:tabs>
              <w:autoSpaceDE w:val="0"/>
              <w:autoSpaceDN w:val="0"/>
              <w:adjustRightInd w:val="0"/>
              <w:spacing w:line="360" w:lineRule="auto"/>
              <w:jc w:val="both"/>
              <w:rPr>
                <w:sz w:val="24"/>
                <w:szCs w:val="24"/>
              </w:rPr>
            </w:pPr>
            <w:r w:rsidRPr="00C10A27">
              <w:rPr>
                <w:sz w:val="24"/>
                <w:szCs w:val="24"/>
              </w:rPr>
              <w:t>= -0.00084</w:t>
            </w:r>
            <w:r w:rsidRPr="00C10A27">
              <w:rPr>
                <w:sz w:val="24"/>
                <w:szCs w:val="24"/>
                <w:vertAlign w:val="subscript"/>
              </w:rPr>
              <w:t>(0.000143)</w:t>
            </w:r>
            <w:r w:rsidRPr="00C10A27">
              <w:rPr>
                <w:sz w:val="24"/>
                <w:szCs w:val="24"/>
              </w:rPr>
              <w:t xml:space="preserve"> GEI</w:t>
            </w:r>
            <w:r w:rsidRPr="00C10A27">
              <w:rPr>
                <w:sz w:val="24"/>
                <w:szCs w:val="24"/>
                <w:vertAlign w:val="subscript"/>
              </w:rPr>
              <w:t xml:space="preserve"> </w:t>
            </w:r>
            <w:r w:rsidRPr="00C10A27">
              <w:rPr>
                <w:sz w:val="24"/>
                <w:szCs w:val="24"/>
              </w:rPr>
              <w:t>+ 0.08</w:t>
            </w:r>
            <w:r w:rsidRPr="00C10A27">
              <w:rPr>
                <w:sz w:val="24"/>
                <w:szCs w:val="24"/>
                <w:vertAlign w:val="subscript"/>
              </w:rPr>
              <w:t>(0.003)</w:t>
            </w:r>
            <w:r w:rsidRPr="00C10A27">
              <w:rPr>
                <w:sz w:val="24"/>
                <w:szCs w:val="24"/>
              </w:rPr>
              <w:t xml:space="preserve">  </w:t>
            </w:r>
          </w:p>
        </w:tc>
        <w:tc>
          <w:tcPr>
            <w:tcW w:w="993" w:type="dxa"/>
            <w:tcBorders>
              <w:top w:val="nil"/>
              <w:bottom w:val="nil"/>
            </w:tcBorders>
          </w:tcPr>
          <w:p w14:paraId="609B347C" w14:textId="77777777" w:rsidR="00A875E3" w:rsidRPr="00C10A27" w:rsidRDefault="00A875E3" w:rsidP="00BF4B95">
            <w:pPr>
              <w:spacing w:line="360" w:lineRule="auto"/>
              <w:jc w:val="both"/>
              <w:rPr>
                <w:sz w:val="24"/>
                <w:szCs w:val="24"/>
              </w:rPr>
            </w:pPr>
            <w:r w:rsidRPr="00C10A27">
              <w:rPr>
                <w:sz w:val="24"/>
                <w:szCs w:val="24"/>
              </w:rPr>
              <w:t>0.0094</w:t>
            </w:r>
          </w:p>
        </w:tc>
        <w:tc>
          <w:tcPr>
            <w:tcW w:w="709" w:type="dxa"/>
            <w:tcBorders>
              <w:top w:val="nil"/>
              <w:bottom w:val="nil"/>
            </w:tcBorders>
          </w:tcPr>
          <w:p w14:paraId="3D396864" w14:textId="77777777" w:rsidR="00A875E3" w:rsidRPr="00C10A27" w:rsidRDefault="00A875E3" w:rsidP="00BF4B95">
            <w:pPr>
              <w:spacing w:line="360" w:lineRule="auto"/>
              <w:jc w:val="both"/>
              <w:rPr>
                <w:sz w:val="24"/>
                <w:szCs w:val="24"/>
              </w:rPr>
            </w:pPr>
            <w:r w:rsidRPr="00C10A27">
              <w:rPr>
                <w:sz w:val="24"/>
                <w:szCs w:val="24"/>
              </w:rPr>
              <w:t>0.30</w:t>
            </w:r>
          </w:p>
        </w:tc>
        <w:tc>
          <w:tcPr>
            <w:tcW w:w="992" w:type="dxa"/>
            <w:tcBorders>
              <w:top w:val="nil"/>
              <w:bottom w:val="nil"/>
            </w:tcBorders>
          </w:tcPr>
          <w:p w14:paraId="5E669B05"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4c</w:t>
            </w:r>
          </w:p>
        </w:tc>
      </w:tr>
      <w:tr w:rsidR="00A875E3" w:rsidRPr="00C10A27" w14:paraId="71B0AD91" w14:textId="77777777" w:rsidTr="00BF4B95">
        <w:trPr>
          <w:trHeight w:val="501"/>
        </w:trPr>
        <w:tc>
          <w:tcPr>
            <w:tcW w:w="1418" w:type="dxa"/>
            <w:vMerge/>
            <w:tcBorders>
              <w:top w:val="nil"/>
              <w:bottom w:val="nil"/>
            </w:tcBorders>
          </w:tcPr>
          <w:p w14:paraId="78B41C39" w14:textId="77777777" w:rsidR="00A875E3" w:rsidRPr="00C10A27" w:rsidRDefault="00A875E3" w:rsidP="00BF4B95">
            <w:pPr>
              <w:pStyle w:val="BodyTextIndent3"/>
              <w:spacing w:line="360" w:lineRule="auto"/>
              <w:ind w:left="0" w:firstLine="0"/>
              <w:rPr>
                <w:szCs w:val="24"/>
                <w:lang w:val="en-GB" w:eastAsia="zh-CN"/>
              </w:rPr>
            </w:pPr>
          </w:p>
        </w:tc>
        <w:tc>
          <w:tcPr>
            <w:tcW w:w="5846" w:type="dxa"/>
            <w:tcBorders>
              <w:top w:val="nil"/>
              <w:bottom w:val="single" w:sz="4" w:space="0" w:color="auto"/>
            </w:tcBorders>
          </w:tcPr>
          <w:p w14:paraId="30ABC1ED" w14:textId="77777777" w:rsidR="00A875E3" w:rsidRPr="00C10A27" w:rsidRDefault="00A875E3" w:rsidP="00BF4B95">
            <w:pPr>
              <w:tabs>
                <w:tab w:val="left" w:pos="0"/>
                <w:tab w:val="right" w:pos="4914"/>
                <w:tab w:val="right" w:pos="5850"/>
                <w:tab w:val="right" w:pos="7488"/>
                <w:tab w:val="right" w:pos="8424"/>
                <w:tab w:val="right" w:pos="9360"/>
              </w:tabs>
              <w:autoSpaceDE w:val="0"/>
              <w:autoSpaceDN w:val="0"/>
              <w:adjustRightInd w:val="0"/>
              <w:spacing w:line="360" w:lineRule="auto"/>
              <w:jc w:val="both"/>
              <w:rPr>
                <w:sz w:val="24"/>
                <w:szCs w:val="24"/>
              </w:rPr>
            </w:pPr>
            <w:r w:rsidRPr="00C10A27">
              <w:rPr>
                <w:sz w:val="24"/>
                <w:szCs w:val="24"/>
              </w:rPr>
              <w:t>= 0.000037</w:t>
            </w:r>
            <w:r w:rsidRPr="00C10A27">
              <w:rPr>
                <w:sz w:val="24"/>
                <w:szCs w:val="24"/>
                <w:vertAlign w:val="subscript"/>
              </w:rPr>
              <w:t xml:space="preserve">(0.0000177) </w:t>
            </w:r>
            <w:r w:rsidRPr="00C10A27">
              <w:rPr>
                <w:sz w:val="24"/>
                <w:szCs w:val="24"/>
              </w:rPr>
              <w:t>GEI</w:t>
            </w:r>
            <w:r w:rsidRPr="00C10A27">
              <w:rPr>
                <w:sz w:val="24"/>
                <w:szCs w:val="24"/>
                <w:vertAlign w:val="superscript"/>
              </w:rPr>
              <w:t>2</w:t>
            </w:r>
            <w:r w:rsidRPr="00C10A27">
              <w:rPr>
                <w:sz w:val="24"/>
                <w:szCs w:val="24"/>
              </w:rPr>
              <w:t xml:space="preserve"> – 0.0021</w:t>
            </w:r>
            <w:r w:rsidRPr="00C10A27">
              <w:rPr>
                <w:sz w:val="24"/>
                <w:szCs w:val="24"/>
                <w:vertAlign w:val="subscript"/>
              </w:rPr>
              <w:t xml:space="preserve">(0.00064) </w:t>
            </w:r>
            <w:r w:rsidRPr="00C10A27">
              <w:rPr>
                <w:sz w:val="24"/>
                <w:szCs w:val="24"/>
              </w:rPr>
              <w:t>GEI + 0.086</w:t>
            </w:r>
            <w:r w:rsidRPr="00C10A27">
              <w:rPr>
                <w:sz w:val="24"/>
                <w:szCs w:val="24"/>
                <w:vertAlign w:val="subscript"/>
              </w:rPr>
              <w:t>(0.0052)</w:t>
            </w:r>
          </w:p>
        </w:tc>
        <w:tc>
          <w:tcPr>
            <w:tcW w:w="993" w:type="dxa"/>
            <w:tcBorders>
              <w:top w:val="nil"/>
              <w:bottom w:val="single" w:sz="4" w:space="0" w:color="auto"/>
            </w:tcBorders>
          </w:tcPr>
          <w:p w14:paraId="483B6775" w14:textId="77777777" w:rsidR="00A875E3" w:rsidRPr="00C10A27" w:rsidRDefault="00A875E3" w:rsidP="00BF4B95">
            <w:pPr>
              <w:tabs>
                <w:tab w:val="left" w:pos="0"/>
                <w:tab w:val="left" w:pos="3744"/>
                <w:tab w:val="left" w:pos="5499"/>
                <w:tab w:val="right" w:pos="8424"/>
                <w:tab w:val="right" w:pos="9594"/>
              </w:tabs>
              <w:autoSpaceDE w:val="0"/>
              <w:autoSpaceDN w:val="0"/>
              <w:adjustRightInd w:val="0"/>
              <w:spacing w:line="360" w:lineRule="auto"/>
              <w:jc w:val="both"/>
              <w:rPr>
                <w:sz w:val="24"/>
                <w:szCs w:val="24"/>
              </w:rPr>
            </w:pPr>
            <w:r w:rsidRPr="00C10A27">
              <w:rPr>
                <w:sz w:val="24"/>
                <w:szCs w:val="24"/>
              </w:rPr>
              <w:t>0.0092</w:t>
            </w:r>
          </w:p>
        </w:tc>
        <w:tc>
          <w:tcPr>
            <w:tcW w:w="709" w:type="dxa"/>
            <w:tcBorders>
              <w:top w:val="nil"/>
              <w:bottom w:val="single" w:sz="4" w:space="0" w:color="auto"/>
            </w:tcBorders>
          </w:tcPr>
          <w:p w14:paraId="29FCBC7C" w14:textId="77777777" w:rsidR="00A875E3" w:rsidRPr="00C10A27" w:rsidRDefault="00A875E3" w:rsidP="00BF4B95">
            <w:pPr>
              <w:spacing w:line="360" w:lineRule="auto"/>
              <w:jc w:val="both"/>
              <w:rPr>
                <w:sz w:val="24"/>
                <w:szCs w:val="24"/>
              </w:rPr>
            </w:pPr>
            <w:r w:rsidRPr="00C10A27">
              <w:rPr>
                <w:sz w:val="24"/>
                <w:szCs w:val="24"/>
              </w:rPr>
              <w:t>0.34</w:t>
            </w:r>
          </w:p>
        </w:tc>
        <w:tc>
          <w:tcPr>
            <w:tcW w:w="992" w:type="dxa"/>
            <w:tcBorders>
              <w:top w:val="nil"/>
              <w:bottom w:val="single" w:sz="4" w:space="0" w:color="auto"/>
            </w:tcBorders>
          </w:tcPr>
          <w:p w14:paraId="5FD7B7BD"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4d</w:t>
            </w:r>
          </w:p>
        </w:tc>
      </w:tr>
      <w:tr w:rsidR="00A875E3" w:rsidRPr="00C10A27" w14:paraId="4BDD07A0" w14:textId="77777777" w:rsidTr="00BF4B95">
        <w:trPr>
          <w:trHeight w:val="501"/>
        </w:trPr>
        <w:tc>
          <w:tcPr>
            <w:tcW w:w="1418" w:type="dxa"/>
            <w:vMerge/>
            <w:tcBorders>
              <w:top w:val="nil"/>
              <w:bottom w:val="nil"/>
            </w:tcBorders>
          </w:tcPr>
          <w:p w14:paraId="21FF80B3" w14:textId="77777777" w:rsidR="00A875E3" w:rsidRPr="00C10A27" w:rsidRDefault="00A875E3" w:rsidP="00BF4B95">
            <w:pPr>
              <w:pStyle w:val="BodyTextIndent3"/>
              <w:spacing w:line="360" w:lineRule="auto"/>
              <w:ind w:left="0" w:firstLine="0"/>
              <w:rPr>
                <w:szCs w:val="24"/>
                <w:lang w:val="en-GB" w:eastAsia="zh-CN"/>
              </w:rPr>
            </w:pPr>
          </w:p>
        </w:tc>
        <w:tc>
          <w:tcPr>
            <w:tcW w:w="5846" w:type="dxa"/>
            <w:tcBorders>
              <w:top w:val="nil"/>
              <w:bottom w:val="nil"/>
            </w:tcBorders>
          </w:tcPr>
          <w:p w14:paraId="61F91197" w14:textId="77777777" w:rsidR="00A875E3" w:rsidRPr="00C10A27" w:rsidRDefault="00A875E3" w:rsidP="00BF4B95">
            <w:pPr>
              <w:tabs>
                <w:tab w:val="left" w:pos="0"/>
                <w:tab w:val="right" w:pos="4914"/>
                <w:tab w:val="right" w:pos="5850"/>
                <w:tab w:val="right" w:pos="7488"/>
                <w:tab w:val="right" w:pos="8424"/>
                <w:tab w:val="right" w:pos="9360"/>
              </w:tabs>
              <w:autoSpaceDE w:val="0"/>
              <w:autoSpaceDN w:val="0"/>
              <w:adjustRightInd w:val="0"/>
              <w:spacing w:line="360" w:lineRule="auto"/>
              <w:jc w:val="both"/>
              <w:rPr>
                <w:sz w:val="24"/>
                <w:szCs w:val="24"/>
              </w:rPr>
            </w:pPr>
            <w:r w:rsidRPr="00C10A27">
              <w:rPr>
                <w:sz w:val="24"/>
                <w:szCs w:val="24"/>
              </w:rPr>
              <w:t>= -0.011</w:t>
            </w:r>
            <w:r w:rsidRPr="00C10A27">
              <w:rPr>
                <w:sz w:val="24"/>
                <w:szCs w:val="24"/>
                <w:vertAlign w:val="subscript"/>
              </w:rPr>
              <w:t xml:space="preserve">(0.0023) </w:t>
            </w:r>
            <w:r w:rsidRPr="00C10A27">
              <w:rPr>
                <w:sz w:val="24"/>
                <w:szCs w:val="24"/>
              </w:rPr>
              <w:t>ME + 0.25</w:t>
            </w:r>
            <w:r w:rsidRPr="00C10A27">
              <w:rPr>
                <w:sz w:val="24"/>
                <w:szCs w:val="24"/>
                <w:vertAlign w:val="subscript"/>
              </w:rPr>
              <w:t xml:space="preserve">(0.059) </w:t>
            </w:r>
            <w:r w:rsidRPr="00C10A27">
              <w:rPr>
                <w:sz w:val="24"/>
                <w:szCs w:val="24"/>
              </w:rPr>
              <w:t>DOMD + 0.80</w:t>
            </w:r>
            <w:r w:rsidRPr="00C10A27">
              <w:rPr>
                <w:sz w:val="24"/>
                <w:szCs w:val="24"/>
                <w:vertAlign w:val="subscript"/>
              </w:rPr>
              <w:t xml:space="preserve">(0.152) </w:t>
            </w:r>
            <w:r w:rsidRPr="00C10A27">
              <w:rPr>
                <w:sz w:val="24"/>
                <w:szCs w:val="24"/>
              </w:rPr>
              <w:t>N – 0.009</w:t>
            </w:r>
            <w:r w:rsidRPr="00C10A27">
              <w:rPr>
                <w:sz w:val="24"/>
                <w:szCs w:val="24"/>
                <w:vertAlign w:val="subscript"/>
              </w:rPr>
              <w:t>(0.0240)</w:t>
            </w:r>
          </w:p>
        </w:tc>
        <w:tc>
          <w:tcPr>
            <w:tcW w:w="993" w:type="dxa"/>
            <w:tcBorders>
              <w:top w:val="nil"/>
              <w:bottom w:val="nil"/>
            </w:tcBorders>
          </w:tcPr>
          <w:p w14:paraId="2B24C166" w14:textId="77777777" w:rsidR="00A875E3" w:rsidRPr="00C10A27" w:rsidRDefault="00A875E3" w:rsidP="00BF4B95">
            <w:pPr>
              <w:tabs>
                <w:tab w:val="left" w:pos="0"/>
                <w:tab w:val="left" w:pos="3744"/>
                <w:tab w:val="left" w:pos="5499"/>
                <w:tab w:val="right" w:pos="8424"/>
                <w:tab w:val="right" w:pos="9594"/>
              </w:tabs>
              <w:autoSpaceDE w:val="0"/>
              <w:autoSpaceDN w:val="0"/>
              <w:adjustRightInd w:val="0"/>
              <w:spacing w:line="360" w:lineRule="auto"/>
              <w:jc w:val="both"/>
              <w:rPr>
                <w:sz w:val="24"/>
                <w:szCs w:val="24"/>
              </w:rPr>
            </w:pPr>
            <w:r w:rsidRPr="00C10A27">
              <w:rPr>
                <w:sz w:val="24"/>
                <w:szCs w:val="24"/>
              </w:rPr>
              <w:t>0.0091</w:t>
            </w:r>
          </w:p>
        </w:tc>
        <w:tc>
          <w:tcPr>
            <w:tcW w:w="709" w:type="dxa"/>
            <w:tcBorders>
              <w:top w:val="nil"/>
              <w:bottom w:val="nil"/>
            </w:tcBorders>
          </w:tcPr>
          <w:p w14:paraId="3C1C1CFA" w14:textId="77777777" w:rsidR="00A875E3" w:rsidRPr="00C10A27" w:rsidRDefault="00A875E3" w:rsidP="00BF4B95">
            <w:pPr>
              <w:spacing w:line="360" w:lineRule="auto"/>
              <w:jc w:val="both"/>
              <w:rPr>
                <w:sz w:val="24"/>
                <w:szCs w:val="24"/>
              </w:rPr>
            </w:pPr>
            <w:r w:rsidRPr="00C10A27">
              <w:rPr>
                <w:sz w:val="24"/>
                <w:szCs w:val="24"/>
              </w:rPr>
              <w:t>0.36</w:t>
            </w:r>
          </w:p>
        </w:tc>
        <w:tc>
          <w:tcPr>
            <w:tcW w:w="992" w:type="dxa"/>
            <w:tcBorders>
              <w:top w:val="nil"/>
              <w:bottom w:val="nil"/>
            </w:tcBorders>
          </w:tcPr>
          <w:p w14:paraId="1D908222"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4e</w:t>
            </w:r>
          </w:p>
        </w:tc>
      </w:tr>
      <w:tr w:rsidR="00A875E3" w:rsidRPr="00C10A27" w14:paraId="2D872DDC" w14:textId="77777777" w:rsidTr="00BF4B95">
        <w:trPr>
          <w:trHeight w:val="501"/>
        </w:trPr>
        <w:tc>
          <w:tcPr>
            <w:tcW w:w="1418" w:type="dxa"/>
            <w:vMerge/>
            <w:tcBorders>
              <w:top w:val="nil"/>
              <w:bottom w:val="nil"/>
            </w:tcBorders>
          </w:tcPr>
          <w:p w14:paraId="797A6495" w14:textId="77777777" w:rsidR="00A875E3" w:rsidRPr="00C10A27" w:rsidRDefault="00A875E3" w:rsidP="00BF4B95">
            <w:pPr>
              <w:pStyle w:val="BodyTextIndent3"/>
              <w:spacing w:line="360" w:lineRule="auto"/>
              <w:ind w:left="0" w:firstLine="0"/>
              <w:rPr>
                <w:szCs w:val="24"/>
                <w:lang w:val="en-GB" w:eastAsia="zh-CN"/>
              </w:rPr>
            </w:pPr>
          </w:p>
        </w:tc>
        <w:tc>
          <w:tcPr>
            <w:tcW w:w="5846" w:type="dxa"/>
            <w:tcBorders>
              <w:top w:val="nil"/>
              <w:bottom w:val="nil"/>
            </w:tcBorders>
          </w:tcPr>
          <w:p w14:paraId="677191B3" w14:textId="77777777" w:rsidR="00A875E3" w:rsidRPr="00C10A27" w:rsidRDefault="00A875E3" w:rsidP="00BF4B95">
            <w:pPr>
              <w:tabs>
                <w:tab w:val="left" w:pos="0"/>
                <w:tab w:val="right" w:pos="4914"/>
                <w:tab w:val="right" w:pos="5850"/>
                <w:tab w:val="right" w:pos="7488"/>
                <w:tab w:val="right" w:pos="8424"/>
                <w:tab w:val="right" w:pos="9360"/>
              </w:tabs>
              <w:autoSpaceDE w:val="0"/>
              <w:autoSpaceDN w:val="0"/>
              <w:adjustRightInd w:val="0"/>
              <w:spacing w:line="360" w:lineRule="auto"/>
              <w:jc w:val="both"/>
              <w:rPr>
                <w:sz w:val="24"/>
                <w:szCs w:val="24"/>
              </w:rPr>
            </w:pPr>
            <w:r w:rsidRPr="00C10A27">
              <w:rPr>
                <w:sz w:val="24"/>
                <w:szCs w:val="24"/>
              </w:rPr>
              <w:t>= -0.013</w:t>
            </w:r>
            <w:r w:rsidRPr="00C10A27">
              <w:rPr>
                <w:sz w:val="24"/>
                <w:szCs w:val="24"/>
                <w:vertAlign w:val="subscript"/>
              </w:rPr>
              <w:t xml:space="preserve">(0.0023) </w:t>
            </w:r>
            <w:r w:rsidRPr="00C10A27">
              <w:rPr>
                <w:sz w:val="24"/>
                <w:szCs w:val="24"/>
              </w:rPr>
              <w:t>ME</w:t>
            </w:r>
            <w:r w:rsidRPr="00C10A27">
              <w:rPr>
                <w:sz w:val="24"/>
                <w:szCs w:val="24"/>
                <w:vertAlign w:val="subscript"/>
              </w:rPr>
              <w:t xml:space="preserve"> </w:t>
            </w:r>
            <w:r w:rsidRPr="00C10A27">
              <w:rPr>
                <w:sz w:val="24"/>
                <w:szCs w:val="24"/>
              </w:rPr>
              <w:t>+ 0.32</w:t>
            </w:r>
            <w:r w:rsidRPr="00C10A27">
              <w:rPr>
                <w:sz w:val="24"/>
                <w:szCs w:val="24"/>
                <w:vertAlign w:val="subscript"/>
              </w:rPr>
              <w:t>(0.059)</w:t>
            </w:r>
            <w:r w:rsidRPr="00C10A27">
              <w:rPr>
                <w:sz w:val="24"/>
                <w:szCs w:val="24"/>
              </w:rPr>
              <w:t xml:space="preserve"> DOMD + 0.10</w:t>
            </w:r>
            <w:r w:rsidRPr="00C10A27">
              <w:rPr>
                <w:sz w:val="24"/>
                <w:szCs w:val="24"/>
                <w:vertAlign w:val="subscript"/>
              </w:rPr>
              <w:t xml:space="preserve">(0.029) </w:t>
            </w:r>
            <w:r w:rsidRPr="00C10A27">
              <w:rPr>
                <w:sz w:val="24"/>
                <w:szCs w:val="24"/>
              </w:rPr>
              <w:t>NDF + 1.1</w:t>
            </w:r>
            <w:r w:rsidRPr="00C10A27">
              <w:rPr>
                <w:sz w:val="24"/>
                <w:szCs w:val="24"/>
                <w:vertAlign w:val="subscript"/>
              </w:rPr>
              <w:t xml:space="preserve">(0.17) </w:t>
            </w:r>
            <w:r w:rsidRPr="00C10A27">
              <w:rPr>
                <w:sz w:val="24"/>
                <w:szCs w:val="24"/>
              </w:rPr>
              <w:t>N – 0.09</w:t>
            </w:r>
            <w:r w:rsidRPr="00C10A27">
              <w:rPr>
                <w:sz w:val="24"/>
                <w:szCs w:val="24"/>
                <w:vertAlign w:val="subscript"/>
              </w:rPr>
              <w:t>(0.033)</w:t>
            </w:r>
            <w:r w:rsidRPr="00C10A27">
              <w:rPr>
                <w:sz w:val="24"/>
                <w:szCs w:val="24"/>
              </w:rPr>
              <w:t xml:space="preserve">  </w:t>
            </w:r>
          </w:p>
        </w:tc>
        <w:tc>
          <w:tcPr>
            <w:tcW w:w="993" w:type="dxa"/>
            <w:tcBorders>
              <w:top w:val="nil"/>
              <w:bottom w:val="nil"/>
            </w:tcBorders>
          </w:tcPr>
          <w:p w14:paraId="0AEF7DB0" w14:textId="77777777" w:rsidR="00A875E3" w:rsidRPr="00C10A27" w:rsidRDefault="00A875E3" w:rsidP="00BF4B95">
            <w:pPr>
              <w:tabs>
                <w:tab w:val="left" w:pos="0"/>
                <w:tab w:val="left" w:pos="3744"/>
                <w:tab w:val="left" w:pos="5499"/>
                <w:tab w:val="right" w:pos="8424"/>
                <w:tab w:val="right" w:pos="9594"/>
              </w:tabs>
              <w:autoSpaceDE w:val="0"/>
              <w:autoSpaceDN w:val="0"/>
              <w:adjustRightInd w:val="0"/>
              <w:spacing w:line="360" w:lineRule="auto"/>
              <w:jc w:val="both"/>
              <w:rPr>
                <w:sz w:val="24"/>
                <w:szCs w:val="24"/>
              </w:rPr>
            </w:pPr>
            <w:r w:rsidRPr="00C10A27">
              <w:rPr>
                <w:sz w:val="24"/>
                <w:szCs w:val="24"/>
              </w:rPr>
              <w:t>0.0086</w:t>
            </w:r>
          </w:p>
        </w:tc>
        <w:tc>
          <w:tcPr>
            <w:tcW w:w="709" w:type="dxa"/>
            <w:tcBorders>
              <w:top w:val="nil"/>
              <w:bottom w:val="nil"/>
            </w:tcBorders>
          </w:tcPr>
          <w:p w14:paraId="20B56D81" w14:textId="77777777" w:rsidR="00A875E3" w:rsidRPr="00C10A27" w:rsidRDefault="00A875E3" w:rsidP="00BF4B95">
            <w:pPr>
              <w:spacing w:line="360" w:lineRule="auto"/>
              <w:jc w:val="both"/>
              <w:rPr>
                <w:sz w:val="24"/>
                <w:szCs w:val="24"/>
              </w:rPr>
            </w:pPr>
            <w:r w:rsidRPr="00C10A27">
              <w:rPr>
                <w:sz w:val="24"/>
                <w:szCs w:val="24"/>
              </w:rPr>
              <w:t>0.44</w:t>
            </w:r>
          </w:p>
        </w:tc>
        <w:tc>
          <w:tcPr>
            <w:tcW w:w="992" w:type="dxa"/>
            <w:tcBorders>
              <w:top w:val="nil"/>
              <w:bottom w:val="nil"/>
            </w:tcBorders>
          </w:tcPr>
          <w:p w14:paraId="6B36B9EA"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4f</w:t>
            </w:r>
          </w:p>
        </w:tc>
      </w:tr>
      <w:tr w:rsidR="00A875E3" w:rsidRPr="00C10A27" w14:paraId="58975722" w14:textId="77777777" w:rsidTr="00BF4B95">
        <w:trPr>
          <w:trHeight w:val="501"/>
        </w:trPr>
        <w:tc>
          <w:tcPr>
            <w:tcW w:w="1418" w:type="dxa"/>
            <w:tcBorders>
              <w:top w:val="nil"/>
              <w:bottom w:val="single" w:sz="4" w:space="0" w:color="auto"/>
            </w:tcBorders>
          </w:tcPr>
          <w:p w14:paraId="35F72179" w14:textId="77777777" w:rsidR="00A875E3" w:rsidRPr="00C10A27" w:rsidRDefault="00A875E3" w:rsidP="00BF4B95">
            <w:pPr>
              <w:pStyle w:val="BodyTextIndent3"/>
              <w:spacing w:line="360" w:lineRule="auto"/>
              <w:ind w:left="0" w:firstLine="0"/>
              <w:rPr>
                <w:szCs w:val="24"/>
                <w:lang w:val="en-GB" w:eastAsia="zh-CN"/>
              </w:rPr>
            </w:pPr>
          </w:p>
        </w:tc>
        <w:tc>
          <w:tcPr>
            <w:tcW w:w="5846" w:type="dxa"/>
            <w:tcBorders>
              <w:top w:val="nil"/>
              <w:bottom w:val="single" w:sz="4" w:space="0" w:color="auto"/>
            </w:tcBorders>
          </w:tcPr>
          <w:p w14:paraId="64CBDC8C" w14:textId="77777777" w:rsidR="00A875E3" w:rsidRPr="00C10A27" w:rsidRDefault="00A875E3" w:rsidP="00BF4B95">
            <w:pPr>
              <w:tabs>
                <w:tab w:val="left" w:pos="0"/>
                <w:tab w:val="right" w:pos="4914"/>
                <w:tab w:val="right" w:pos="5850"/>
                <w:tab w:val="right" w:pos="7488"/>
                <w:tab w:val="right" w:pos="8424"/>
                <w:tab w:val="right" w:pos="9360"/>
              </w:tabs>
              <w:autoSpaceDE w:val="0"/>
              <w:autoSpaceDN w:val="0"/>
              <w:adjustRightInd w:val="0"/>
              <w:spacing w:line="360" w:lineRule="auto"/>
              <w:jc w:val="both"/>
              <w:rPr>
                <w:sz w:val="24"/>
                <w:szCs w:val="24"/>
              </w:rPr>
            </w:pPr>
            <w:r w:rsidRPr="00C10A27">
              <w:rPr>
                <w:sz w:val="24"/>
                <w:szCs w:val="24"/>
              </w:rPr>
              <w:t>= 0.022</w:t>
            </w:r>
            <w:r w:rsidRPr="00C10A27">
              <w:rPr>
                <w:sz w:val="24"/>
                <w:szCs w:val="24"/>
                <w:vertAlign w:val="subscript"/>
              </w:rPr>
              <w:t xml:space="preserve">(0.0022) </w:t>
            </w:r>
            <w:r w:rsidRPr="00C10A27">
              <w:rPr>
                <w:sz w:val="24"/>
                <w:szCs w:val="24"/>
              </w:rPr>
              <w:t>DE – 0.021</w:t>
            </w:r>
            <w:r w:rsidRPr="00C10A27">
              <w:rPr>
                <w:sz w:val="24"/>
                <w:szCs w:val="24"/>
                <w:vertAlign w:val="subscript"/>
              </w:rPr>
              <w:t xml:space="preserve">(0.0019) </w:t>
            </w:r>
            <w:r w:rsidRPr="00C10A27">
              <w:rPr>
                <w:sz w:val="24"/>
                <w:szCs w:val="24"/>
              </w:rPr>
              <w:t>ME – 0.0001</w:t>
            </w:r>
            <w:r w:rsidRPr="00C10A27">
              <w:rPr>
                <w:sz w:val="24"/>
                <w:szCs w:val="24"/>
                <w:vertAlign w:val="subscript"/>
              </w:rPr>
              <w:t>(0.0140)</w:t>
            </w:r>
          </w:p>
        </w:tc>
        <w:tc>
          <w:tcPr>
            <w:tcW w:w="993" w:type="dxa"/>
            <w:tcBorders>
              <w:top w:val="nil"/>
              <w:bottom w:val="single" w:sz="4" w:space="0" w:color="auto"/>
            </w:tcBorders>
          </w:tcPr>
          <w:p w14:paraId="7BD8CC89" w14:textId="77777777" w:rsidR="00A875E3" w:rsidRPr="00C10A27" w:rsidRDefault="00A875E3" w:rsidP="00BF4B95">
            <w:pPr>
              <w:tabs>
                <w:tab w:val="left" w:pos="0"/>
                <w:tab w:val="left" w:pos="3744"/>
                <w:tab w:val="left" w:pos="5499"/>
                <w:tab w:val="right" w:pos="8424"/>
                <w:tab w:val="right" w:pos="9594"/>
              </w:tabs>
              <w:autoSpaceDE w:val="0"/>
              <w:autoSpaceDN w:val="0"/>
              <w:adjustRightInd w:val="0"/>
              <w:spacing w:line="360" w:lineRule="auto"/>
              <w:jc w:val="both"/>
              <w:rPr>
                <w:sz w:val="24"/>
                <w:szCs w:val="24"/>
              </w:rPr>
            </w:pPr>
            <w:r w:rsidRPr="00C10A27">
              <w:rPr>
                <w:sz w:val="24"/>
                <w:szCs w:val="24"/>
              </w:rPr>
              <w:t>0.0072</w:t>
            </w:r>
          </w:p>
        </w:tc>
        <w:tc>
          <w:tcPr>
            <w:tcW w:w="709" w:type="dxa"/>
            <w:tcBorders>
              <w:top w:val="nil"/>
              <w:bottom w:val="single" w:sz="4" w:space="0" w:color="auto"/>
            </w:tcBorders>
          </w:tcPr>
          <w:p w14:paraId="472B9044" w14:textId="77777777" w:rsidR="00A875E3" w:rsidRPr="00C10A27" w:rsidRDefault="00A875E3" w:rsidP="00BF4B95">
            <w:pPr>
              <w:spacing w:line="360" w:lineRule="auto"/>
              <w:jc w:val="both"/>
              <w:rPr>
                <w:sz w:val="24"/>
                <w:szCs w:val="24"/>
              </w:rPr>
            </w:pPr>
            <w:r w:rsidRPr="00C10A27">
              <w:rPr>
                <w:sz w:val="24"/>
                <w:szCs w:val="24"/>
              </w:rPr>
              <w:t>0.59</w:t>
            </w:r>
          </w:p>
        </w:tc>
        <w:tc>
          <w:tcPr>
            <w:tcW w:w="992" w:type="dxa"/>
            <w:tcBorders>
              <w:top w:val="nil"/>
              <w:bottom w:val="single" w:sz="4" w:space="0" w:color="auto"/>
            </w:tcBorders>
          </w:tcPr>
          <w:p w14:paraId="6D4A5B24"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eastAsia="zh-CN"/>
              </w:rPr>
              <w:t>4g</w:t>
            </w:r>
          </w:p>
        </w:tc>
      </w:tr>
    </w:tbl>
    <w:p w14:paraId="40F69249" w14:textId="77777777" w:rsidR="00A875E3" w:rsidRPr="00C10A27" w:rsidRDefault="00A875E3" w:rsidP="00BF4B95">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vertAlign w:val="superscript"/>
        </w:rPr>
        <w:t>1</w:t>
      </w:r>
      <w:r w:rsidRPr="00C10A27">
        <w:rPr>
          <w:rFonts w:ascii="Times New Roman" w:hAnsi="Times New Roman" w:cs="Times New Roman"/>
          <w:sz w:val="24"/>
          <w:szCs w:val="24"/>
        </w:rPr>
        <w:t xml:space="preserve"> </w:t>
      </w:r>
      <w:r w:rsidRPr="00C10A27">
        <w:rPr>
          <w:rFonts w:ascii="Times New Roman" w:hAnsi="Times New Roman" w:cs="Times New Roman"/>
          <w:sz w:val="24"/>
          <w:szCs w:val="24"/>
          <w:lang w:eastAsia="zh-CN"/>
        </w:rPr>
        <w:t>CH</w:t>
      </w:r>
      <w:r w:rsidRPr="00C10A27">
        <w:rPr>
          <w:rFonts w:ascii="Times New Roman" w:hAnsi="Times New Roman" w:cs="Times New Roman"/>
          <w:sz w:val="24"/>
          <w:szCs w:val="24"/>
          <w:vertAlign w:val="subscript"/>
          <w:lang w:eastAsia="zh-CN"/>
        </w:rPr>
        <w:t>4</w:t>
      </w:r>
      <w:r w:rsidRPr="00C10A27">
        <w:rPr>
          <w:rFonts w:ascii="Times New Roman" w:hAnsi="Times New Roman" w:cs="Times New Roman"/>
          <w:sz w:val="24"/>
          <w:szCs w:val="24"/>
          <w:lang w:eastAsia="zh-CN"/>
        </w:rPr>
        <w:t>-E</w:t>
      </w:r>
      <w:r w:rsidRPr="00C10A27">
        <w:rPr>
          <w:rFonts w:ascii="Times New Roman" w:hAnsi="Times New Roman" w:cs="Times New Roman"/>
          <w:sz w:val="24"/>
          <w:szCs w:val="24"/>
        </w:rPr>
        <w:t xml:space="preserve"> = methane energy; DOMD = digestible organic matter in dry matter; FL = feeding level = </w:t>
      </w:r>
      <w:r w:rsidRPr="00C10A27">
        <w:rPr>
          <w:rFonts w:ascii="Times New Roman" w:hAnsi="Times New Roman" w:cs="Times New Roman"/>
          <w:sz w:val="24"/>
          <w:szCs w:val="24"/>
          <w:lang w:eastAsia="zh-CN"/>
        </w:rPr>
        <w:t>ME intake divided by ME requirement for maintenance (AFRC, 1993); GEI = gross energy intake.</w:t>
      </w:r>
    </w:p>
    <w:p w14:paraId="4E56D9AE" w14:textId="77777777" w:rsidR="00A875E3" w:rsidRPr="00C10A27" w:rsidRDefault="00A875E3" w:rsidP="00BF4B95">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vertAlign w:val="superscript"/>
        </w:rPr>
        <w:t>2</w:t>
      </w:r>
      <w:r w:rsidRPr="00C10A27">
        <w:rPr>
          <w:rFonts w:ascii="Times New Roman" w:hAnsi="Times New Roman" w:cs="Times New Roman"/>
          <w:sz w:val="24"/>
          <w:szCs w:val="24"/>
        </w:rPr>
        <w:t xml:space="preserve"> The units of parameters are kg/kg DM or MJ/kg DM except DMI (kg/d) and GEI (MJ/d). </w:t>
      </w:r>
    </w:p>
    <w:p w14:paraId="74E9B5E9" w14:textId="77777777" w:rsidR="00A875E3" w:rsidRPr="00C10A27" w:rsidRDefault="00A875E3" w:rsidP="00BF4B95">
      <w:pPr>
        <w:spacing w:after="0" w:line="360" w:lineRule="auto"/>
        <w:jc w:val="both"/>
        <w:rPr>
          <w:rFonts w:ascii="Times New Roman" w:hAnsi="Times New Roman" w:cs="Times New Roman"/>
          <w:sz w:val="24"/>
          <w:szCs w:val="24"/>
          <w:lang w:eastAsia="zh-CN"/>
        </w:rPr>
      </w:pPr>
      <w:r w:rsidRPr="00C10A27">
        <w:rPr>
          <w:rFonts w:ascii="Times New Roman" w:hAnsi="Times New Roman" w:cs="Times New Roman"/>
          <w:sz w:val="24"/>
          <w:szCs w:val="24"/>
          <w:vertAlign w:val="superscript"/>
        </w:rPr>
        <w:t>3</w:t>
      </w:r>
      <w:r w:rsidRPr="00C10A27">
        <w:rPr>
          <w:rFonts w:ascii="Times New Roman" w:hAnsi="Times New Roman" w:cs="Times New Roman"/>
          <w:sz w:val="24"/>
          <w:szCs w:val="24"/>
        </w:rPr>
        <w:t xml:space="preserve"> Values in subscript parentheses are SE; all relationships are significant (</w:t>
      </w:r>
      <w:r w:rsidRPr="00C10A27">
        <w:rPr>
          <w:rFonts w:ascii="Times New Roman" w:hAnsi="Times New Roman" w:cs="Times New Roman"/>
          <w:i/>
          <w:sz w:val="24"/>
          <w:szCs w:val="24"/>
        </w:rPr>
        <w:t>P</w:t>
      </w:r>
      <w:r w:rsidRPr="00C10A27">
        <w:rPr>
          <w:rFonts w:ascii="Times New Roman" w:hAnsi="Times New Roman" w:cs="Times New Roman"/>
          <w:sz w:val="24"/>
          <w:szCs w:val="24"/>
        </w:rPr>
        <w:t xml:space="preserve"> &lt; 0.001).</w:t>
      </w:r>
      <w:r w:rsidRPr="00C10A27">
        <w:rPr>
          <w:rFonts w:ascii="Times New Roman" w:hAnsi="Times New Roman" w:cs="Times New Roman"/>
          <w:sz w:val="24"/>
          <w:szCs w:val="24"/>
          <w:lang w:eastAsia="zh-CN"/>
        </w:rPr>
        <w:br w:type="page"/>
      </w:r>
    </w:p>
    <w:p w14:paraId="44F49358" w14:textId="77777777" w:rsidR="00A875E3" w:rsidRPr="00C10A27" w:rsidRDefault="00A875E3" w:rsidP="00BF4B95">
      <w:pPr>
        <w:spacing w:after="0" w:line="360" w:lineRule="auto"/>
        <w:ind w:left="360"/>
        <w:jc w:val="both"/>
        <w:rPr>
          <w:rFonts w:ascii="Times New Roman" w:hAnsi="Times New Roman" w:cs="Times New Roman"/>
          <w:sz w:val="24"/>
          <w:szCs w:val="24"/>
          <w:lang w:eastAsia="zh-CN"/>
        </w:rPr>
      </w:pPr>
    </w:p>
    <w:p w14:paraId="75C57FCA" w14:textId="77777777" w:rsidR="00A875E3" w:rsidRPr="00C10A27" w:rsidRDefault="00A875E3" w:rsidP="00BF4B95">
      <w:pPr>
        <w:spacing w:after="0" w:line="360" w:lineRule="auto"/>
        <w:ind w:left="360"/>
        <w:jc w:val="both"/>
        <w:rPr>
          <w:rFonts w:ascii="Times New Roman" w:hAnsi="Times New Roman" w:cs="Times New Roman"/>
          <w:sz w:val="24"/>
          <w:szCs w:val="24"/>
          <w:lang w:eastAsia="zh-CN"/>
        </w:rPr>
      </w:pPr>
      <w:r w:rsidRPr="00C10A27">
        <w:rPr>
          <w:rFonts w:ascii="Times New Roman" w:hAnsi="Times New Roman" w:cs="Times New Roman"/>
          <w:noProof/>
          <w:sz w:val="24"/>
          <w:szCs w:val="24"/>
          <w:lang w:eastAsia="en-GB"/>
        </w:rPr>
        <w:drawing>
          <wp:inline distT="0" distB="0" distL="0" distR="0" wp14:anchorId="3F7F4021" wp14:editId="0FCC120D">
            <wp:extent cx="5257800" cy="2743200"/>
            <wp:effectExtent l="0" t="0" r="0" b="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4C46D02" w14:textId="77777777" w:rsidR="00A875E3" w:rsidRPr="00C10A27" w:rsidRDefault="00A875E3" w:rsidP="00BF4B95">
      <w:pPr>
        <w:spacing w:after="0" w:line="360" w:lineRule="auto"/>
        <w:ind w:left="360"/>
        <w:jc w:val="both"/>
        <w:rPr>
          <w:rFonts w:ascii="Times New Roman" w:hAnsi="Times New Roman" w:cs="Times New Roman"/>
          <w:b/>
          <w:sz w:val="24"/>
          <w:szCs w:val="24"/>
          <w:lang w:eastAsia="zh-CN"/>
        </w:rPr>
      </w:pPr>
      <w:r w:rsidRPr="00C10A27">
        <w:rPr>
          <w:rFonts w:ascii="Times New Roman" w:hAnsi="Times New Roman" w:cs="Times New Roman"/>
          <w:b/>
          <w:sz w:val="24"/>
          <w:szCs w:val="24"/>
          <w:lang w:eastAsia="zh-CN"/>
        </w:rPr>
        <w:t>Figure 1.</w:t>
      </w:r>
      <w:r w:rsidRPr="00C10A27">
        <w:rPr>
          <w:rFonts w:ascii="Times New Roman" w:hAnsi="Times New Roman" w:cs="Times New Roman"/>
          <w:sz w:val="24"/>
          <w:szCs w:val="24"/>
          <w:lang w:eastAsia="zh-CN"/>
        </w:rPr>
        <w:t xml:space="preserve"> The relationship between CH</w:t>
      </w:r>
      <w:r w:rsidRPr="00C10A27">
        <w:rPr>
          <w:rFonts w:ascii="Times New Roman" w:hAnsi="Times New Roman" w:cs="Times New Roman"/>
          <w:sz w:val="24"/>
          <w:szCs w:val="24"/>
          <w:vertAlign w:val="subscript"/>
          <w:lang w:eastAsia="zh-CN"/>
        </w:rPr>
        <w:t>4</w:t>
      </w:r>
      <w:r w:rsidRPr="00C10A27">
        <w:rPr>
          <w:rFonts w:ascii="Times New Roman" w:hAnsi="Times New Roman" w:cs="Times New Roman"/>
          <w:sz w:val="24"/>
          <w:szCs w:val="24"/>
          <w:lang w:eastAsia="zh-CN"/>
        </w:rPr>
        <w:t xml:space="preserve"> emissions and DMI (n=82)</w:t>
      </w:r>
      <w:r w:rsidRPr="00C10A27">
        <w:rPr>
          <w:rFonts w:ascii="Times New Roman" w:hAnsi="Times New Roman" w:cs="Times New Roman"/>
          <w:b/>
          <w:sz w:val="24"/>
          <w:szCs w:val="24"/>
          <w:lang w:eastAsia="zh-CN"/>
        </w:rPr>
        <w:br w:type="page"/>
      </w:r>
    </w:p>
    <w:p w14:paraId="6E96ACAE" w14:textId="77777777" w:rsidR="00A875E3" w:rsidRPr="00C10A27" w:rsidRDefault="00A875E3" w:rsidP="00BF4B95">
      <w:pPr>
        <w:spacing w:after="0" w:line="360" w:lineRule="auto"/>
        <w:ind w:left="360"/>
        <w:jc w:val="both"/>
        <w:rPr>
          <w:rFonts w:ascii="Times New Roman" w:eastAsia="Times New Roman" w:hAnsi="Times New Roman" w:cs="Times New Roman"/>
          <w:b/>
          <w:sz w:val="24"/>
          <w:szCs w:val="24"/>
        </w:rPr>
      </w:pPr>
    </w:p>
    <w:p w14:paraId="256B8FF1" w14:textId="77777777" w:rsidR="00A875E3" w:rsidRPr="00C10A27" w:rsidRDefault="00A875E3" w:rsidP="00BF4B95">
      <w:pPr>
        <w:spacing w:after="0" w:line="360" w:lineRule="auto"/>
        <w:ind w:left="360"/>
        <w:jc w:val="both"/>
        <w:rPr>
          <w:rFonts w:ascii="Times New Roman" w:eastAsia="Times New Roman" w:hAnsi="Times New Roman" w:cs="Times New Roman"/>
          <w:b/>
          <w:sz w:val="24"/>
          <w:szCs w:val="24"/>
        </w:rPr>
      </w:pPr>
      <w:r w:rsidRPr="00C10A27">
        <w:rPr>
          <w:rFonts w:ascii="Times New Roman" w:eastAsia="Times New Roman" w:hAnsi="Times New Roman" w:cs="Times New Roman"/>
          <w:b/>
          <w:noProof/>
          <w:sz w:val="24"/>
          <w:szCs w:val="24"/>
          <w:lang w:eastAsia="en-GB"/>
        </w:rPr>
        <w:drawing>
          <wp:inline distT="0" distB="0" distL="0" distR="0" wp14:anchorId="22DD2AF5" wp14:editId="19C5AF41">
            <wp:extent cx="4572000" cy="2743200"/>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A7DC66D" w14:textId="77777777" w:rsidR="00A875E3" w:rsidRPr="00C10A27" w:rsidRDefault="00A875E3" w:rsidP="00BF4B95">
      <w:pPr>
        <w:spacing w:after="0" w:line="360" w:lineRule="auto"/>
        <w:ind w:left="360"/>
        <w:jc w:val="both"/>
        <w:rPr>
          <w:rFonts w:ascii="Times New Roman" w:eastAsia="Times New Roman" w:hAnsi="Times New Roman" w:cs="Times New Roman"/>
          <w:b/>
          <w:sz w:val="24"/>
          <w:szCs w:val="24"/>
        </w:rPr>
      </w:pPr>
      <w:r w:rsidRPr="00C10A27">
        <w:rPr>
          <w:rFonts w:ascii="Times New Roman" w:hAnsi="Times New Roman" w:cs="Times New Roman"/>
          <w:b/>
          <w:sz w:val="24"/>
          <w:szCs w:val="24"/>
          <w:lang w:eastAsia="zh-CN"/>
        </w:rPr>
        <w:t>Figure 2.</w:t>
      </w:r>
      <w:r w:rsidRPr="00C10A27">
        <w:rPr>
          <w:rFonts w:ascii="Times New Roman" w:hAnsi="Times New Roman" w:cs="Times New Roman"/>
          <w:sz w:val="24"/>
          <w:szCs w:val="24"/>
          <w:lang w:eastAsia="zh-CN"/>
        </w:rPr>
        <w:t xml:space="preserve"> The relationship between </w:t>
      </w:r>
      <w:r w:rsidRPr="00C10A27">
        <w:rPr>
          <w:rFonts w:ascii="Times New Roman" w:hAnsi="Times New Roman" w:cs="Times New Roman"/>
          <w:sz w:val="24"/>
          <w:szCs w:val="24"/>
        </w:rPr>
        <w:t>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lang w:eastAsia="zh-CN"/>
        </w:rPr>
        <w:t xml:space="preserve"> emissions per kg DMI and feeding level (n=82)</w:t>
      </w:r>
    </w:p>
    <w:p w14:paraId="36320E14" w14:textId="77777777" w:rsidR="00A875E3" w:rsidRPr="00C10A27" w:rsidRDefault="00A875E3" w:rsidP="00BF4B95">
      <w:pPr>
        <w:widowControl w:val="0"/>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rPr>
        <w:br w:type="page"/>
      </w:r>
    </w:p>
    <w:p w14:paraId="3952DDDF" w14:textId="77777777" w:rsidR="00A875E3" w:rsidRPr="00C10A27" w:rsidRDefault="00A56C3A" w:rsidP="00BF4B95">
      <w:pPr>
        <w:widowControl w:val="0"/>
        <w:spacing w:after="0" w:line="360" w:lineRule="auto"/>
        <w:jc w:val="both"/>
        <w:rPr>
          <w:rFonts w:ascii="Times New Roman" w:hAnsi="Times New Roman" w:cs="Times New Roman"/>
          <w:b/>
          <w:sz w:val="24"/>
          <w:szCs w:val="24"/>
        </w:rPr>
      </w:pPr>
      <w:r w:rsidRPr="00C10A27">
        <w:rPr>
          <w:rFonts w:ascii="Times New Roman" w:hAnsi="Times New Roman" w:cs="Times New Roman"/>
          <w:b/>
          <w:sz w:val="24"/>
          <w:szCs w:val="24"/>
        </w:rPr>
        <w:t xml:space="preserve">Chapter </w:t>
      </w:r>
      <w:r w:rsidR="008D032C" w:rsidRPr="00C10A27">
        <w:rPr>
          <w:rFonts w:ascii="Times New Roman" w:hAnsi="Times New Roman" w:cs="Times New Roman"/>
          <w:b/>
          <w:sz w:val="24"/>
          <w:szCs w:val="24"/>
        </w:rPr>
        <w:t>4</w:t>
      </w:r>
      <w:r w:rsidR="003A57AF" w:rsidRPr="00C10A27">
        <w:rPr>
          <w:rFonts w:ascii="Times New Roman" w:hAnsi="Times New Roman" w:cs="Times New Roman"/>
          <w:b/>
          <w:sz w:val="24"/>
          <w:szCs w:val="24"/>
        </w:rPr>
        <w:t>.</w:t>
      </w:r>
    </w:p>
    <w:p w14:paraId="3B168E3A" w14:textId="77777777" w:rsidR="00A875E3" w:rsidRPr="00C10A27" w:rsidRDefault="008D032C" w:rsidP="00BF4B95">
      <w:pPr>
        <w:spacing w:after="0" w:line="360" w:lineRule="auto"/>
        <w:jc w:val="both"/>
        <w:rPr>
          <w:rFonts w:ascii="Times New Roman" w:hAnsi="Times New Roman" w:cs="Times New Roman"/>
          <w:b/>
          <w:i/>
          <w:sz w:val="28"/>
          <w:szCs w:val="28"/>
        </w:rPr>
      </w:pPr>
      <w:r w:rsidRPr="00C10A27">
        <w:rPr>
          <w:rFonts w:ascii="Times New Roman" w:hAnsi="Times New Roman" w:cs="Times New Roman"/>
          <w:b/>
          <w:sz w:val="28"/>
          <w:szCs w:val="28"/>
        </w:rPr>
        <w:t>Nitrogen utilization efficiency and prediction of nitrogen excretion in sheep offered fresh perennial ryegrass (</w:t>
      </w:r>
      <w:proofErr w:type="spellStart"/>
      <w:r w:rsidRPr="00C10A27">
        <w:rPr>
          <w:rFonts w:ascii="Times New Roman" w:hAnsi="Times New Roman" w:cs="Times New Roman"/>
          <w:b/>
          <w:i/>
          <w:sz w:val="28"/>
          <w:szCs w:val="28"/>
        </w:rPr>
        <w:t>lolium</w:t>
      </w:r>
      <w:proofErr w:type="spellEnd"/>
      <w:r w:rsidRPr="00C10A27">
        <w:rPr>
          <w:rFonts w:ascii="Times New Roman" w:hAnsi="Times New Roman" w:cs="Times New Roman"/>
          <w:b/>
          <w:i/>
          <w:sz w:val="28"/>
          <w:szCs w:val="28"/>
        </w:rPr>
        <w:t xml:space="preserve"> </w:t>
      </w:r>
      <w:proofErr w:type="spellStart"/>
      <w:r w:rsidRPr="00C10A27">
        <w:rPr>
          <w:rFonts w:ascii="Times New Roman" w:hAnsi="Times New Roman" w:cs="Times New Roman"/>
          <w:b/>
          <w:i/>
          <w:sz w:val="28"/>
          <w:szCs w:val="28"/>
        </w:rPr>
        <w:t>perenne</w:t>
      </w:r>
      <w:proofErr w:type="spellEnd"/>
      <w:r w:rsidR="003A57AF" w:rsidRPr="00C10A27">
        <w:rPr>
          <w:rFonts w:ascii="Times New Roman" w:hAnsi="Times New Roman" w:cs="Times New Roman"/>
          <w:b/>
          <w:sz w:val="28"/>
          <w:szCs w:val="28"/>
        </w:rPr>
        <w:t>)</w:t>
      </w:r>
    </w:p>
    <w:p w14:paraId="6B5B1538" w14:textId="77777777" w:rsidR="00A56C3A" w:rsidRPr="00C10A27" w:rsidRDefault="00A56C3A" w:rsidP="00BF4B95">
      <w:pPr>
        <w:spacing w:line="360" w:lineRule="auto"/>
        <w:jc w:val="both"/>
        <w:rPr>
          <w:rFonts w:ascii="Times New Roman" w:hAnsi="Times New Roman" w:cs="Times New Roman"/>
          <w:b/>
          <w:sz w:val="24"/>
          <w:szCs w:val="24"/>
        </w:rPr>
      </w:pPr>
    </w:p>
    <w:p w14:paraId="2049F07E" w14:textId="77777777" w:rsidR="00A56C3A" w:rsidRPr="00C10A27" w:rsidRDefault="00A56C3A" w:rsidP="00BF4B95">
      <w:pPr>
        <w:spacing w:line="360" w:lineRule="auto"/>
        <w:jc w:val="both"/>
        <w:rPr>
          <w:rFonts w:ascii="Times New Roman" w:hAnsi="Times New Roman" w:cs="Times New Roman"/>
          <w:b/>
          <w:sz w:val="24"/>
          <w:szCs w:val="24"/>
        </w:rPr>
      </w:pPr>
      <w:r w:rsidRPr="00C10A27">
        <w:rPr>
          <w:rFonts w:ascii="Times New Roman" w:hAnsi="Times New Roman" w:cs="Times New Roman"/>
          <w:b/>
          <w:sz w:val="24"/>
          <w:szCs w:val="24"/>
        </w:rPr>
        <w:t>Abstract</w:t>
      </w:r>
    </w:p>
    <w:p w14:paraId="4F9BE205" w14:textId="77777777" w:rsidR="00A875E3" w:rsidRPr="00C10A27" w:rsidRDefault="00A875E3" w:rsidP="00BF4B95">
      <w:pPr>
        <w:spacing w:line="360" w:lineRule="auto"/>
        <w:jc w:val="both"/>
        <w:rPr>
          <w:rFonts w:ascii="Times New Roman" w:hAnsi="Times New Roman" w:cs="Times New Roman"/>
          <w:b/>
          <w:sz w:val="24"/>
          <w:szCs w:val="24"/>
        </w:rPr>
      </w:pPr>
      <w:r w:rsidRPr="00C10A27">
        <w:rPr>
          <w:rFonts w:ascii="Times New Roman" w:hAnsi="Times New Roman" w:cs="Times New Roman"/>
          <w:sz w:val="24"/>
          <w:szCs w:val="24"/>
        </w:rPr>
        <w:t>Nitrogen (N) excretion from sheep production systems is an important source of nitrate, ammonia and nitrous oxide responsible for groundwater pollution and global warming. The present study aimed to identify key parameters influencing N utilization efficiency and develop prediction equations for manure N, f</w:t>
      </w:r>
      <w:r w:rsidR="00C10A27">
        <w:rPr>
          <w:rFonts w:ascii="Times New Roman" w:hAnsi="Times New Roman" w:cs="Times New Roman"/>
          <w:sz w:val="24"/>
          <w:szCs w:val="24"/>
        </w:rPr>
        <w:t>a</w:t>
      </w:r>
      <w:r w:rsidRPr="00C10A27">
        <w:rPr>
          <w:rFonts w:ascii="Times New Roman" w:hAnsi="Times New Roman" w:cs="Times New Roman"/>
          <w:sz w:val="24"/>
          <w:szCs w:val="24"/>
        </w:rPr>
        <w:t>eces N and urine N outputs in sheep. Data used were collected from 82 sheep offered fresh perennial ryegrass (</w:t>
      </w:r>
      <w:proofErr w:type="spellStart"/>
      <w:r w:rsidRPr="00C10A27">
        <w:rPr>
          <w:rFonts w:ascii="Times New Roman" w:hAnsi="Times New Roman" w:cs="Times New Roman"/>
          <w:i/>
          <w:sz w:val="24"/>
          <w:szCs w:val="24"/>
        </w:rPr>
        <w:t>Lolium</w:t>
      </w:r>
      <w:proofErr w:type="spellEnd"/>
      <w:r w:rsidRPr="00C10A27">
        <w:rPr>
          <w:rFonts w:ascii="Times New Roman" w:hAnsi="Times New Roman" w:cs="Times New Roman"/>
          <w:i/>
          <w:sz w:val="24"/>
          <w:szCs w:val="24"/>
        </w:rPr>
        <w:t xml:space="preserve"> </w:t>
      </w:r>
      <w:proofErr w:type="spellStart"/>
      <w:r w:rsidRPr="00C10A27">
        <w:rPr>
          <w:rFonts w:ascii="Times New Roman" w:hAnsi="Times New Roman" w:cs="Times New Roman"/>
          <w:i/>
          <w:sz w:val="24"/>
          <w:szCs w:val="24"/>
        </w:rPr>
        <w:t>perenne</w:t>
      </w:r>
      <w:proofErr w:type="spellEnd"/>
      <w:r w:rsidRPr="00C10A27">
        <w:rPr>
          <w:rFonts w:ascii="Times New Roman" w:hAnsi="Times New Roman" w:cs="Times New Roman"/>
          <w:sz w:val="24"/>
          <w:szCs w:val="24"/>
        </w:rPr>
        <w:t xml:space="preserve">) as the sole diet in six </w:t>
      </w:r>
      <w:r w:rsidRPr="00C10A27">
        <w:rPr>
          <w:rFonts w:ascii="Times New Roman" w:hAnsi="Times New Roman" w:cs="Times New Roman"/>
          <w:bCs/>
          <w:sz w:val="24"/>
          <w:szCs w:val="24"/>
        </w:rPr>
        <w:t>metabolism</w:t>
      </w:r>
      <w:r w:rsidRPr="00C10A27">
        <w:rPr>
          <w:rFonts w:ascii="Times New Roman" w:hAnsi="Times New Roman" w:cs="Times New Roman"/>
          <w:sz w:val="24"/>
          <w:szCs w:val="24"/>
        </w:rPr>
        <w:t xml:space="preserve"> experiments (data from non-grass only diets were not used). Sheep were from breeds of Highlander, Texel, Scottish Blackface and </w:t>
      </w:r>
      <w:proofErr w:type="spellStart"/>
      <w:r w:rsidRPr="00C10A27">
        <w:rPr>
          <w:rFonts w:ascii="Times New Roman" w:hAnsi="Times New Roman" w:cs="Times New Roman"/>
          <w:sz w:val="24"/>
          <w:szCs w:val="24"/>
        </w:rPr>
        <w:t>Swaledale</w:t>
      </w:r>
      <w:proofErr w:type="spellEnd"/>
      <w:r w:rsidRPr="00C10A27">
        <w:rPr>
          <w:rFonts w:ascii="Times New Roman" w:hAnsi="Times New Roman" w:cs="Times New Roman"/>
          <w:sz w:val="24"/>
          <w:szCs w:val="24"/>
        </w:rPr>
        <w:t xml:space="preserve">, at age of 5 to 18 months, and weighting from 24.5 to 62.7 kg. Herbage was harvested daily from 6 swards of contrasting harvest dates (May to December), offering wide variation in feed value to cover the range that would be offered in most practical farm situations. </w:t>
      </w:r>
      <w:r w:rsidRPr="00C10A27">
        <w:rPr>
          <w:rFonts w:ascii="Times New Roman" w:hAnsi="Times New Roman" w:cs="Times New Roman"/>
          <w:iCs/>
          <w:sz w:val="24"/>
          <w:szCs w:val="24"/>
          <w:lang w:eastAsia="en-GB"/>
        </w:rPr>
        <w:t>Before the commencement of each study, the experimental sward was harvested at a residual height of 4 cm and allowed to grow for 2 to 4 w</w:t>
      </w:r>
      <w:r w:rsidRPr="00C10A27">
        <w:rPr>
          <w:rFonts w:ascii="Times New Roman" w:hAnsi="Times New Roman" w:cs="Times New Roman"/>
          <w:iCs/>
          <w:sz w:val="24"/>
          <w:szCs w:val="24"/>
        </w:rPr>
        <w:t>ee</w:t>
      </w:r>
      <w:r w:rsidRPr="00C10A27">
        <w:rPr>
          <w:rFonts w:ascii="Times New Roman" w:hAnsi="Times New Roman" w:cs="Times New Roman"/>
          <w:iCs/>
          <w:sz w:val="24"/>
          <w:szCs w:val="24"/>
          <w:lang w:eastAsia="en-GB"/>
        </w:rPr>
        <w:t>k</w:t>
      </w:r>
      <w:r w:rsidRPr="00C10A27">
        <w:rPr>
          <w:rFonts w:ascii="Times New Roman" w:hAnsi="Times New Roman" w:cs="Times New Roman"/>
          <w:iCs/>
          <w:sz w:val="24"/>
          <w:szCs w:val="24"/>
        </w:rPr>
        <w:t>s</w:t>
      </w:r>
      <w:r w:rsidRPr="00C10A27">
        <w:rPr>
          <w:rFonts w:ascii="Times New Roman" w:hAnsi="Times New Roman" w:cs="Times New Roman"/>
          <w:iCs/>
          <w:sz w:val="24"/>
          <w:szCs w:val="24"/>
          <w:lang w:eastAsia="en-GB"/>
        </w:rPr>
        <w:t xml:space="preserve"> to target an average </w:t>
      </w:r>
      <w:proofErr w:type="spellStart"/>
      <w:r w:rsidRPr="00C10A27">
        <w:rPr>
          <w:rFonts w:ascii="Times New Roman" w:hAnsi="Times New Roman" w:cs="Times New Roman"/>
          <w:iCs/>
          <w:sz w:val="24"/>
          <w:szCs w:val="24"/>
          <w:lang w:eastAsia="en-GB"/>
        </w:rPr>
        <w:t>pregra</w:t>
      </w:r>
      <w:r w:rsidR="00C10A27">
        <w:rPr>
          <w:rFonts w:ascii="Times New Roman" w:hAnsi="Times New Roman" w:cs="Times New Roman"/>
          <w:iCs/>
          <w:sz w:val="24"/>
          <w:szCs w:val="24"/>
          <w:lang w:eastAsia="en-GB"/>
        </w:rPr>
        <w:t>z</w:t>
      </w:r>
      <w:r w:rsidRPr="00C10A27">
        <w:rPr>
          <w:rFonts w:ascii="Times New Roman" w:hAnsi="Times New Roman" w:cs="Times New Roman"/>
          <w:iCs/>
          <w:sz w:val="24"/>
          <w:szCs w:val="24"/>
          <w:lang w:eastAsia="en-GB"/>
        </w:rPr>
        <w:t>ing</w:t>
      </w:r>
      <w:proofErr w:type="spellEnd"/>
      <w:r w:rsidRPr="00C10A27">
        <w:rPr>
          <w:rFonts w:ascii="Times New Roman" w:hAnsi="Times New Roman" w:cs="Times New Roman"/>
          <w:iCs/>
          <w:sz w:val="24"/>
          <w:szCs w:val="24"/>
          <w:lang w:eastAsia="en-GB"/>
        </w:rPr>
        <w:t xml:space="preserve"> sward height in a range of </w:t>
      </w:r>
      <w:r w:rsidRPr="00C10A27">
        <w:rPr>
          <w:rFonts w:ascii="Times New Roman" w:hAnsi="Times New Roman" w:cs="Times New Roman"/>
          <w:iCs/>
          <w:sz w:val="24"/>
          <w:szCs w:val="24"/>
        </w:rPr>
        <w:t>8</w:t>
      </w:r>
      <w:r w:rsidRPr="00C10A27">
        <w:rPr>
          <w:rFonts w:ascii="Times New Roman" w:hAnsi="Times New Roman" w:cs="Times New Roman"/>
          <w:iCs/>
          <w:sz w:val="24"/>
          <w:szCs w:val="24"/>
          <w:lang w:eastAsia="en-GB"/>
        </w:rPr>
        <w:t xml:space="preserve"> – 15 cm depending on time of year. The feeding trials commenced when the </w:t>
      </w:r>
      <w:r w:rsidRPr="00C10A27">
        <w:rPr>
          <w:rFonts w:ascii="Times New Roman" w:hAnsi="Times New Roman" w:cs="Times New Roman"/>
          <w:sz w:val="24"/>
          <w:szCs w:val="24"/>
        </w:rPr>
        <w:t>herbage</w:t>
      </w:r>
      <w:r w:rsidRPr="00C10A27">
        <w:rPr>
          <w:rFonts w:ascii="Times New Roman" w:hAnsi="Times New Roman" w:cs="Times New Roman"/>
          <w:iCs/>
          <w:sz w:val="24"/>
          <w:szCs w:val="24"/>
          <w:lang w:eastAsia="en-GB"/>
        </w:rPr>
        <w:t xml:space="preserve"> sward was suitable to zero grazing, thus, offering </w:t>
      </w:r>
      <w:r w:rsidRPr="00C10A27">
        <w:rPr>
          <w:rFonts w:ascii="Times New Roman" w:hAnsi="Times New Roman" w:cs="Times New Roman"/>
          <w:sz w:val="24"/>
          <w:szCs w:val="24"/>
        </w:rPr>
        <w:t>herbage</w:t>
      </w:r>
      <w:r w:rsidRPr="00C10A27">
        <w:rPr>
          <w:rFonts w:ascii="Times New Roman" w:hAnsi="Times New Roman" w:cs="Times New Roman"/>
          <w:iCs/>
          <w:sz w:val="24"/>
          <w:szCs w:val="24"/>
          <w:lang w:eastAsia="en-GB"/>
        </w:rPr>
        <w:t xml:space="preserve"> of a similar quality that grazing animals would receive under routine grazing management. </w:t>
      </w:r>
      <w:r w:rsidRPr="00C10A27">
        <w:rPr>
          <w:rFonts w:ascii="Times New Roman" w:hAnsi="Times New Roman" w:cs="Times New Roman"/>
          <w:sz w:val="24"/>
          <w:szCs w:val="24"/>
        </w:rPr>
        <w:t>Sheep were housed in individual pens for 14 d and then transferred to individual metabolism crates for 4 d with feed intake and f</w:t>
      </w:r>
      <w:r w:rsidR="00C10A27">
        <w:rPr>
          <w:rFonts w:ascii="Times New Roman" w:hAnsi="Times New Roman" w:cs="Times New Roman"/>
          <w:sz w:val="24"/>
          <w:szCs w:val="24"/>
        </w:rPr>
        <w:t>a</w:t>
      </w:r>
      <w:r w:rsidRPr="00C10A27">
        <w:rPr>
          <w:rFonts w:ascii="Times New Roman" w:hAnsi="Times New Roman" w:cs="Times New Roman"/>
          <w:sz w:val="24"/>
          <w:szCs w:val="24"/>
        </w:rPr>
        <w:t>eces and urine outputs measured. Data were analy</w:t>
      </w:r>
      <w:r w:rsidR="00C10A27">
        <w:rPr>
          <w:rFonts w:ascii="Times New Roman" w:hAnsi="Times New Roman" w:cs="Times New Roman"/>
          <w:sz w:val="24"/>
          <w:szCs w:val="24"/>
        </w:rPr>
        <w:t>s</w:t>
      </w:r>
      <w:r w:rsidRPr="00C10A27">
        <w:rPr>
          <w:rFonts w:ascii="Times New Roman" w:hAnsi="Times New Roman" w:cs="Times New Roman"/>
          <w:sz w:val="24"/>
          <w:szCs w:val="24"/>
        </w:rPr>
        <w:t xml:space="preserve">ed using the </w:t>
      </w:r>
      <w:r w:rsidRPr="00C10A27">
        <w:rPr>
          <w:rFonts w:ascii="Times New Roman" w:hAnsi="Times New Roman" w:cs="Times New Roman"/>
          <w:bCs/>
          <w:sz w:val="24"/>
          <w:szCs w:val="24"/>
        </w:rPr>
        <w:t>linear mixed model</w:t>
      </w:r>
      <w:r w:rsidRPr="00C10A27">
        <w:rPr>
          <w:rFonts w:ascii="Times New Roman" w:hAnsi="Times New Roman" w:cs="Times New Roman"/>
          <w:sz w:val="24"/>
          <w:szCs w:val="24"/>
        </w:rPr>
        <w:t xml:space="preserve"> procedure to develop prediction equations for f</w:t>
      </w:r>
      <w:r w:rsidR="00C10A27">
        <w:rPr>
          <w:rFonts w:ascii="Times New Roman" w:hAnsi="Times New Roman" w:cs="Times New Roman"/>
          <w:sz w:val="24"/>
          <w:szCs w:val="24"/>
        </w:rPr>
        <w:t>a</w:t>
      </w:r>
      <w:r w:rsidRPr="00C10A27">
        <w:rPr>
          <w:rFonts w:ascii="Times New Roman" w:hAnsi="Times New Roman" w:cs="Times New Roman"/>
          <w:sz w:val="24"/>
          <w:szCs w:val="24"/>
        </w:rPr>
        <w:t>eces N, urine N and manure N using N intake, herbage chemical composition and digestibility with effects of sex, breed and experimental periods removed. Nitrogen intake was the best single predictor for N output in f</w:t>
      </w:r>
      <w:r w:rsidR="00C10A27">
        <w:rPr>
          <w:rFonts w:ascii="Times New Roman" w:hAnsi="Times New Roman" w:cs="Times New Roman"/>
          <w:sz w:val="24"/>
          <w:szCs w:val="24"/>
        </w:rPr>
        <w:t>a</w:t>
      </w:r>
      <w:r w:rsidRPr="00C10A27">
        <w:rPr>
          <w:rFonts w:ascii="Times New Roman" w:hAnsi="Times New Roman" w:cs="Times New Roman"/>
          <w:sz w:val="24"/>
          <w:szCs w:val="24"/>
        </w:rPr>
        <w:t>eces, urine and manure, and the r</w:t>
      </w:r>
      <w:r w:rsidRPr="00C10A27">
        <w:rPr>
          <w:rFonts w:ascii="Times New Roman" w:hAnsi="Times New Roman" w:cs="Times New Roman"/>
          <w:sz w:val="24"/>
          <w:szCs w:val="24"/>
          <w:vertAlign w:val="superscript"/>
        </w:rPr>
        <w:t>2</w:t>
      </w:r>
      <w:r w:rsidRPr="00C10A27">
        <w:rPr>
          <w:rFonts w:ascii="Times New Roman" w:hAnsi="Times New Roman" w:cs="Times New Roman"/>
          <w:sz w:val="24"/>
          <w:szCs w:val="24"/>
        </w:rPr>
        <w:t xml:space="preserve"> value for prediction of manure N output was greater than those for f</w:t>
      </w:r>
      <w:r w:rsidR="00C10A27">
        <w:rPr>
          <w:rFonts w:ascii="Times New Roman" w:hAnsi="Times New Roman" w:cs="Times New Roman"/>
          <w:sz w:val="24"/>
          <w:szCs w:val="24"/>
        </w:rPr>
        <w:t>a</w:t>
      </w:r>
      <w:r w:rsidRPr="00C10A27">
        <w:rPr>
          <w:rFonts w:ascii="Times New Roman" w:hAnsi="Times New Roman" w:cs="Times New Roman"/>
          <w:sz w:val="24"/>
          <w:szCs w:val="24"/>
        </w:rPr>
        <w:t xml:space="preserve">eces N and urine N (0.86 vs. 0.70 and 0.77, respectively, </w:t>
      </w:r>
      <w:r w:rsidRPr="00C10A27">
        <w:rPr>
          <w:rFonts w:ascii="Times New Roman" w:hAnsi="Times New Roman" w:cs="Times New Roman"/>
          <w:i/>
          <w:sz w:val="24"/>
          <w:szCs w:val="24"/>
        </w:rPr>
        <w:t>P</w:t>
      </w:r>
      <w:r w:rsidRPr="00C10A27">
        <w:rPr>
          <w:rFonts w:ascii="Times New Roman" w:hAnsi="Times New Roman" w:cs="Times New Roman"/>
          <w:sz w:val="24"/>
          <w:szCs w:val="24"/>
        </w:rPr>
        <w:t xml:space="preserve"> &lt; 0.001). Animal BW and herbage DM, ether extract, NDF, ADF, water soluble carbohydrate and DE concentrations and N digestibility, instead of N intake, were also used to predict N outputs because N intake may not be available in commercial practice. The prediction equations for N utilization efficiency indicated that increasing feeding level and ME concentration and reducing N concentration could improve N utilization efficiency and shift N excretion into f</w:t>
      </w:r>
      <w:r w:rsidR="00C10A27">
        <w:rPr>
          <w:rFonts w:ascii="Times New Roman" w:hAnsi="Times New Roman" w:cs="Times New Roman"/>
          <w:sz w:val="24"/>
          <w:szCs w:val="24"/>
        </w:rPr>
        <w:t>a</w:t>
      </w:r>
      <w:r w:rsidRPr="00C10A27">
        <w:rPr>
          <w:rFonts w:ascii="Times New Roman" w:hAnsi="Times New Roman" w:cs="Times New Roman"/>
          <w:sz w:val="24"/>
          <w:szCs w:val="24"/>
        </w:rPr>
        <w:t>eces rather than urine (</w:t>
      </w:r>
      <w:r w:rsidRPr="00C10A27">
        <w:rPr>
          <w:rFonts w:ascii="Times New Roman" w:hAnsi="Times New Roman" w:cs="Times New Roman"/>
          <w:i/>
          <w:sz w:val="24"/>
          <w:szCs w:val="24"/>
        </w:rPr>
        <w:t>P</w:t>
      </w:r>
      <w:r w:rsidRPr="00C10A27">
        <w:rPr>
          <w:rFonts w:ascii="Times New Roman" w:hAnsi="Times New Roman" w:cs="Times New Roman"/>
          <w:sz w:val="24"/>
          <w:szCs w:val="24"/>
        </w:rPr>
        <w:t xml:space="preserve"> &lt; 0.001). </w:t>
      </w:r>
      <w:r w:rsidRPr="00C10A27">
        <w:rPr>
          <w:rFonts w:ascii="Times New Roman" w:hAnsi="Times New Roman" w:cs="Times New Roman"/>
          <w:bCs/>
          <w:sz w:val="24"/>
          <w:szCs w:val="24"/>
        </w:rPr>
        <w:t xml:space="preserve">The equations developed in the current study therefore provided an approach for sheep producers to quantify N excretion against production and consequently to develop their own mitigation strategies to reduce </w:t>
      </w:r>
      <w:r w:rsidRPr="00C10A27">
        <w:rPr>
          <w:rFonts w:ascii="Times New Roman" w:hAnsi="Times New Roman" w:cs="Times New Roman"/>
          <w:sz w:val="24"/>
          <w:szCs w:val="24"/>
        </w:rPr>
        <w:t>the environment impact from sheep production systems.</w:t>
      </w:r>
    </w:p>
    <w:p w14:paraId="2A3AC843" w14:textId="77777777" w:rsidR="00A875E3" w:rsidRPr="00C10A27" w:rsidRDefault="00A875E3" w:rsidP="00BF4B95">
      <w:pPr>
        <w:spacing w:line="360" w:lineRule="auto"/>
        <w:jc w:val="both"/>
        <w:rPr>
          <w:rFonts w:ascii="Times New Roman" w:hAnsi="Times New Roman" w:cs="Times New Roman"/>
          <w:sz w:val="24"/>
          <w:szCs w:val="24"/>
        </w:rPr>
      </w:pPr>
    </w:p>
    <w:p w14:paraId="2C218224" w14:textId="77777777" w:rsidR="00A875E3" w:rsidRPr="00C10A27" w:rsidRDefault="00A56C3A" w:rsidP="00BF4B95">
      <w:pPr>
        <w:pStyle w:val="BodyText"/>
        <w:spacing w:line="360" w:lineRule="auto"/>
        <w:ind w:firstLine="0"/>
        <w:rPr>
          <w:b/>
        </w:rPr>
      </w:pPr>
      <w:r w:rsidRPr="00C10A27">
        <w:rPr>
          <w:b/>
        </w:rPr>
        <w:t>Introduction</w:t>
      </w:r>
    </w:p>
    <w:p w14:paraId="1C8A63B7"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Livestock urine and f</w:t>
      </w:r>
      <w:r w:rsidR="00C10A27">
        <w:rPr>
          <w:rFonts w:ascii="Times New Roman" w:hAnsi="Times New Roman" w:cs="Times New Roman"/>
          <w:sz w:val="24"/>
          <w:szCs w:val="24"/>
        </w:rPr>
        <w:t>a</w:t>
      </w:r>
      <w:r w:rsidRPr="00C10A27">
        <w:rPr>
          <w:rFonts w:ascii="Times New Roman" w:hAnsi="Times New Roman" w:cs="Times New Roman"/>
          <w:sz w:val="24"/>
          <w:szCs w:val="24"/>
        </w:rPr>
        <w:t xml:space="preserve">eces are important components of the Nitrogen (N) cycle in pastures, where the microbial processes in the soil produce nitrate, ammonia and nitrous oxide which are responsible for groundwater pollution and global warming, respectively. The European Union introduced the Nitrates Directives (European Commission, 1991) that the amount of livestock manure applied to the land each year shall not exceed the amount of manure containing 170 kg N per hectare, although, producers can apply for a derogation to increase stocking rate to the equivalent of 250 kg organic N per hectare annually. Estimates of N excretion by sheep are required for developing nutrient management plans that minimize the loss of fertilizer N on pasture. Accurate information regarding N excretion could also assist sheep farmers to identify management practices that reduce the impact of sheep feeding operations on the environment. A number of previous studies developed N excretion prediction equations from cattle </w:t>
      </w:r>
      <w:r w:rsidRPr="00C10A27">
        <w:rPr>
          <w:rFonts w:ascii="Times New Roman" w:hAnsi="Times New Roman" w:cs="Times New Roman"/>
          <w:sz w:val="24"/>
          <w:szCs w:val="24"/>
        </w:rPr>
        <w:fldChar w:fldCharType="begin">
          <w:fldData xml:space="preserve">PEVuZE5vdGU+PENpdGU+PEF1dGhvcj5ZYW48L0F1dGhvcj48WWVhcj4yMDA3PC9ZZWFyPjxSZWNO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</w:fldData>
        </w:fldChar>
      </w:r>
      <w:r w:rsidRPr="00C10A27">
        <w:rPr>
          <w:rFonts w:ascii="Times New Roman" w:hAnsi="Times New Roman" w:cs="Times New Roman"/>
          <w:sz w:val="24"/>
          <w:szCs w:val="24"/>
        </w:rPr>
        <w:instrText xml:space="preserve"> ADDIN EN.CITE </w:instrText>
      </w:r>
      <w:r w:rsidRPr="00C10A27">
        <w:rPr>
          <w:rFonts w:ascii="Times New Roman" w:hAnsi="Times New Roman" w:cs="Times New Roman"/>
          <w:sz w:val="24"/>
          <w:szCs w:val="24"/>
        </w:rPr>
        <w:fldChar w:fldCharType="begin">
          <w:fldData xml:space="preserve">PEVuZE5vdGU+PENpdGU+PEF1dGhvcj5ZYW48L0F1dGhvcj48WWVhcj4yMDA3PC9ZZWFyPjxSZWNO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</w:fldData>
        </w:fldChar>
      </w:r>
      <w:r w:rsidRPr="00C10A27">
        <w:rPr>
          <w:rFonts w:ascii="Times New Roman" w:hAnsi="Times New Roman" w:cs="Times New Roman"/>
          <w:sz w:val="24"/>
          <w:szCs w:val="24"/>
        </w:rPr>
        <w:instrText xml:space="preserve"> ADDIN EN.CITE.DATA </w:instrText>
      </w:r>
      <w:r w:rsidRPr="00C10A27">
        <w:rPr>
          <w:rFonts w:ascii="Times New Roman" w:hAnsi="Times New Roman" w:cs="Times New Roman"/>
          <w:sz w:val="24"/>
          <w:szCs w:val="24"/>
        </w:rPr>
      </w:r>
      <w:r w:rsidRPr="00C10A27">
        <w:rPr>
          <w:rFonts w:ascii="Times New Roman" w:hAnsi="Times New Roman" w:cs="Times New Roman"/>
          <w:sz w:val="24"/>
          <w:szCs w:val="24"/>
        </w:rPr>
        <w:fldChar w:fldCharType="end"/>
      </w:r>
      <w:r w:rsidRPr="00C10A27">
        <w:rPr>
          <w:rFonts w:ascii="Times New Roman" w:hAnsi="Times New Roman" w:cs="Times New Roman"/>
          <w:sz w:val="24"/>
          <w:szCs w:val="24"/>
        </w:rPr>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w:t>
      </w:r>
      <w:hyperlink w:anchor="_ENREF_23" w:tooltip="Yan, 2007 #177" w:history="1">
        <w:r w:rsidRPr="00C10A27">
          <w:rPr>
            <w:rFonts w:ascii="Times New Roman" w:hAnsi="Times New Roman" w:cs="Times New Roman"/>
            <w:sz w:val="24"/>
            <w:szCs w:val="24"/>
          </w:rPr>
          <w:t>Yan</w:t>
        </w:r>
        <w:r w:rsidRPr="00C10A27">
          <w:rPr>
            <w:rFonts w:ascii="Times New Roman" w:hAnsi="Times New Roman" w:cs="Times New Roman"/>
            <w:i/>
            <w:sz w:val="24"/>
            <w:szCs w:val="24"/>
          </w:rPr>
          <w:t xml:space="preserve"> et al.</w:t>
        </w:r>
        <w:r w:rsidRPr="00C10A27">
          <w:rPr>
            <w:rFonts w:ascii="Times New Roman" w:hAnsi="Times New Roman" w:cs="Times New Roman"/>
            <w:sz w:val="24"/>
            <w:szCs w:val="24"/>
          </w:rPr>
          <w:t>, 2007</w:t>
        </w:r>
      </w:hyperlink>
      <w:r w:rsidRPr="00C10A27">
        <w:rPr>
          <w:rFonts w:ascii="Times New Roman" w:hAnsi="Times New Roman" w:cs="Times New Roman"/>
          <w:sz w:val="24"/>
          <w:szCs w:val="24"/>
        </w:rPr>
        <w:t xml:space="preserve">; </w:t>
      </w:r>
      <w:hyperlink w:anchor="_ENREF_8" w:tooltip="Huhtanen, 2008 #356" w:history="1">
        <w:r w:rsidRPr="00C10A27">
          <w:rPr>
            <w:rFonts w:ascii="Times New Roman" w:hAnsi="Times New Roman" w:cs="Times New Roman"/>
            <w:sz w:val="24"/>
            <w:szCs w:val="24"/>
          </w:rPr>
          <w:t>Huhtanen</w:t>
        </w:r>
        <w:r w:rsidRPr="00C10A27">
          <w:rPr>
            <w:rFonts w:ascii="Times New Roman" w:hAnsi="Times New Roman" w:cs="Times New Roman"/>
            <w:i/>
            <w:sz w:val="24"/>
            <w:szCs w:val="24"/>
          </w:rPr>
          <w:t xml:space="preserve"> et al.</w:t>
        </w:r>
        <w:r w:rsidRPr="00C10A27">
          <w:rPr>
            <w:rFonts w:ascii="Times New Roman" w:hAnsi="Times New Roman" w:cs="Times New Roman"/>
            <w:sz w:val="24"/>
            <w:szCs w:val="24"/>
          </w:rPr>
          <w:t>, 2008</w:t>
        </w:r>
      </w:hyperlink>
      <w:r w:rsidRPr="00C10A27">
        <w:rPr>
          <w:rFonts w:ascii="Times New Roman" w:hAnsi="Times New Roman" w:cs="Times New Roman"/>
          <w:sz w:val="24"/>
          <w:szCs w:val="24"/>
        </w:rPr>
        <w:t xml:space="preserve">; </w:t>
      </w:r>
      <w:hyperlink w:anchor="_ENREF_19" w:tooltip="Waldrip, 2013 #274" w:history="1">
        <w:r w:rsidRPr="00C10A27">
          <w:rPr>
            <w:rFonts w:ascii="Times New Roman" w:hAnsi="Times New Roman" w:cs="Times New Roman"/>
            <w:sz w:val="24"/>
            <w:szCs w:val="24"/>
          </w:rPr>
          <w:t>Waldrip</w:t>
        </w:r>
        <w:r w:rsidRPr="00C10A27">
          <w:rPr>
            <w:rFonts w:ascii="Times New Roman" w:hAnsi="Times New Roman" w:cs="Times New Roman"/>
            <w:i/>
            <w:sz w:val="24"/>
            <w:szCs w:val="24"/>
          </w:rPr>
          <w:t xml:space="preserve"> et al.</w:t>
        </w:r>
        <w:r w:rsidRPr="00C10A27">
          <w:rPr>
            <w:rFonts w:ascii="Times New Roman" w:hAnsi="Times New Roman" w:cs="Times New Roman"/>
            <w:sz w:val="24"/>
            <w:szCs w:val="24"/>
          </w:rPr>
          <w:t>, 2013</w:t>
        </w:r>
      </w:hyperlink>
      <w:r w:rsidRPr="00C10A27">
        <w:rPr>
          <w:rFonts w:ascii="Times New Roman" w:hAnsi="Times New Roman" w:cs="Times New Roman"/>
          <w:sz w:val="24"/>
          <w:szCs w:val="24"/>
        </w:rPr>
        <w:t xml:space="preserve">; </w:t>
      </w:r>
      <w:hyperlink w:anchor="_ENREF_6" w:tooltip="Dong, 2014 #276" w:history="1">
        <w:r w:rsidRPr="00C10A27">
          <w:rPr>
            <w:rFonts w:ascii="Times New Roman" w:hAnsi="Times New Roman" w:cs="Times New Roman"/>
            <w:sz w:val="24"/>
            <w:szCs w:val="24"/>
          </w:rPr>
          <w:t>Dong</w:t>
        </w:r>
        <w:r w:rsidRPr="00C10A27">
          <w:rPr>
            <w:rFonts w:ascii="Times New Roman" w:hAnsi="Times New Roman" w:cs="Times New Roman"/>
            <w:i/>
            <w:sz w:val="24"/>
            <w:szCs w:val="24"/>
          </w:rPr>
          <w:t xml:space="preserve"> et al.</w:t>
        </w:r>
        <w:r w:rsidRPr="00C10A27">
          <w:rPr>
            <w:rFonts w:ascii="Times New Roman" w:hAnsi="Times New Roman" w:cs="Times New Roman"/>
            <w:sz w:val="24"/>
            <w:szCs w:val="24"/>
          </w:rPr>
          <w:t>, 2014</w:t>
        </w:r>
      </w:hyperlink>
      <w:r w:rsidRPr="00C10A27">
        <w:rPr>
          <w:rFonts w:ascii="Times New Roman" w:hAnsi="Times New Roman" w:cs="Times New Roman"/>
          <w:sz w:val="24"/>
          <w:szCs w:val="24"/>
        </w:rPr>
        <w:t>)</w:t>
      </w:r>
      <w:r w:rsidRPr="00C10A27">
        <w:rPr>
          <w:rFonts w:ascii="Times New Roman" w:hAnsi="Times New Roman" w:cs="Times New Roman"/>
          <w:sz w:val="24"/>
          <w:szCs w:val="24"/>
        </w:rPr>
        <w:fldChar w:fldCharType="end"/>
      </w:r>
      <w:r w:rsidRPr="00C10A27">
        <w:rPr>
          <w:rFonts w:ascii="Times New Roman" w:hAnsi="Times New Roman" w:cs="Times New Roman"/>
          <w:sz w:val="24"/>
          <w:szCs w:val="24"/>
        </w:rPr>
        <w:t xml:space="preserve"> and sheep (</w:t>
      </w:r>
      <w:hyperlink w:anchor="_ENREF_14" w:tooltip="Patra, 2010 #334" w:history="1">
        <w:r w:rsidRPr="00C10A27">
          <w:rPr>
            <w:rFonts w:ascii="Times New Roman" w:hAnsi="Times New Roman" w:cs="Times New Roman"/>
            <w:sz w:val="24"/>
            <w:szCs w:val="24"/>
          </w:rPr>
          <w:t>Patra, 2010</w:t>
        </w:r>
      </w:hyperlink>
      <w:r w:rsidRPr="00C10A27">
        <w:rPr>
          <w:rFonts w:ascii="Times New Roman" w:hAnsi="Times New Roman" w:cs="Times New Roman"/>
          <w:sz w:val="24"/>
          <w:szCs w:val="24"/>
        </w:rPr>
        <w:t xml:space="preserve">) offered rations based on conserved forage and concentrates. Stergiadis et al. (2015) reported several equations predicting N output of nonpregnant dry cows offered solely fresh cut herbage at maintenance levels. However, these results may not be suitable for the grazing sheep production systems due to the different diets, animal breeds and rearing systems. Pasture-based sheep production is the common management system in the cool and moist areas across the world capable of long grazing seasons. Well-managed temperate pasture often provides excess N relative to dietary energy supply </w:t>
      </w:r>
      <w:r w:rsidRPr="00C10A27">
        <w:rPr>
          <w:rFonts w:ascii="Times New Roman" w:hAnsi="Times New Roman" w:cs="Times New Roman"/>
          <w:sz w:val="24"/>
          <w:szCs w:val="24"/>
        </w:rPr>
        <w:fldChar w:fldCharType="begin"/>
      </w:r>
      <w:r w:rsidRPr="00C10A27">
        <w:rPr>
          <w:rFonts w:ascii="Times New Roman" w:hAnsi="Times New Roman" w:cs="Times New Roman"/>
          <w:sz w:val="24"/>
          <w:szCs w:val="24"/>
        </w:rPr>
        <w:instrText xml:space="preserve"> ADDIN EN.CITE &lt;EndNote&gt;&lt;Cite&gt;&lt;Author&gt;Litherland&lt;/Author&gt;&lt;Year&gt;2007&lt;/Year&gt;&lt;RecNum&gt;354&lt;/RecNum&gt;&lt;DisplayText&gt;(Litherland and Lambert, 2007)&lt;/DisplayText&gt;&lt;record&gt;&lt;rec-number&gt;354&lt;/rec-number&gt;&lt;foreign-keys&gt;&lt;key app="EN" db-id="29f2ppwp6wdf26eetrm5rewxxxr99z9exdaz" timestamp="1457353236"&gt;354&lt;/key&gt;&lt;/foreign-keys&gt;&lt;ref-type name="Book"&gt;6&lt;/ref-type&gt;&lt;contributors&gt;&lt;authors&gt;&lt;author&gt;Litherland, A. J. &lt;/author&gt;&lt;author&gt;Lambert, M. G.&lt;/author&gt;&lt;/authors&gt;&lt;/contributors&gt;&lt;titles&gt;&lt;title&gt;Factors affecting the quality of pastures and supplements produced on farms. In Pasture and supplements for grazing animals (ed. PV Rattray, IM Brookes and AM Nicol), pp 81–95&lt;/title&gt;&lt;/titles&gt;&lt;dates&gt;&lt;year&gt;2007&lt;/year&gt;&lt;/dates&gt;&lt;pub-location&gt;New Zealand Society of Animal Production Occasional Publication No 14, Hamilton, New Zealand.&lt;/pub-location&gt;&lt;urls&gt;&lt;/urls&gt;&lt;/record&gt;&lt;/Cite&gt;&lt;/EndNote&gt;</w:instrText>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w:t>
      </w:r>
      <w:hyperlink w:anchor="_ENREF_10" w:tooltip="Litherland, 2007 #354" w:history="1">
        <w:r w:rsidRPr="00C10A27">
          <w:rPr>
            <w:rFonts w:ascii="Times New Roman" w:hAnsi="Times New Roman" w:cs="Times New Roman"/>
            <w:sz w:val="24"/>
            <w:szCs w:val="24"/>
          </w:rPr>
          <w:t>Litherland and Lambert, 2007</w:t>
        </w:r>
      </w:hyperlink>
      <w:r w:rsidRPr="00C10A27">
        <w:rPr>
          <w:rFonts w:ascii="Times New Roman" w:hAnsi="Times New Roman" w:cs="Times New Roman"/>
          <w:sz w:val="24"/>
          <w:szCs w:val="24"/>
        </w:rPr>
        <w:t>)</w:t>
      </w:r>
      <w:r w:rsidRPr="00C10A27">
        <w:rPr>
          <w:rFonts w:ascii="Times New Roman" w:hAnsi="Times New Roman" w:cs="Times New Roman"/>
          <w:sz w:val="24"/>
          <w:szCs w:val="24"/>
        </w:rPr>
        <w:fldChar w:fldCharType="end"/>
      </w:r>
      <w:r w:rsidRPr="00C10A27">
        <w:rPr>
          <w:rFonts w:ascii="Times New Roman" w:hAnsi="Times New Roman" w:cs="Times New Roman"/>
          <w:sz w:val="24"/>
          <w:szCs w:val="24"/>
        </w:rPr>
        <w:t xml:space="preserve">. This leads to a low efficiency of incorporating feed N into product N (e.g., milk or meat N), and large outputs of surplus N (mainly urine) to the environment </w:t>
      </w:r>
      <w:r w:rsidRPr="00C10A27">
        <w:rPr>
          <w:rFonts w:ascii="Times New Roman" w:hAnsi="Times New Roman" w:cs="Times New Roman"/>
          <w:sz w:val="24"/>
          <w:szCs w:val="24"/>
        </w:rPr>
        <w:fldChar w:fldCharType="begin"/>
      </w:r>
      <w:r w:rsidRPr="00C10A27">
        <w:rPr>
          <w:rFonts w:ascii="Times New Roman" w:hAnsi="Times New Roman" w:cs="Times New Roman"/>
          <w:sz w:val="24"/>
          <w:szCs w:val="24"/>
        </w:rPr>
        <w:instrText xml:space="preserve"> ADDIN EN.CITE &lt;EndNote&gt;&lt;Cite&gt;&lt;Author&gt;Cheng&lt;/Author&gt;&lt;Year&gt;2013&lt;/Year&gt;&lt;RecNum&gt;352&lt;/RecNum&gt;&lt;DisplayText&gt;(Cheng&lt;style face="italic"&gt; et al.&lt;/style&gt;, 2013)&lt;/DisplayText&gt;&lt;record&gt;&lt;rec-number&gt;352&lt;/rec-number&gt;&lt;foreign-keys&gt;&lt;key app="EN" db-id="29f2ppwp6wdf26eetrm5rewxxxr99z9exdaz" timestamp="1457345221"&gt;352&lt;/key&gt;&lt;/foreign-keys&gt;&lt;ref-type name="Journal Article"&gt;17&lt;/ref-type&gt;&lt;contributors&gt;&lt;authors&gt;&lt;author&gt;Cheng, L.&lt;/author&gt;&lt;author&gt;Nicol, A. M.&lt;/author&gt;&lt;author&gt;Dewhurst, R. J.&lt;/author&gt;&lt;author&gt;Edwards, G. R.&lt;/author&gt;&lt;/authors&gt;&lt;/contributors&gt;&lt;titles&gt;&lt;title&gt;The effects of dietary nitrogen to water-soluble carbohydrate ratio on isotopic fractionation and partitioning of nitrogen in non-lactating sheep&lt;/title&gt;&lt;secondary-title&gt;Animal&lt;/secondary-title&gt;&lt;/titles&gt;&lt;periodical&gt;&lt;full-title&gt;Animal&lt;/full-title&gt;&lt;/periodical&gt;&lt;pages&gt;1274-1279&lt;/pages&gt;&lt;volume&gt;7&lt;/volume&gt;&lt;number&gt;8&lt;/number&gt;&lt;dates&gt;&lt;year&gt;2013&lt;/year&gt;&lt;pub-dates&gt;&lt;date&gt;Aug&lt;/date&gt;&lt;/pub-dates&gt;&lt;/dates&gt;&lt;isbn&gt;1751-7311&lt;/isbn&gt;&lt;accession-num&gt;WOS:000321220800007&lt;/accession-num&gt;&lt;urls&gt;&lt;related-urls&gt;&lt;url&gt;&amp;lt;Go to ISI&amp;gt;://WOS:000321220800007&lt;/url&gt;&lt;/related-urls&gt;&lt;/urls&gt;&lt;electronic-resource-num&gt;10.1017/s1751731113000311&lt;/electronic-resource-num&gt;&lt;/record&gt;&lt;/Cite&gt;&lt;/EndNote&gt;</w:instrText>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w:t>
      </w:r>
      <w:hyperlink w:anchor="_ENREF_5" w:tooltip="Cheng, 2013 #352" w:history="1">
        <w:r w:rsidRPr="00C10A27">
          <w:rPr>
            <w:rFonts w:ascii="Times New Roman" w:hAnsi="Times New Roman" w:cs="Times New Roman"/>
            <w:sz w:val="24"/>
            <w:szCs w:val="24"/>
          </w:rPr>
          <w:t>Cheng</w:t>
        </w:r>
        <w:r w:rsidRPr="00C10A27">
          <w:rPr>
            <w:rFonts w:ascii="Times New Roman" w:hAnsi="Times New Roman" w:cs="Times New Roman"/>
            <w:i/>
            <w:sz w:val="24"/>
            <w:szCs w:val="24"/>
          </w:rPr>
          <w:t xml:space="preserve"> et al.</w:t>
        </w:r>
        <w:r w:rsidRPr="00C10A27">
          <w:rPr>
            <w:rFonts w:ascii="Times New Roman" w:hAnsi="Times New Roman" w:cs="Times New Roman"/>
            <w:sz w:val="24"/>
            <w:szCs w:val="24"/>
          </w:rPr>
          <w:t>, 2013</w:t>
        </w:r>
      </w:hyperlink>
      <w:r w:rsidRPr="00C10A27">
        <w:rPr>
          <w:rFonts w:ascii="Times New Roman" w:hAnsi="Times New Roman" w:cs="Times New Roman"/>
          <w:sz w:val="24"/>
          <w:szCs w:val="24"/>
        </w:rPr>
        <w:t>)</w:t>
      </w:r>
      <w:r w:rsidRPr="00C10A27">
        <w:rPr>
          <w:rFonts w:ascii="Times New Roman" w:hAnsi="Times New Roman" w:cs="Times New Roman"/>
          <w:sz w:val="24"/>
          <w:szCs w:val="24"/>
        </w:rPr>
        <w:fldChar w:fldCharType="end"/>
      </w:r>
      <w:r w:rsidRPr="00C10A27">
        <w:rPr>
          <w:rFonts w:ascii="Times New Roman" w:hAnsi="Times New Roman" w:cs="Times New Roman"/>
          <w:sz w:val="24"/>
          <w:szCs w:val="24"/>
        </w:rPr>
        <w:t>. However, there is little relative information available in predicting N utilization efficiency and excretion in grazing sheep. The lack of such information can impact the development of appropriate mitigation strategies to reduce the environmental footprint for sheep production. Therefore, the objectives of the present study were to investigate key parameters influencing N utilization efficiency and develop prediction equations for N excretion in sheep offered fresh perennial ryegrass.</w:t>
      </w:r>
    </w:p>
    <w:p w14:paraId="042025A5" w14:textId="77777777" w:rsidR="00A875E3" w:rsidRPr="00C10A27" w:rsidRDefault="00A875E3" w:rsidP="00BF4B95">
      <w:pPr>
        <w:spacing w:line="360" w:lineRule="auto"/>
        <w:jc w:val="both"/>
        <w:rPr>
          <w:rFonts w:ascii="Times New Roman" w:hAnsi="Times New Roman" w:cs="Times New Roman"/>
          <w:sz w:val="24"/>
          <w:szCs w:val="24"/>
        </w:rPr>
      </w:pPr>
    </w:p>
    <w:p w14:paraId="6050ED54" w14:textId="77777777" w:rsidR="00A875E3" w:rsidRPr="00C10A27" w:rsidRDefault="00A56C3A" w:rsidP="00BF4B95">
      <w:pPr>
        <w:spacing w:line="360" w:lineRule="auto"/>
        <w:jc w:val="both"/>
        <w:rPr>
          <w:rFonts w:ascii="Times New Roman" w:hAnsi="Times New Roman" w:cs="Times New Roman"/>
          <w:b/>
          <w:sz w:val="24"/>
          <w:szCs w:val="24"/>
        </w:rPr>
      </w:pPr>
      <w:r w:rsidRPr="00C10A27">
        <w:rPr>
          <w:rFonts w:ascii="Times New Roman" w:hAnsi="Times New Roman" w:cs="Times New Roman"/>
          <w:b/>
          <w:sz w:val="24"/>
          <w:szCs w:val="24"/>
        </w:rPr>
        <w:t>Materials and methods</w:t>
      </w:r>
    </w:p>
    <w:p w14:paraId="1BAD86CF"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 xml:space="preserve">The present study was conducted under the regulations of Department of Health, Social Services and Public Safety of Northern Ireland in accordance with the Animals (Scientific Procedures) Act 1986 </w:t>
      </w:r>
      <w:r w:rsidRPr="00C10A27">
        <w:rPr>
          <w:rFonts w:ascii="Times New Roman" w:hAnsi="Times New Roman" w:cs="Times New Roman"/>
          <w:sz w:val="24"/>
          <w:szCs w:val="24"/>
        </w:rPr>
        <w:fldChar w:fldCharType="begin"/>
      </w:r>
      <w:r w:rsidRPr="00C10A27">
        <w:rPr>
          <w:rFonts w:ascii="Times New Roman" w:hAnsi="Times New Roman" w:cs="Times New Roman"/>
          <w:sz w:val="24"/>
          <w:szCs w:val="24"/>
        </w:rPr>
        <w:instrText xml:space="preserve"> ADDIN EN.CITE &lt;EndNote&gt;&lt;Cite ExcludeAuth="1"&gt;&lt;Year&gt;Home Office, 1986&lt;/Year&gt;&lt;RecNum&gt;336&lt;/RecNum&gt;&lt;DisplayText&gt;(Home Office, 1986)&lt;/DisplayText&gt;&lt;record&gt;&lt;rec-number&gt;336&lt;/rec-number&gt;&lt;foreign-keys&gt;&lt;key app="EN" db-id="29f2ppwp6wdf26eetrm5rewxxxr99z9exdaz" timestamp="1447670718"&gt;336&lt;/key&gt;&lt;/foreign-keys&gt;&lt;ref-type name="Journal Article"&gt;17&lt;/ref-type&gt;&lt;contributors&gt;&lt;/contributors&gt;&lt;titles&gt;&lt;title&gt;Animal (Scientific Procedures) Act 1986. Her Majesty&amp;apos;s Stationery Office, London, UK.&lt;/title&gt;&lt;/titles&gt;&lt;dates&gt;&lt;year&gt;Home Office, 1986&lt;/year&gt;&lt;/dates&gt;&lt;urls&gt;&lt;/urls&gt;&lt;/record&gt;&lt;/Cite&gt;&lt;/EndNote&gt;</w:instrText>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w:t>
      </w:r>
      <w:hyperlink w:anchor="_ENREF_1" w:tooltip=", Home Office, 1986 #336" w:history="1">
        <w:r w:rsidRPr="00C10A27">
          <w:rPr>
            <w:rFonts w:ascii="Times New Roman" w:hAnsi="Times New Roman" w:cs="Times New Roman"/>
            <w:sz w:val="24"/>
            <w:szCs w:val="24"/>
          </w:rPr>
          <w:t>Home Office, 1986</w:t>
        </w:r>
      </w:hyperlink>
      <w:r w:rsidRPr="00C10A27">
        <w:rPr>
          <w:rFonts w:ascii="Times New Roman" w:hAnsi="Times New Roman" w:cs="Times New Roman"/>
          <w:sz w:val="24"/>
          <w:szCs w:val="24"/>
        </w:rPr>
        <w:t>)</w:t>
      </w:r>
      <w:r w:rsidRPr="00C10A27">
        <w:rPr>
          <w:rFonts w:ascii="Times New Roman" w:hAnsi="Times New Roman" w:cs="Times New Roman"/>
          <w:sz w:val="24"/>
          <w:szCs w:val="24"/>
        </w:rPr>
        <w:fldChar w:fldCharType="end"/>
      </w:r>
      <w:r w:rsidRPr="00C10A27">
        <w:rPr>
          <w:rFonts w:ascii="Times New Roman" w:hAnsi="Times New Roman" w:cs="Times New Roman"/>
          <w:sz w:val="24"/>
          <w:szCs w:val="24"/>
        </w:rPr>
        <w:t>.</w:t>
      </w:r>
    </w:p>
    <w:p w14:paraId="6B197E20" w14:textId="77777777" w:rsidR="00A875E3" w:rsidRPr="00C10A27" w:rsidRDefault="00A875E3" w:rsidP="00BF4B95">
      <w:pPr>
        <w:spacing w:line="360" w:lineRule="auto"/>
        <w:jc w:val="both"/>
        <w:rPr>
          <w:rFonts w:ascii="Times New Roman" w:hAnsi="Times New Roman" w:cs="Times New Roman"/>
          <w:sz w:val="24"/>
          <w:szCs w:val="24"/>
        </w:rPr>
      </w:pPr>
    </w:p>
    <w:p w14:paraId="4C08840A" w14:textId="77777777" w:rsidR="00A875E3" w:rsidRPr="00C10A27" w:rsidRDefault="00A875E3" w:rsidP="00BF4B95">
      <w:pPr>
        <w:pStyle w:val="BodyText3"/>
        <w:spacing w:line="360" w:lineRule="auto"/>
        <w:ind w:firstLine="0"/>
        <w:rPr>
          <w:i/>
          <w:sz w:val="24"/>
          <w:szCs w:val="24"/>
        </w:rPr>
      </w:pPr>
      <w:r w:rsidRPr="00C10A27">
        <w:rPr>
          <w:b/>
          <w:i/>
          <w:sz w:val="24"/>
          <w:szCs w:val="24"/>
        </w:rPr>
        <w:t>A</w:t>
      </w:r>
      <w:r w:rsidR="00A56C3A" w:rsidRPr="00C10A27">
        <w:rPr>
          <w:b/>
          <w:i/>
          <w:sz w:val="24"/>
          <w:szCs w:val="24"/>
        </w:rPr>
        <w:t>nimals, experimental design, and diets</w:t>
      </w:r>
    </w:p>
    <w:p w14:paraId="7DBE5B8E" w14:textId="77777777" w:rsidR="00A875E3" w:rsidRPr="00C10A27" w:rsidRDefault="00A875E3" w:rsidP="00A56C3A">
      <w:pPr>
        <w:spacing w:after="0" w:line="360" w:lineRule="auto"/>
        <w:jc w:val="both"/>
        <w:rPr>
          <w:rFonts w:ascii="Times New Roman" w:hAnsi="Times New Roman" w:cs="Times New Roman"/>
          <w:sz w:val="24"/>
          <w:szCs w:val="24"/>
        </w:rPr>
      </w:pPr>
      <w:r w:rsidRPr="00C10A27">
        <w:rPr>
          <w:rFonts w:ascii="Times New Roman" w:hAnsi="Times New Roman" w:cs="Times New Roman"/>
          <w:bCs/>
          <w:sz w:val="24"/>
          <w:szCs w:val="24"/>
        </w:rPr>
        <w:t>The current study collected data from six metabolism experiments</w:t>
      </w:r>
      <w:r w:rsidRPr="00C10A27">
        <w:rPr>
          <w:rFonts w:ascii="Times New Roman" w:hAnsi="Times New Roman" w:cs="Times New Roman"/>
          <w:sz w:val="24"/>
          <w:szCs w:val="24"/>
        </w:rPr>
        <w:t xml:space="preserve"> </w:t>
      </w:r>
      <w:r w:rsidRPr="00C10A27">
        <w:rPr>
          <w:rFonts w:ascii="Times New Roman" w:hAnsi="Times New Roman" w:cs="Times New Roman"/>
          <w:bCs/>
          <w:sz w:val="24"/>
          <w:szCs w:val="24"/>
        </w:rPr>
        <w:t>(from May 2012 to June 2014)</w:t>
      </w:r>
      <w:r w:rsidRPr="00C10A27">
        <w:rPr>
          <w:rFonts w:ascii="Times New Roman" w:hAnsi="Times New Roman" w:cs="Times New Roman"/>
          <w:sz w:val="24"/>
          <w:szCs w:val="24"/>
        </w:rPr>
        <w:t xml:space="preserve"> </w:t>
      </w:r>
      <w:r w:rsidRPr="00C10A27">
        <w:rPr>
          <w:rFonts w:ascii="Times New Roman" w:hAnsi="Times New Roman" w:cs="Times New Roman"/>
          <w:bCs/>
          <w:sz w:val="24"/>
          <w:szCs w:val="24"/>
        </w:rPr>
        <w:t xml:space="preserve">using 82 </w:t>
      </w:r>
      <w:r w:rsidRPr="00C10A27">
        <w:rPr>
          <w:rFonts w:ascii="Times New Roman" w:hAnsi="Times New Roman" w:cs="Times New Roman"/>
          <w:sz w:val="24"/>
          <w:szCs w:val="24"/>
        </w:rPr>
        <w:t xml:space="preserve">sheep including two lowland breeds (29 Highlander and 29 </w:t>
      </w:r>
      <w:r w:rsidRPr="00C10A27">
        <w:rPr>
          <w:rFonts w:ascii="Times New Roman" w:hAnsi="Times New Roman" w:cs="Times New Roman"/>
          <w:sz w:val="24"/>
          <w:szCs w:val="24"/>
          <w:lang w:eastAsia="en-GB"/>
        </w:rPr>
        <w:t xml:space="preserve">Texel) and two upland breeds (12 </w:t>
      </w:r>
      <w:r w:rsidRPr="00C10A27">
        <w:rPr>
          <w:rFonts w:ascii="Times New Roman" w:hAnsi="Times New Roman" w:cs="Times New Roman"/>
          <w:sz w:val="24"/>
          <w:szCs w:val="24"/>
        </w:rPr>
        <w:t xml:space="preserve">Scottish Blackface and 12 </w:t>
      </w:r>
      <w:proofErr w:type="spellStart"/>
      <w:r w:rsidRPr="00C10A27">
        <w:rPr>
          <w:rFonts w:ascii="Times New Roman" w:hAnsi="Times New Roman" w:cs="Times New Roman"/>
          <w:sz w:val="24"/>
          <w:szCs w:val="24"/>
        </w:rPr>
        <w:t>Swaledale</w:t>
      </w:r>
      <w:proofErr w:type="spellEnd"/>
      <w:r w:rsidRPr="00C10A27">
        <w:rPr>
          <w:rFonts w:ascii="Times New Roman" w:hAnsi="Times New Roman" w:cs="Times New Roman"/>
          <w:sz w:val="24"/>
          <w:szCs w:val="24"/>
        </w:rPr>
        <w:t xml:space="preserve">). Animals (n = 82) were at age of 5 to 18 months, weighting from 24.5 to 62.7 kg. The six studies were designed to evaluate the effects of a range of diet (e.g., herbage with or without concentrate supplementation) and animal (e.g., between breeds) factors on nutrient utilization. The data used in the </w:t>
      </w:r>
      <w:proofErr w:type="spellStart"/>
      <w:r w:rsidRPr="00C10A27">
        <w:rPr>
          <w:rFonts w:ascii="Times New Roman" w:hAnsi="Times New Roman" w:cs="Times New Roman"/>
          <w:sz w:val="24"/>
          <w:szCs w:val="24"/>
        </w:rPr>
        <w:t>preset</w:t>
      </w:r>
      <w:proofErr w:type="spellEnd"/>
      <w:r w:rsidRPr="00C10A27">
        <w:rPr>
          <w:rFonts w:ascii="Times New Roman" w:hAnsi="Times New Roman" w:cs="Times New Roman"/>
          <w:sz w:val="24"/>
          <w:szCs w:val="24"/>
        </w:rPr>
        <w:t xml:space="preserve"> study were collected only from sheep offered </w:t>
      </w:r>
      <w:r w:rsidRPr="00C10A27">
        <w:rPr>
          <w:rFonts w:ascii="Times New Roman" w:hAnsi="Times New Roman" w:cs="Times New Roman"/>
          <w:i/>
          <w:iCs/>
          <w:sz w:val="24"/>
          <w:szCs w:val="24"/>
          <w:lang w:eastAsia="en-GB"/>
        </w:rPr>
        <w:t xml:space="preserve">ad libitum </w:t>
      </w:r>
      <w:r w:rsidRPr="00C10A27">
        <w:rPr>
          <w:rFonts w:ascii="Times New Roman" w:hAnsi="Times New Roman" w:cs="Times New Roman"/>
          <w:sz w:val="24"/>
          <w:szCs w:val="24"/>
        </w:rPr>
        <w:t>fresh-cut perennial ryegrass (</w:t>
      </w:r>
      <w:proofErr w:type="spellStart"/>
      <w:r w:rsidRPr="00C10A27">
        <w:rPr>
          <w:rFonts w:ascii="Times New Roman" w:hAnsi="Times New Roman" w:cs="Times New Roman"/>
          <w:i/>
          <w:sz w:val="24"/>
          <w:szCs w:val="24"/>
        </w:rPr>
        <w:t>Lolium</w:t>
      </w:r>
      <w:proofErr w:type="spellEnd"/>
      <w:r w:rsidRPr="00C10A27">
        <w:rPr>
          <w:rFonts w:ascii="Times New Roman" w:hAnsi="Times New Roman" w:cs="Times New Roman"/>
          <w:i/>
          <w:sz w:val="24"/>
          <w:szCs w:val="24"/>
        </w:rPr>
        <w:t xml:space="preserve"> </w:t>
      </w:r>
      <w:proofErr w:type="spellStart"/>
      <w:r w:rsidRPr="00C10A27">
        <w:rPr>
          <w:rFonts w:ascii="Times New Roman" w:hAnsi="Times New Roman" w:cs="Times New Roman"/>
          <w:i/>
          <w:sz w:val="24"/>
          <w:szCs w:val="24"/>
        </w:rPr>
        <w:t>perenne</w:t>
      </w:r>
      <w:proofErr w:type="spellEnd"/>
      <w:r w:rsidRPr="00C10A27">
        <w:rPr>
          <w:rFonts w:ascii="Times New Roman" w:hAnsi="Times New Roman" w:cs="Times New Roman"/>
          <w:sz w:val="24"/>
          <w:szCs w:val="24"/>
        </w:rPr>
        <w:t xml:space="preserve">) </w:t>
      </w:r>
      <w:r w:rsidRPr="00C10A27">
        <w:rPr>
          <w:rFonts w:ascii="Times New Roman" w:hAnsi="Times New Roman" w:cs="Times New Roman"/>
          <w:iCs/>
          <w:sz w:val="24"/>
          <w:szCs w:val="24"/>
          <w:lang w:eastAsia="en-GB"/>
        </w:rPr>
        <w:t>as the sole diets</w:t>
      </w:r>
      <w:r w:rsidRPr="00C10A27">
        <w:rPr>
          <w:rFonts w:ascii="Times New Roman" w:hAnsi="Times New Roman" w:cs="Times New Roman"/>
          <w:i/>
          <w:iCs/>
          <w:sz w:val="24"/>
          <w:szCs w:val="24"/>
          <w:lang w:eastAsia="en-GB"/>
        </w:rPr>
        <w:t xml:space="preserve"> </w:t>
      </w:r>
      <w:r w:rsidRPr="00C10A27">
        <w:rPr>
          <w:rFonts w:ascii="Times New Roman" w:hAnsi="Times New Roman" w:cs="Times New Roman"/>
          <w:iCs/>
          <w:sz w:val="24"/>
          <w:szCs w:val="24"/>
          <w:lang w:eastAsia="en-GB"/>
        </w:rPr>
        <w:t>with no concentrate supplementation.</w:t>
      </w:r>
      <w:r w:rsidRPr="00C10A27">
        <w:rPr>
          <w:rFonts w:ascii="Times New Roman" w:hAnsi="Times New Roman" w:cs="Times New Roman"/>
          <w:sz w:val="24"/>
          <w:szCs w:val="24"/>
        </w:rPr>
        <w:t xml:space="preserve"> The animals were blocked in groups with 6 sheep in each group when run through the 6 metabolism crates with one sheep per crate in sequence in each experiment. The 82 sheep data used in the present study included 12 hill ewe lambs in Experiment (Exp) 1 (6 Scottish Blackface and 6 </w:t>
      </w:r>
      <w:proofErr w:type="spellStart"/>
      <w:r w:rsidRPr="00C10A27">
        <w:rPr>
          <w:rFonts w:ascii="Times New Roman" w:hAnsi="Times New Roman" w:cs="Times New Roman"/>
          <w:sz w:val="24"/>
          <w:szCs w:val="24"/>
        </w:rPr>
        <w:t>Swaledale</w:t>
      </w:r>
      <w:proofErr w:type="spellEnd"/>
      <w:r w:rsidRPr="00C10A27">
        <w:rPr>
          <w:rFonts w:ascii="Times New Roman" w:hAnsi="Times New Roman" w:cs="Times New Roman"/>
          <w:sz w:val="24"/>
          <w:szCs w:val="24"/>
        </w:rPr>
        <w:t xml:space="preserve">, 12 month old and BW = 42.8 ± 4.26 kg), 12 hill ewe lambs in Exp 2 (6 Scottish Blackface and 6 </w:t>
      </w:r>
      <w:proofErr w:type="spellStart"/>
      <w:r w:rsidRPr="00C10A27">
        <w:rPr>
          <w:rFonts w:ascii="Times New Roman" w:hAnsi="Times New Roman" w:cs="Times New Roman"/>
          <w:sz w:val="24"/>
          <w:szCs w:val="24"/>
        </w:rPr>
        <w:t>Swaledale</w:t>
      </w:r>
      <w:proofErr w:type="spellEnd"/>
      <w:r w:rsidRPr="00C10A27">
        <w:rPr>
          <w:rFonts w:ascii="Times New Roman" w:hAnsi="Times New Roman" w:cs="Times New Roman"/>
          <w:sz w:val="24"/>
          <w:szCs w:val="24"/>
        </w:rPr>
        <w:t xml:space="preserve">, 18 month old and BW = 47.8 ± 4.26 kg), 13 lowland ewe lambs in Exp 3 (7 Texel and 6 Highlander, 18 month old and BW = 51.1 ± 6.20 kg), 13 lowland growing lambs in Exp 4 (6 Texel and 7 Highlander, 6 month old and BW = 29.6 ± 2.93 kg), 24 lowland growing lambs in Exp 5 (12 Texel and 12 Highlander, 5 month old and BW = 37.9 ± 4.19 kg), and 8 lowland ewe lambs in Exp 6 (4 Texel and 4 Highlander, 14 month old and BW = 58.5 ± 4.11 kg). </w:t>
      </w:r>
    </w:p>
    <w:p w14:paraId="0ACB5452" w14:textId="77777777" w:rsidR="00A56C3A" w:rsidRPr="00C10A27" w:rsidRDefault="00A56C3A" w:rsidP="00A56C3A">
      <w:pPr>
        <w:spacing w:after="0" w:line="360" w:lineRule="auto"/>
        <w:jc w:val="both"/>
        <w:rPr>
          <w:rFonts w:ascii="Times New Roman" w:hAnsi="Times New Roman" w:cs="Times New Roman"/>
          <w:sz w:val="24"/>
          <w:szCs w:val="24"/>
        </w:rPr>
      </w:pPr>
    </w:p>
    <w:p w14:paraId="356E7979" w14:textId="77777777" w:rsidR="00A875E3" w:rsidRPr="00C10A27" w:rsidRDefault="00A875E3" w:rsidP="00A56C3A">
      <w:pPr>
        <w:spacing w:after="0" w:line="360" w:lineRule="auto"/>
        <w:jc w:val="both"/>
        <w:rPr>
          <w:rFonts w:ascii="Times New Roman" w:hAnsi="Times New Roman" w:cs="Times New Roman"/>
          <w:iCs/>
          <w:sz w:val="24"/>
          <w:szCs w:val="24"/>
          <w:lang w:eastAsia="en-GB"/>
        </w:rPr>
      </w:pPr>
      <w:r w:rsidRPr="00C10A27">
        <w:rPr>
          <w:rFonts w:ascii="Times New Roman" w:hAnsi="Times New Roman" w:cs="Times New Roman"/>
          <w:sz w:val="24"/>
          <w:szCs w:val="24"/>
        </w:rPr>
        <w:t>Fresh herbage was harvested daily in the morning from 6 perennial ryegrass swards in the research farm at the Agri-food and Biosciences Institute (Hillsborough, Co. Down, UK; 54°27’N; 06°04’W)</w:t>
      </w:r>
      <w:r w:rsidRPr="00C10A27">
        <w:rPr>
          <w:rFonts w:ascii="Times New Roman" w:hAnsi="Times New Roman" w:cs="Times New Roman"/>
          <w:iCs/>
          <w:sz w:val="24"/>
          <w:szCs w:val="24"/>
          <w:lang w:eastAsia="en-GB"/>
        </w:rPr>
        <w:t xml:space="preserve">. The experiments 1, 2, 3, 4, 5 and 6 were undertaken in May to June </w:t>
      </w:r>
      <w:r w:rsidRPr="00C10A27">
        <w:rPr>
          <w:rFonts w:ascii="Times New Roman" w:hAnsi="Times New Roman" w:cs="Times New Roman"/>
          <w:iCs/>
          <w:sz w:val="24"/>
          <w:szCs w:val="24"/>
        </w:rPr>
        <w:t xml:space="preserve">2012, September to October 2012, October to November </w:t>
      </w:r>
      <w:r w:rsidRPr="00C10A27">
        <w:rPr>
          <w:rFonts w:ascii="Times New Roman" w:hAnsi="Times New Roman" w:cs="Times New Roman"/>
          <w:iCs/>
          <w:sz w:val="24"/>
          <w:szCs w:val="24"/>
          <w:lang w:eastAsia="en-GB"/>
        </w:rPr>
        <w:t xml:space="preserve">2012, </w:t>
      </w:r>
      <w:r w:rsidRPr="00C10A27">
        <w:rPr>
          <w:rFonts w:ascii="Times New Roman" w:hAnsi="Times New Roman" w:cs="Times New Roman"/>
          <w:iCs/>
          <w:sz w:val="24"/>
          <w:szCs w:val="24"/>
        </w:rPr>
        <w:t xml:space="preserve">November to December 2012, August to October 2013 and May to June 2014, </w:t>
      </w:r>
      <w:r w:rsidRPr="00C10A27">
        <w:rPr>
          <w:rFonts w:ascii="Times New Roman" w:hAnsi="Times New Roman" w:cs="Times New Roman"/>
          <w:iCs/>
          <w:sz w:val="24"/>
          <w:szCs w:val="24"/>
          <w:lang w:eastAsia="en-GB"/>
        </w:rPr>
        <w:t xml:space="preserve">respectively. The herbage harvested consisted of two first regrowth, two second regrowth and two winter swards. A broad range of fresh-cut herbage quality was offered to sheep, as a result of harvesting 6 perennial ryegrass swards of contrasting harvest seasons and maturity stages, which are highly influential to </w:t>
      </w:r>
      <w:r w:rsidRPr="00C10A27">
        <w:rPr>
          <w:rFonts w:ascii="Times New Roman" w:hAnsi="Times New Roman" w:cs="Times New Roman"/>
          <w:sz w:val="24"/>
          <w:szCs w:val="24"/>
        </w:rPr>
        <w:t>herbage</w:t>
      </w:r>
      <w:r w:rsidRPr="00C10A27">
        <w:rPr>
          <w:rFonts w:ascii="Times New Roman" w:hAnsi="Times New Roman" w:cs="Times New Roman"/>
          <w:iCs/>
          <w:sz w:val="24"/>
          <w:szCs w:val="24"/>
          <w:lang w:eastAsia="en-GB"/>
        </w:rPr>
        <w:t xml:space="preserve"> nutritive value. The wide variation in feed value was designed to cover the range that would be offered in most practical farm situations. Before the commencement of each study, the experimental sward was harvested at a residual height of 4 cm and allowed to grow for 2 to 4 w</w:t>
      </w:r>
      <w:r w:rsidRPr="00C10A27">
        <w:rPr>
          <w:rFonts w:ascii="Times New Roman" w:hAnsi="Times New Roman" w:cs="Times New Roman"/>
          <w:iCs/>
          <w:sz w:val="24"/>
          <w:szCs w:val="24"/>
        </w:rPr>
        <w:t>ee</w:t>
      </w:r>
      <w:r w:rsidRPr="00C10A27">
        <w:rPr>
          <w:rFonts w:ascii="Times New Roman" w:hAnsi="Times New Roman" w:cs="Times New Roman"/>
          <w:iCs/>
          <w:sz w:val="24"/>
          <w:szCs w:val="24"/>
          <w:lang w:eastAsia="en-GB"/>
        </w:rPr>
        <w:t>k</w:t>
      </w:r>
      <w:r w:rsidRPr="00C10A27">
        <w:rPr>
          <w:rFonts w:ascii="Times New Roman" w:hAnsi="Times New Roman" w:cs="Times New Roman"/>
          <w:iCs/>
          <w:sz w:val="24"/>
          <w:szCs w:val="24"/>
        </w:rPr>
        <w:t>s</w:t>
      </w:r>
      <w:r w:rsidRPr="00C10A27">
        <w:rPr>
          <w:rFonts w:ascii="Times New Roman" w:hAnsi="Times New Roman" w:cs="Times New Roman"/>
          <w:iCs/>
          <w:sz w:val="24"/>
          <w:szCs w:val="24"/>
          <w:lang w:eastAsia="en-GB"/>
        </w:rPr>
        <w:t xml:space="preserve"> to target an average </w:t>
      </w:r>
      <w:proofErr w:type="spellStart"/>
      <w:r w:rsidRPr="00C10A27">
        <w:rPr>
          <w:rFonts w:ascii="Times New Roman" w:hAnsi="Times New Roman" w:cs="Times New Roman"/>
          <w:iCs/>
          <w:sz w:val="24"/>
          <w:szCs w:val="24"/>
          <w:lang w:eastAsia="en-GB"/>
        </w:rPr>
        <w:t>pregrazing</w:t>
      </w:r>
      <w:proofErr w:type="spellEnd"/>
      <w:r w:rsidRPr="00C10A27">
        <w:rPr>
          <w:rFonts w:ascii="Times New Roman" w:hAnsi="Times New Roman" w:cs="Times New Roman"/>
          <w:iCs/>
          <w:sz w:val="24"/>
          <w:szCs w:val="24"/>
          <w:lang w:eastAsia="en-GB"/>
        </w:rPr>
        <w:t xml:space="preserve"> sward height in a range of </w:t>
      </w:r>
      <w:r w:rsidRPr="00C10A27">
        <w:rPr>
          <w:rFonts w:ascii="Times New Roman" w:hAnsi="Times New Roman" w:cs="Times New Roman"/>
          <w:iCs/>
          <w:sz w:val="24"/>
          <w:szCs w:val="24"/>
        </w:rPr>
        <w:t>8</w:t>
      </w:r>
      <w:r w:rsidRPr="00C10A27">
        <w:rPr>
          <w:rFonts w:ascii="Times New Roman" w:hAnsi="Times New Roman" w:cs="Times New Roman"/>
          <w:iCs/>
          <w:sz w:val="24"/>
          <w:szCs w:val="24"/>
          <w:lang w:eastAsia="en-GB"/>
        </w:rPr>
        <w:t xml:space="preserve"> – 15 cm depending on time of year. The feeding trials commenced when the </w:t>
      </w:r>
      <w:r w:rsidRPr="00C10A27">
        <w:rPr>
          <w:rFonts w:ascii="Times New Roman" w:hAnsi="Times New Roman" w:cs="Times New Roman"/>
          <w:sz w:val="24"/>
          <w:szCs w:val="24"/>
        </w:rPr>
        <w:t>herbage</w:t>
      </w:r>
      <w:r w:rsidRPr="00C10A27">
        <w:rPr>
          <w:rFonts w:ascii="Times New Roman" w:hAnsi="Times New Roman" w:cs="Times New Roman"/>
          <w:iCs/>
          <w:sz w:val="24"/>
          <w:szCs w:val="24"/>
          <w:lang w:eastAsia="en-GB"/>
        </w:rPr>
        <w:t xml:space="preserve"> sward was suitable to zero grazing, thus, offering </w:t>
      </w:r>
      <w:r w:rsidRPr="00C10A27">
        <w:rPr>
          <w:rFonts w:ascii="Times New Roman" w:hAnsi="Times New Roman" w:cs="Times New Roman"/>
          <w:sz w:val="24"/>
          <w:szCs w:val="24"/>
        </w:rPr>
        <w:t>herbage</w:t>
      </w:r>
      <w:r w:rsidRPr="00C10A27">
        <w:rPr>
          <w:rFonts w:ascii="Times New Roman" w:hAnsi="Times New Roman" w:cs="Times New Roman"/>
          <w:iCs/>
          <w:sz w:val="24"/>
          <w:szCs w:val="24"/>
          <w:lang w:eastAsia="en-GB"/>
        </w:rPr>
        <w:t xml:space="preserve"> of a similar quality that grazing animals would receive under routine grazing management.</w:t>
      </w:r>
    </w:p>
    <w:p w14:paraId="6A36ECD3" w14:textId="77777777" w:rsidR="00A56C3A" w:rsidRPr="00C10A27" w:rsidRDefault="00A56C3A" w:rsidP="00A56C3A">
      <w:pPr>
        <w:spacing w:after="0" w:line="360" w:lineRule="auto"/>
        <w:jc w:val="both"/>
        <w:rPr>
          <w:rFonts w:ascii="Times New Roman" w:hAnsi="Times New Roman" w:cs="Times New Roman"/>
          <w:iCs/>
          <w:sz w:val="24"/>
          <w:szCs w:val="24"/>
          <w:lang w:eastAsia="en-GB"/>
        </w:rPr>
      </w:pPr>
    </w:p>
    <w:p w14:paraId="58283AA2" w14:textId="77777777" w:rsidR="00A875E3" w:rsidRPr="00C10A27" w:rsidRDefault="00A875E3" w:rsidP="00A56C3A">
      <w:pPr>
        <w:spacing w:after="0" w:line="360" w:lineRule="auto"/>
        <w:jc w:val="both"/>
        <w:rPr>
          <w:rFonts w:ascii="Times New Roman" w:hAnsi="Times New Roman" w:cs="Times New Roman"/>
          <w:i/>
          <w:iCs/>
          <w:sz w:val="24"/>
          <w:szCs w:val="24"/>
          <w:lang w:eastAsia="en-GB"/>
        </w:rPr>
      </w:pPr>
      <w:r w:rsidRPr="00C10A27">
        <w:rPr>
          <w:rFonts w:ascii="Times New Roman" w:hAnsi="Times New Roman" w:cs="Times New Roman"/>
          <w:iCs/>
          <w:sz w:val="24"/>
          <w:szCs w:val="24"/>
          <w:lang w:eastAsia="en-GB"/>
        </w:rPr>
        <w:t>Sward heights were measured throughout each experimental period using a rising plate meter (</w:t>
      </w:r>
      <w:proofErr w:type="spellStart"/>
      <w:r w:rsidRPr="00C10A27">
        <w:rPr>
          <w:rFonts w:ascii="Times New Roman" w:hAnsi="Times New Roman" w:cs="Times New Roman"/>
          <w:iCs/>
          <w:sz w:val="24"/>
          <w:szCs w:val="24"/>
          <w:lang w:eastAsia="en-GB"/>
        </w:rPr>
        <w:t>Jenquip</w:t>
      </w:r>
      <w:proofErr w:type="spellEnd"/>
      <w:r w:rsidRPr="00C10A27">
        <w:rPr>
          <w:rFonts w:ascii="Times New Roman" w:hAnsi="Times New Roman" w:cs="Times New Roman"/>
          <w:iCs/>
          <w:sz w:val="24"/>
          <w:szCs w:val="24"/>
          <w:lang w:eastAsia="en-GB"/>
        </w:rPr>
        <w:t xml:space="preserve"> folding plate pasture meter; </w:t>
      </w:r>
      <w:proofErr w:type="spellStart"/>
      <w:r w:rsidRPr="00C10A27">
        <w:rPr>
          <w:rFonts w:ascii="Times New Roman" w:hAnsi="Times New Roman" w:cs="Times New Roman"/>
          <w:iCs/>
          <w:sz w:val="24"/>
          <w:szCs w:val="24"/>
          <w:lang w:eastAsia="en-GB"/>
        </w:rPr>
        <w:t>Jenquip</w:t>
      </w:r>
      <w:proofErr w:type="spellEnd"/>
      <w:r w:rsidRPr="00C10A27">
        <w:rPr>
          <w:rFonts w:ascii="Times New Roman" w:hAnsi="Times New Roman" w:cs="Times New Roman"/>
          <w:iCs/>
          <w:sz w:val="24"/>
          <w:szCs w:val="24"/>
          <w:lang w:eastAsia="en-GB"/>
        </w:rPr>
        <w:t xml:space="preserve">, Feilding, New Zealand), with 20 sward height measurements being taken at random in a “W” shape across the area designated for harvesting. The mean above-ground herbage masses for the cutting areas were then estimated using the following linear equation: Herbage mass (kg DM/ha) = (sward height (cm) × 316) + 330 (Jiao et al., 2014). The required paddock size was calculated depending on the feed intake of the </w:t>
      </w:r>
      <w:r w:rsidRPr="00C10A27">
        <w:rPr>
          <w:rFonts w:ascii="Times New Roman" w:hAnsi="Times New Roman" w:cs="Times New Roman"/>
          <w:iCs/>
          <w:sz w:val="24"/>
          <w:szCs w:val="24"/>
        </w:rPr>
        <w:t>sheep</w:t>
      </w:r>
      <w:r w:rsidRPr="00C10A27">
        <w:rPr>
          <w:rFonts w:ascii="Times New Roman" w:hAnsi="Times New Roman" w:cs="Times New Roman"/>
          <w:iCs/>
          <w:sz w:val="24"/>
          <w:szCs w:val="24"/>
          <w:lang w:eastAsia="en-GB"/>
        </w:rPr>
        <w:t xml:space="preserve"> and the herbage mass. </w:t>
      </w:r>
      <w:r w:rsidRPr="00C10A27">
        <w:rPr>
          <w:rFonts w:ascii="Times New Roman" w:hAnsi="Times New Roman" w:cs="Times New Roman"/>
          <w:sz w:val="24"/>
          <w:szCs w:val="24"/>
        </w:rPr>
        <w:t>The chemical composition of the fresh herbage is shown in Table 1.</w:t>
      </w:r>
    </w:p>
    <w:p w14:paraId="1A5E4CD8" w14:textId="77777777" w:rsidR="00A56C3A" w:rsidRPr="00C10A27" w:rsidRDefault="00A56C3A" w:rsidP="00BF4B95">
      <w:pPr>
        <w:spacing w:line="360" w:lineRule="auto"/>
        <w:jc w:val="both"/>
        <w:rPr>
          <w:rFonts w:ascii="Times New Roman" w:hAnsi="Times New Roman" w:cs="Times New Roman"/>
          <w:sz w:val="24"/>
          <w:szCs w:val="24"/>
        </w:rPr>
      </w:pPr>
    </w:p>
    <w:p w14:paraId="2EB6B4D7"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The sheep were individually housed in pens in sequence with 6 sheep for each group according to their schedule in metabolism crates and offered experimental diets for 14 days before being transferred to individual crates for 4 days with feed intake, f</w:t>
      </w:r>
      <w:r w:rsidR="00C10A27">
        <w:rPr>
          <w:rFonts w:ascii="Times New Roman" w:hAnsi="Times New Roman" w:cs="Times New Roman"/>
          <w:sz w:val="24"/>
          <w:szCs w:val="24"/>
        </w:rPr>
        <w:t>a</w:t>
      </w:r>
      <w:r w:rsidRPr="00C10A27">
        <w:rPr>
          <w:rFonts w:ascii="Times New Roman" w:hAnsi="Times New Roman" w:cs="Times New Roman"/>
          <w:sz w:val="24"/>
          <w:szCs w:val="24"/>
        </w:rPr>
        <w:t>eces and urine outputs and methane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emissions measured. Each crate contained a feed bin, drinking water container and separate trays to collect f</w:t>
      </w:r>
      <w:r w:rsidR="00C10A27">
        <w:rPr>
          <w:rFonts w:ascii="Times New Roman" w:hAnsi="Times New Roman" w:cs="Times New Roman"/>
          <w:sz w:val="24"/>
          <w:szCs w:val="24"/>
        </w:rPr>
        <w:t>a</w:t>
      </w:r>
      <w:r w:rsidRPr="00C10A27">
        <w:rPr>
          <w:rFonts w:ascii="Times New Roman" w:hAnsi="Times New Roman" w:cs="Times New Roman"/>
          <w:sz w:val="24"/>
          <w:szCs w:val="24"/>
        </w:rPr>
        <w:t>eces and urine. Methane emissions were measured using sheep respiration chambers. The metabolism crates were housed in respiration chambers with one crate per chamber. The chambers were opened once daily at 0900 h to deliver fresh-cut herbage and water and collect f</w:t>
      </w:r>
      <w:r w:rsidR="00C10A27">
        <w:rPr>
          <w:rFonts w:ascii="Times New Roman" w:hAnsi="Times New Roman" w:cs="Times New Roman"/>
          <w:sz w:val="24"/>
          <w:szCs w:val="24"/>
        </w:rPr>
        <w:t>a</w:t>
      </w:r>
      <w:r w:rsidRPr="00C10A27">
        <w:rPr>
          <w:rFonts w:ascii="Times New Roman" w:hAnsi="Times New Roman" w:cs="Times New Roman"/>
          <w:sz w:val="24"/>
          <w:szCs w:val="24"/>
        </w:rPr>
        <w:t>eces and urine. The amount of fresh herbage offered was adjusted based on average feed intake of the previous two days to ensure a 10% refusal.</w:t>
      </w:r>
    </w:p>
    <w:p w14:paraId="324462B0" w14:textId="77777777" w:rsidR="00A875E3" w:rsidRPr="00C10A27" w:rsidRDefault="00A875E3" w:rsidP="00BF4B95">
      <w:pPr>
        <w:spacing w:line="360" w:lineRule="auto"/>
        <w:jc w:val="both"/>
        <w:rPr>
          <w:rFonts w:ascii="Times New Roman" w:hAnsi="Times New Roman" w:cs="Times New Roman"/>
          <w:sz w:val="24"/>
          <w:szCs w:val="24"/>
        </w:rPr>
      </w:pPr>
    </w:p>
    <w:p w14:paraId="048AD7D4" w14:textId="77777777" w:rsidR="00A875E3" w:rsidRPr="00C10A27" w:rsidRDefault="00A875E3" w:rsidP="00BF4B95">
      <w:pPr>
        <w:spacing w:line="360" w:lineRule="auto"/>
        <w:jc w:val="both"/>
        <w:rPr>
          <w:rFonts w:ascii="Times New Roman" w:hAnsi="Times New Roman" w:cs="Times New Roman"/>
          <w:b/>
          <w:i/>
          <w:sz w:val="24"/>
          <w:szCs w:val="24"/>
        </w:rPr>
      </w:pPr>
      <w:r w:rsidRPr="00C10A27">
        <w:rPr>
          <w:rFonts w:ascii="Times New Roman" w:hAnsi="Times New Roman" w:cs="Times New Roman"/>
          <w:b/>
          <w:i/>
          <w:sz w:val="24"/>
          <w:szCs w:val="24"/>
        </w:rPr>
        <w:t>Measurements</w:t>
      </w:r>
    </w:p>
    <w:p w14:paraId="5D8683FB"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 xml:space="preserve">Quantities of feed offered and refused were recorded daily during the experiment period for each animal, and samples of fresh herbage and refusals were retained daily for the determination of DM concentration at 85°C for 24 h. Body weight was measured at the beginning of each study and before entering and after leaving the crates. During the final 4 d when animals were housed in metabolism crates, fresh herbage samples were taken daily and dried at 85°C for 24 h for determination of DM and the dried samples were bulked on a two-day basis for analysis of GE, N, NDF, ADF, ash and ether extract (EE). A fresh herbage sample was also taken simultaneously and dried at 60°C for determination of water soluble carbohydrate (WSC) concentration. </w:t>
      </w:r>
    </w:p>
    <w:p w14:paraId="0C821538" w14:textId="77777777" w:rsidR="00A56C3A" w:rsidRPr="00C10A27" w:rsidRDefault="00A56C3A" w:rsidP="00BF4B95">
      <w:pPr>
        <w:spacing w:line="360" w:lineRule="auto"/>
        <w:jc w:val="both"/>
        <w:rPr>
          <w:rFonts w:ascii="Times New Roman" w:hAnsi="Times New Roman" w:cs="Times New Roman"/>
          <w:sz w:val="24"/>
          <w:szCs w:val="24"/>
        </w:rPr>
      </w:pPr>
    </w:p>
    <w:p w14:paraId="7574C16F"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The quantities of f</w:t>
      </w:r>
      <w:r w:rsidR="00C10A27">
        <w:rPr>
          <w:rFonts w:ascii="Times New Roman" w:hAnsi="Times New Roman" w:cs="Times New Roman"/>
          <w:sz w:val="24"/>
          <w:szCs w:val="24"/>
        </w:rPr>
        <w:t>a</w:t>
      </w:r>
      <w:r w:rsidRPr="00C10A27">
        <w:rPr>
          <w:rFonts w:ascii="Times New Roman" w:hAnsi="Times New Roman" w:cs="Times New Roman"/>
          <w:sz w:val="24"/>
          <w:szCs w:val="24"/>
        </w:rPr>
        <w:t>eces and urine outputs were recorded daily during the 4 d in the metabolism crates. Urine samples were acidified during collection to ensure a pH &lt; 3.0 by addition of 2 M sulphuric acid. The f</w:t>
      </w:r>
      <w:r w:rsidR="00C10A27">
        <w:rPr>
          <w:rFonts w:ascii="Times New Roman" w:hAnsi="Times New Roman" w:cs="Times New Roman"/>
          <w:sz w:val="24"/>
          <w:szCs w:val="24"/>
        </w:rPr>
        <w:t>a</w:t>
      </w:r>
      <w:r w:rsidRPr="00C10A27">
        <w:rPr>
          <w:rFonts w:ascii="Times New Roman" w:hAnsi="Times New Roman" w:cs="Times New Roman"/>
          <w:sz w:val="24"/>
          <w:szCs w:val="24"/>
        </w:rPr>
        <w:t>eces and urine samples taken during the first 3 d were stored at 4°C. Immediately after the last day of collection, the f</w:t>
      </w:r>
      <w:r w:rsidR="00C10A27">
        <w:rPr>
          <w:rFonts w:ascii="Times New Roman" w:hAnsi="Times New Roman" w:cs="Times New Roman"/>
          <w:sz w:val="24"/>
          <w:szCs w:val="24"/>
        </w:rPr>
        <w:t>a</w:t>
      </w:r>
      <w:r w:rsidRPr="00C10A27">
        <w:rPr>
          <w:rFonts w:ascii="Times New Roman" w:hAnsi="Times New Roman" w:cs="Times New Roman"/>
          <w:sz w:val="24"/>
          <w:szCs w:val="24"/>
        </w:rPr>
        <w:t>eces and urine samples of each animal in the 4 d were thoroughly mixed separately and representative samples were taken for analysis. The f</w:t>
      </w:r>
      <w:r w:rsidR="00C10A27">
        <w:rPr>
          <w:rFonts w:ascii="Times New Roman" w:hAnsi="Times New Roman" w:cs="Times New Roman"/>
          <w:sz w:val="24"/>
          <w:szCs w:val="24"/>
        </w:rPr>
        <w:t>a</w:t>
      </w:r>
      <w:r w:rsidRPr="00C10A27">
        <w:rPr>
          <w:rFonts w:ascii="Times New Roman" w:hAnsi="Times New Roman" w:cs="Times New Roman"/>
          <w:sz w:val="24"/>
          <w:szCs w:val="24"/>
        </w:rPr>
        <w:t>eces samples were divided into two portions. One portion was used for measurement of N on a fresh basis immediately after the collection and the other portion was dried at 100°C for 48 h for determination of DM, and then milled (0.8 mm sieve size) for analysis of GE, NDF, ADF, ash and EE. Urine samples were used for measurement of N and GE concentration, with GE measured in 10 mL freeze-dried samples, which were contained in self-sealing polythene bags of known weight and energy concentration.</w:t>
      </w:r>
      <w:r w:rsidRPr="00C10A27">
        <w:rPr>
          <w:rFonts w:ascii="Times New Roman" w:hAnsi="Times New Roman" w:cs="Times New Roman"/>
          <w:b/>
          <w:sz w:val="24"/>
          <w:szCs w:val="24"/>
        </w:rPr>
        <w:t xml:space="preserve"> </w:t>
      </w:r>
    </w:p>
    <w:p w14:paraId="1B2DB317" w14:textId="77777777" w:rsidR="00A56C3A" w:rsidRPr="00C10A27" w:rsidRDefault="00A56C3A" w:rsidP="00BF4B95">
      <w:pPr>
        <w:spacing w:line="360" w:lineRule="auto"/>
        <w:jc w:val="both"/>
        <w:rPr>
          <w:rFonts w:ascii="Times New Roman" w:hAnsi="Times New Roman" w:cs="Times New Roman"/>
          <w:sz w:val="24"/>
          <w:szCs w:val="24"/>
        </w:rPr>
      </w:pPr>
    </w:p>
    <w:p w14:paraId="433C4542"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Gross energy concentrations in herbage, f</w:t>
      </w:r>
      <w:r w:rsidR="00C10A27">
        <w:rPr>
          <w:rFonts w:ascii="Times New Roman" w:hAnsi="Times New Roman" w:cs="Times New Roman"/>
          <w:sz w:val="24"/>
          <w:szCs w:val="24"/>
        </w:rPr>
        <w:t>a</w:t>
      </w:r>
      <w:r w:rsidRPr="00C10A27">
        <w:rPr>
          <w:rFonts w:ascii="Times New Roman" w:hAnsi="Times New Roman" w:cs="Times New Roman"/>
          <w:sz w:val="24"/>
          <w:szCs w:val="24"/>
        </w:rPr>
        <w:t xml:space="preserve">eces and urine were determined in an </w:t>
      </w:r>
      <w:proofErr w:type="spellStart"/>
      <w:r w:rsidRPr="00C10A27">
        <w:rPr>
          <w:rFonts w:ascii="Times New Roman" w:hAnsi="Times New Roman" w:cs="Times New Roman"/>
          <w:sz w:val="24"/>
          <w:szCs w:val="24"/>
        </w:rPr>
        <w:t>isoperibol</w:t>
      </w:r>
      <w:proofErr w:type="spellEnd"/>
      <w:r w:rsidRPr="00C10A27">
        <w:rPr>
          <w:rFonts w:ascii="Times New Roman" w:hAnsi="Times New Roman" w:cs="Times New Roman"/>
          <w:sz w:val="24"/>
          <w:szCs w:val="24"/>
        </w:rPr>
        <w:t xml:space="preserve"> bomb calorimeter (Parr Instruments Co., Moline, Illinois). To</w:t>
      </w:r>
      <w:r w:rsidR="00C10A27">
        <w:rPr>
          <w:rFonts w:ascii="Times New Roman" w:hAnsi="Times New Roman" w:cs="Times New Roman"/>
          <w:sz w:val="24"/>
          <w:szCs w:val="24"/>
        </w:rPr>
        <w:t>tal N concentrations were analys</w:t>
      </w:r>
      <w:r w:rsidRPr="00C10A27">
        <w:rPr>
          <w:rFonts w:ascii="Times New Roman" w:hAnsi="Times New Roman" w:cs="Times New Roman"/>
          <w:sz w:val="24"/>
          <w:szCs w:val="24"/>
        </w:rPr>
        <w:t>ed on a fresh basis for samples of f</w:t>
      </w:r>
      <w:r w:rsidR="00C10A27">
        <w:rPr>
          <w:rFonts w:ascii="Times New Roman" w:hAnsi="Times New Roman" w:cs="Times New Roman"/>
          <w:sz w:val="24"/>
          <w:szCs w:val="24"/>
        </w:rPr>
        <w:t>a</w:t>
      </w:r>
      <w:r w:rsidRPr="00C10A27">
        <w:rPr>
          <w:rFonts w:ascii="Times New Roman" w:hAnsi="Times New Roman" w:cs="Times New Roman"/>
          <w:sz w:val="24"/>
          <w:szCs w:val="24"/>
        </w:rPr>
        <w:t xml:space="preserve">eces and urine, and on a DM basis for fresh herbage samples using a </w:t>
      </w:r>
      <w:proofErr w:type="spellStart"/>
      <w:r w:rsidRPr="00C10A27">
        <w:rPr>
          <w:rFonts w:ascii="Times New Roman" w:hAnsi="Times New Roman" w:cs="Times New Roman"/>
          <w:sz w:val="24"/>
          <w:szCs w:val="24"/>
        </w:rPr>
        <w:t>Tecator</w:t>
      </w:r>
      <w:proofErr w:type="spellEnd"/>
      <w:r w:rsidRPr="00C10A27">
        <w:rPr>
          <w:rFonts w:ascii="Times New Roman" w:hAnsi="Times New Roman" w:cs="Times New Roman"/>
          <w:sz w:val="24"/>
          <w:szCs w:val="24"/>
        </w:rPr>
        <w:t xml:space="preserve"> </w:t>
      </w:r>
      <w:proofErr w:type="spellStart"/>
      <w:r w:rsidRPr="00C10A27">
        <w:rPr>
          <w:rFonts w:ascii="Times New Roman" w:hAnsi="Times New Roman" w:cs="Times New Roman"/>
          <w:sz w:val="24"/>
          <w:szCs w:val="24"/>
        </w:rPr>
        <w:t>Kjeldahl</w:t>
      </w:r>
      <w:proofErr w:type="spellEnd"/>
      <w:r w:rsidRPr="00C10A27">
        <w:rPr>
          <w:rFonts w:ascii="Times New Roman" w:hAnsi="Times New Roman" w:cs="Times New Roman"/>
          <w:sz w:val="24"/>
          <w:szCs w:val="24"/>
        </w:rPr>
        <w:t xml:space="preserve"> Auto 1030 Analy</w:t>
      </w:r>
      <w:r w:rsidR="00C10A27">
        <w:rPr>
          <w:rFonts w:ascii="Times New Roman" w:hAnsi="Times New Roman" w:cs="Times New Roman"/>
          <w:sz w:val="24"/>
          <w:szCs w:val="24"/>
        </w:rPr>
        <w:t>s</w:t>
      </w:r>
      <w:r w:rsidRPr="00C10A27">
        <w:rPr>
          <w:rFonts w:ascii="Times New Roman" w:hAnsi="Times New Roman" w:cs="Times New Roman"/>
          <w:sz w:val="24"/>
          <w:szCs w:val="24"/>
        </w:rPr>
        <w:t xml:space="preserve">er (Foss </w:t>
      </w:r>
      <w:proofErr w:type="spellStart"/>
      <w:r w:rsidRPr="00C10A27">
        <w:rPr>
          <w:rFonts w:ascii="Times New Roman" w:hAnsi="Times New Roman" w:cs="Times New Roman"/>
          <w:sz w:val="24"/>
          <w:szCs w:val="24"/>
        </w:rPr>
        <w:t>Tecator</w:t>
      </w:r>
      <w:proofErr w:type="spellEnd"/>
      <w:r w:rsidRPr="00C10A27">
        <w:rPr>
          <w:rFonts w:ascii="Times New Roman" w:hAnsi="Times New Roman" w:cs="Times New Roman"/>
          <w:sz w:val="24"/>
          <w:szCs w:val="24"/>
        </w:rPr>
        <w:t xml:space="preserve"> AB, </w:t>
      </w:r>
      <w:proofErr w:type="spellStart"/>
      <w:r w:rsidRPr="00C10A27">
        <w:rPr>
          <w:rFonts w:ascii="Times New Roman" w:hAnsi="Times New Roman" w:cs="Times New Roman"/>
          <w:sz w:val="24"/>
          <w:szCs w:val="24"/>
        </w:rPr>
        <w:t>Höganäs</w:t>
      </w:r>
      <w:proofErr w:type="spellEnd"/>
      <w:r w:rsidRPr="00C10A27">
        <w:rPr>
          <w:rFonts w:ascii="Times New Roman" w:hAnsi="Times New Roman" w:cs="Times New Roman"/>
          <w:sz w:val="24"/>
          <w:szCs w:val="24"/>
        </w:rPr>
        <w:t xml:space="preserve">, Sweden). The concentrations of NDF and ADF were determined using the </w:t>
      </w:r>
      <w:proofErr w:type="spellStart"/>
      <w:r w:rsidRPr="00C10A27">
        <w:rPr>
          <w:rFonts w:ascii="Times New Roman" w:hAnsi="Times New Roman" w:cs="Times New Roman"/>
          <w:sz w:val="24"/>
          <w:szCs w:val="24"/>
        </w:rPr>
        <w:t>Tecator</w:t>
      </w:r>
      <w:proofErr w:type="spellEnd"/>
      <w:r w:rsidRPr="00C10A27">
        <w:rPr>
          <w:rFonts w:ascii="Times New Roman" w:hAnsi="Times New Roman" w:cs="Times New Roman"/>
          <w:sz w:val="24"/>
          <w:szCs w:val="24"/>
        </w:rPr>
        <w:t xml:space="preserve"> </w:t>
      </w:r>
      <w:proofErr w:type="spellStart"/>
      <w:r w:rsidRPr="00C10A27">
        <w:rPr>
          <w:rFonts w:ascii="Times New Roman" w:hAnsi="Times New Roman" w:cs="Times New Roman"/>
          <w:sz w:val="24"/>
          <w:szCs w:val="24"/>
        </w:rPr>
        <w:t>Fibertec</w:t>
      </w:r>
      <w:proofErr w:type="spellEnd"/>
      <w:r w:rsidRPr="00C10A27">
        <w:rPr>
          <w:rFonts w:ascii="Times New Roman" w:hAnsi="Times New Roman" w:cs="Times New Roman"/>
          <w:sz w:val="24"/>
          <w:szCs w:val="24"/>
        </w:rPr>
        <w:t xml:space="preserve"> System (Foss </w:t>
      </w:r>
      <w:proofErr w:type="spellStart"/>
      <w:r w:rsidRPr="00C10A27">
        <w:rPr>
          <w:rFonts w:ascii="Times New Roman" w:hAnsi="Times New Roman" w:cs="Times New Roman"/>
          <w:sz w:val="24"/>
          <w:szCs w:val="24"/>
        </w:rPr>
        <w:t>Tecator</w:t>
      </w:r>
      <w:proofErr w:type="spellEnd"/>
      <w:r w:rsidRPr="00C10A27">
        <w:rPr>
          <w:rFonts w:ascii="Times New Roman" w:hAnsi="Times New Roman" w:cs="Times New Roman"/>
          <w:sz w:val="24"/>
          <w:szCs w:val="24"/>
        </w:rPr>
        <w:t xml:space="preserve"> AB, </w:t>
      </w:r>
      <w:proofErr w:type="spellStart"/>
      <w:r w:rsidRPr="00C10A27">
        <w:rPr>
          <w:rFonts w:ascii="Times New Roman" w:hAnsi="Times New Roman" w:cs="Times New Roman"/>
          <w:sz w:val="24"/>
          <w:szCs w:val="24"/>
        </w:rPr>
        <w:t>Höganäs</w:t>
      </w:r>
      <w:proofErr w:type="spellEnd"/>
      <w:r w:rsidRPr="00C10A27">
        <w:rPr>
          <w:rFonts w:ascii="Times New Roman" w:hAnsi="Times New Roman" w:cs="Times New Roman"/>
          <w:sz w:val="24"/>
          <w:szCs w:val="24"/>
        </w:rPr>
        <w:t xml:space="preserve">, Sweden) following procedures of </w:t>
      </w:r>
      <w:hyperlink w:anchor="_ENREF_16" w:tooltip="Robertson, 1981 #283" w:history="1">
        <w:r w:rsidRPr="00C10A27">
          <w:rPr>
            <w:rFonts w:ascii="Times New Roman" w:hAnsi="Times New Roman" w:cs="Times New Roman"/>
            <w:sz w:val="24"/>
            <w:szCs w:val="24"/>
          </w:rPr>
          <w:fldChar w:fldCharType="begin"/>
        </w:r>
        <w:r w:rsidRPr="00C10A27">
          <w:rPr>
            <w:rFonts w:ascii="Times New Roman" w:hAnsi="Times New Roman" w:cs="Times New Roman"/>
            <w:sz w:val="24"/>
            <w:szCs w:val="24"/>
          </w:rPr>
          <w:instrText xml:space="preserve"> ADDIN EN.CITE &lt;EndNote&gt;&lt;Cite AuthorYear="1"&gt;&lt;Author&gt;Robertson&lt;/Author&gt;&lt;Year&gt;1981&lt;/Year&gt;&lt;RecNum&gt;283&lt;/RecNum&gt;&lt;DisplayText&gt;Robertson and Van Soest (1981)&lt;/DisplayText&gt;&lt;record&gt;&lt;rec-number&gt;283&lt;/rec-number&gt;&lt;foreign-keys&gt;&lt;key app="EN" db-id="29f2ppwp6wdf26eetrm5rewxxxr99z9exdaz" timestamp="1428586063"&gt;283&lt;/key&gt;&lt;/foreign-keys&gt;&lt;ref-type name="Journal Article"&gt;17&lt;/ref-type&gt;&lt;contributors&gt;&lt;authors&gt;&lt;author&gt;Robertson, J.B.&lt;/author&gt;&lt;author&gt;Van Soest, P.J.&lt;/author&gt;&lt;/authors&gt;&lt;/contributors&gt;&lt;titles&gt;&lt;title&gt;The detergent system of analysis. In: James, W.P.T., Theander, O. (Eds.),The Analysis of Dietary Fibre in Food. Marcel Dekker, NY, Chapter 9&lt;/title&gt;&lt;/titles&gt;&lt;pages&gt;123–158&lt;/pages&gt;&lt;volume&gt; &lt;/volume&gt;&lt;dates&gt;&lt;year&gt;1981&lt;/year&gt;&lt;/dates&gt;&lt;urls&gt;&lt;/urls&gt;&lt;/record&gt;&lt;/Cite&gt;&lt;/EndNote&gt;</w:instrText>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Robertson and Van Soest (1981)</w:t>
        </w:r>
        <w:r w:rsidRPr="00C10A27">
          <w:rPr>
            <w:rFonts w:ascii="Times New Roman" w:hAnsi="Times New Roman" w:cs="Times New Roman"/>
            <w:sz w:val="24"/>
            <w:szCs w:val="24"/>
          </w:rPr>
          <w:fldChar w:fldCharType="end"/>
        </w:r>
      </w:hyperlink>
      <w:r w:rsidRPr="00C10A27">
        <w:rPr>
          <w:rFonts w:ascii="Times New Roman" w:hAnsi="Times New Roman" w:cs="Times New Roman"/>
          <w:sz w:val="24"/>
          <w:szCs w:val="24"/>
        </w:rPr>
        <w:t>. Herbage WSC concentration was analy</w:t>
      </w:r>
      <w:r w:rsidR="00C10A27">
        <w:rPr>
          <w:rFonts w:ascii="Times New Roman" w:hAnsi="Times New Roman" w:cs="Times New Roman"/>
          <w:sz w:val="24"/>
          <w:szCs w:val="24"/>
        </w:rPr>
        <w:t>s</w:t>
      </w:r>
      <w:r w:rsidRPr="00C10A27">
        <w:rPr>
          <w:rFonts w:ascii="Times New Roman" w:hAnsi="Times New Roman" w:cs="Times New Roman"/>
          <w:sz w:val="24"/>
          <w:szCs w:val="24"/>
        </w:rPr>
        <w:t>ed using a Continuous Segmented Flow Analyzer (SEAL Analytical Ltd., Southampton, UK) by the method of McDonald and Henderson (1964). Ash was measured by combustion using a muffle furnace (</w:t>
      </w:r>
      <w:proofErr w:type="spellStart"/>
      <w:r w:rsidRPr="00C10A27">
        <w:rPr>
          <w:rFonts w:ascii="Times New Roman" w:hAnsi="Times New Roman" w:cs="Times New Roman"/>
          <w:sz w:val="24"/>
          <w:szCs w:val="24"/>
        </w:rPr>
        <w:t>Vecstar</w:t>
      </w:r>
      <w:proofErr w:type="spellEnd"/>
      <w:r w:rsidRPr="00C10A27">
        <w:rPr>
          <w:rFonts w:ascii="Times New Roman" w:hAnsi="Times New Roman" w:cs="Times New Roman"/>
          <w:sz w:val="24"/>
          <w:szCs w:val="24"/>
        </w:rPr>
        <w:t xml:space="preserve"> Ltd., Chesterfield, UK) at 550°C for 10 h (Method 942.05, AOAC,1990)</w:t>
      </w:r>
      <w:r w:rsidRPr="00C10A27">
        <w:rPr>
          <w:rFonts w:ascii="Times New Roman" w:hAnsi="Times New Roman" w:cs="Times New Roman"/>
          <w:sz w:val="24"/>
          <w:szCs w:val="24"/>
        </w:rPr>
        <w:fldChar w:fldCharType="begin"/>
      </w:r>
      <w:r w:rsidRPr="00C10A27">
        <w:rPr>
          <w:rFonts w:ascii="Times New Roman" w:hAnsi="Times New Roman" w:cs="Times New Roman"/>
          <w:sz w:val="24"/>
          <w:szCs w:val="24"/>
        </w:rPr>
        <w:instrText xml:space="preserve"> ADDIN EN.CITE &lt;EndNote&gt;&lt;Cite Hidden="1"&gt;&lt;Author&gt;AOAC&lt;/Author&gt;&lt;Year&gt;1990&lt;/Year&gt;&lt;RecNum&gt;284&lt;/RecNum&gt;&lt;record&gt;&lt;rec-number&gt;284&lt;/rec-number&gt;&lt;foreign-keys&gt;&lt;key app="EN" db-id="29f2ppwp6wdf26eetrm5rewxxxr99z9exdaz" timestamp="1428586557"&gt;284&lt;/key&gt;&lt;/foreign-keys&gt;&lt;ref-type name="Journal Article"&gt;17&lt;/ref-type&gt;&lt;contributors&gt;&lt;authors&gt;&lt;author&gt;AOAC&lt;/author&gt;&lt;/authors&gt;&lt;/contributors&gt;&lt;titles&gt;&lt;title&gt;Official Method of Analysis, 15th ed. AOAC, Washington, DC.&lt;/title&gt;&lt;/titles&gt;&lt;dates&gt;&lt;year&gt;1990&lt;/year&gt;&lt;/dates&gt;&lt;urls&gt;&lt;/urls&gt;&lt;/record&gt;&lt;/Cite&gt;&lt;/EndNote&gt;</w:instrText>
      </w:r>
      <w:r w:rsidRPr="00C10A27">
        <w:rPr>
          <w:rFonts w:ascii="Times New Roman" w:hAnsi="Times New Roman" w:cs="Times New Roman"/>
          <w:sz w:val="24"/>
          <w:szCs w:val="24"/>
        </w:rPr>
        <w:fldChar w:fldCharType="end"/>
      </w:r>
      <w:r w:rsidRPr="00C10A27">
        <w:rPr>
          <w:rFonts w:ascii="Times New Roman" w:hAnsi="Times New Roman" w:cs="Times New Roman"/>
          <w:sz w:val="24"/>
          <w:szCs w:val="24"/>
        </w:rPr>
        <w:t xml:space="preserve">. Ether extract concentration was measured using Foss </w:t>
      </w:r>
      <w:proofErr w:type="spellStart"/>
      <w:r w:rsidRPr="00C10A27">
        <w:rPr>
          <w:rFonts w:ascii="Times New Roman" w:hAnsi="Times New Roman" w:cs="Times New Roman"/>
          <w:sz w:val="24"/>
          <w:szCs w:val="24"/>
        </w:rPr>
        <w:t>Soxtec</w:t>
      </w:r>
      <w:proofErr w:type="spellEnd"/>
      <w:r w:rsidRPr="00C10A27">
        <w:rPr>
          <w:rFonts w:ascii="Times New Roman" w:hAnsi="Times New Roman" w:cs="Times New Roman"/>
          <w:sz w:val="24"/>
          <w:szCs w:val="24"/>
        </w:rPr>
        <w:t xml:space="preserve"> 2043 Fat Extraction System (Foss </w:t>
      </w:r>
      <w:proofErr w:type="spellStart"/>
      <w:r w:rsidRPr="00C10A27">
        <w:rPr>
          <w:rFonts w:ascii="Times New Roman" w:hAnsi="Times New Roman" w:cs="Times New Roman"/>
          <w:sz w:val="24"/>
          <w:szCs w:val="24"/>
        </w:rPr>
        <w:t>Tecator</w:t>
      </w:r>
      <w:proofErr w:type="spellEnd"/>
      <w:r w:rsidRPr="00C10A27">
        <w:rPr>
          <w:rFonts w:ascii="Times New Roman" w:hAnsi="Times New Roman" w:cs="Times New Roman"/>
          <w:sz w:val="24"/>
          <w:szCs w:val="24"/>
        </w:rPr>
        <w:t xml:space="preserve"> AB, </w:t>
      </w:r>
      <w:proofErr w:type="spellStart"/>
      <w:r w:rsidRPr="00C10A27">
        <w:rPr>
          <w:rFonts w:ascii="Times New Roman" w:hAnsi="Times New Roman" w:cs="Times New Roman"/>
          <w:sz w:val="24"/>
          <w:szCs w:val="24"/>
        </w:rPr>
        <w:t>Höganäs</w:t>
      </w:r>
      <w:proofErr w:type="spellEnd"/>
      <w:r w:rsidRPr="00C10A27">
        <w:rPr>
          <w:rFonts w:ascii="Times New Roman" w:hAnsi="Times New Roman" w:cs="Times New Roman"/>
          <w:sz w:val="24"/>
          <w:szCs w:val="24"/>
        </w:rPr>
        <w:t>, Sweden). Feeding level (FL) was calculated as ME intake divided by ME requirement for maintenance (</w:t>
      </w:r>
      <w:proofErr w:type="spellStart"/>
      <w:r w:rsidRPr="00C10A27">
        <w:rPr>
          <w:rFonts w:ascii="Times New Roman" w:hAnsi="Times New Roman" w:cs="Times New Roman"/>
          <w:sz w:val="24"/>
          <w:szCs w:val="24"/>
        </w:rPr>
        <w:t>ME</w:t>
      </w:r>
      <w:r w:rsidRPr="00C10A27">
        <w:rPr>
          <w:rFonts w:ascii="Times New Roman" w:hAnsi="Times New Roman" w:cs="Times New Roman"/>
          <w:sz w:val="24"/>
          <w:szCs w:val="24"/>
          <w:vertAlign w:val="subscript"/>
        </w:rPr>
        <w:t>m</w:t>
      </w:r>
      <w:proofErr w:type="spellEnd"/>
      <w:r w:rsidRPr="00C10A27">
        <w:rPr>
          <w:rFonts w:ascii="Times New Roman" w:hAnsi="Times New Roman" w:cs="Times New Roman"/>
          <w:sz w:val="24"/>
          <w:szCs w:val="24"/>
        </w:rPr>
        <w:t xml:space="preserve">), while </w:t>
      </w:r>
      <w:proofErr w:type="spellStart"/>
      <w:r w:rsidRPr="00C10A27">
        <w:rPr>
          <w:rFonts w:ascii="Times New Roman" w:hAnsi="Times New Roman" w:cs="Times New Roman"/>
          <w:sz w:val="24"/>
          <w:szCs w:val="24"/>
        </w:rPr>
        <w:t>ME</w:t>
      </w:r>
      <w:r w:rsidRPr="00C10A27">
        <w:rPr>
          <w:rFonts w:ascii="Times New Roman" w:hAnsi="Times New Roman" w:cs="Times New Roman"/>
          <w:sz w:val="24"/>
          <w:szCs w:val="24"/>
          <w:vertAlign w:val="subscript"/>
        </w:rPr>
        <w:t>m</w:t>
      </w:r>
      <w:proofErr w:type="spellEnd"/>
      <w:r w:rsidRPr="00C10A27">
        <w:rPr>
          <w:rFonts w:ascii="Times New Roman" w:hAnsi="Times New Roman" w:cs="Times New Roman"/>
          <w:sz w:val="24"/>
          <w:szCs w:val="24"/>
        </w:rPr>
        <w:t xml:space="preserve"> = Net energy requirement for maintenance (</w:t>
      </w:r>
      <w:proofErr w:type="spellStart"/>
      <w:r w:rsidRPr="00C10A27">
        <w:rPr>
          <w:rFonts w:ascii="Times New Roman" w:hAnsi="Times New Roman" w:cs="Times New Roman"/>
          <w:sz w:val="24"/>
          <w:szCs w:val="24"/>
        </w:rPr>
        <w:t>NE</w:t>
      </w:r>
      <w:r w:rsidRPr="00C10A27">
        <w:rPr>
          <w:rFonts w:ascii="Times New Roman" w:hAnsi="Times New Roman" w:cs="Times New Roman"/>
          <w:sz w:val="24"/>
          <w:szCs w:val="24"/>
          <w:vertAlign w:val="subscript"/>
        </w:rPr>
        <w:t>m</w:t>
      </w:r>
      <w:proofErr w:type="spellEnd"/>
      <w:r w:rsidRPr="00C10A27">
        <w:rPr>
          <w:rFonts w:ascii="Times New Roman" w:hAnsi="Times New Roman" w:cs="Times New Roman"/>
          <w:sz w:val="24"/>
          <w:szCs w:val="24"/>
        </w:rPr>
        <w:t>)/ the efficiencies of ME use for maintenance (k</w:t>
      </w:r>
      <w:r w:rsidRPr="00C10A27">
        <w:rPr>
          <w:rFonts w:ascii="Times New Roman" w:hAnsi="Times New Roman" w:cs="Times New Roman"/>
          <w:sz w:val="24"/>
          <w:szCs w:val="24"/>
          <w:vertAlign w:val="subscript"/>
        </w:rPr>
        <w:t>m</w:t>
      </w:r>
      <w:r w:rsidRPr="00C10A27">
        <w:rPr>
          <w:rFonts w:ascii="Times New Roman" w:hAnsi="Times New Roman" w:cs="Times New Roman"/>
          <w:sz w:val="24"/>
          <w:szCs w:val="24"/>
        </w:rPr>
        <w:t xml:space="preserve">). The equation used to calculate </w:t>
      </w:r>
      <w:proofErr w:type="spellStart"/>
      <w:r w:rsidRPr="00C10A27">
        <w:rPr>
          <w:rFonts w:ascii="Times New Roman" w:hAnsi="Times New Roman" w:cs="Times New Roman"/>
          <w:sz w:val="24"/>
          <w:szCs w:val="24"/>
        </w:rPr>
        <w:t>NE</w:t>
      </w:r>
      <w:r w:rsidRPr="00C10A27">
        <w:rPr>
          <w:rFonts w:ascii="Times New Roman" w:hAnsi="Times New Roman" w:cs="Times New Roman"/>
          <w:sz w:val="24"/>
          <w:szCs w:val="24"/>
          <w:vertAlign w:val="subscript"/>
        </w:rPr>
        <w:t>m</w:t>
      </w:r>
      <w:proofErr w:type="spellEnd"/>
      <w:r w:rsidRPr="00C10A27">
        <w:rPr>
          <w:rFonts w:ascii="Times New Roman" w:hAnsi="Times New Roman" w:cs="Times New Roman"/>
          <w:sz w:val="24"/>
          <w:szCs w:val="24"/>
        </w:rPr>
        <w:t xml:space="preserve"> (MJ/d) = C</w:t>
      </w:r>
      <w:r w:rsidRPr="00C10A27">
        <w:rPr>
          <w:rFonts w:ascii="Times New Roman" w:hAnsi="Times New Roman" w:cs="Times New Roman"/>
          <w:sz w:val="24"/>
          <w:szCs w:val="24"/>
          <w:vertAlign w:val="subscript"/>
        </w:rPr>
        <w:t>1</w:t>
      </w:r>
      <w:r w:rsidRPr="00C10A27">
        <w:rPr>
          <w:rFonts w:ascii="Times New Roman" w:hAnsi="Times New Roman" w:cs="Times New Roman"/>
          <w:sz w:val="24"/>
          <w:szCs w:val="24"/>
        </w:rPr>
        <w:t>C</w:t>
      </w:r>
      <w:r w:rsidRPr="00C10A27">
        <w:rPr>
          <w:rFonts w:ascii="Times New Roman" w:hAnsi="Times New Roman" w:cs="Times New Roman"/>
          <w:sz w:val="24"/>
          <w:szCs w:val="24"/>
          <w:vertAlign w:val="subscript"/>
        </w:rPr>
        <w:t xml:space="preserve">2 </w:t>
      </w:r>
      <w:r w:rsidRPr="00C10A27">
        <w:rPr>
          <w:rFonts w:ascii="Times New Roman" w:hAnsi="Times New Roman" w:cs="Times New Roman"/>
          <w:sz w:val="24"/>
          <w:szCs w:val="24"/>
        </w:rPr>
        <w:t>(BW/1.08)</w:t>
      </w:r>
      <w:r w:rsidRPr="00C10A27">
        <w:rPr>
          <w:rFonts w:ascii="Times New Roman" w:hAnsi="Times New Roman" w:cs="Times New Roman"/>
          <w:sz w:val="24"/>
          <w:szCs w:val="24"/>
          <w:vertAlign w:val="superscript"/>
        </w:rPr>
        <w:t>0.75</w:t>
      </w:r>
      <w:r w:rsidRPr="00C10A27">
        <w:rPr>
          <w:rFonts w:ascii="Times New Roman" w:hAnsi="Times New Roman" w:cs="Times New Roman"/>
          <w:sz w:val="24"/>
          <w:szCs w:val="24"/>
        </w:rPr>
        <w:t xml:space="preserve"> + C</w:t>
      </w:r>
      <w:r w:rsidRPr="00C10A27">
        <w:rPr>
          <w:rFonts w:ascii="Times New Roman" w:hAnsi="Times New Roman" w:cs="Times New Roman"/>
          <w:sz w:val="24"/>
          <w:szCs w:val="24"/>
          <w:vertAlign w:val="subscript"/>
        </w:rPr>
        <w:t xml:space="preserve">3 </w:t>
      </w:r>
      <w:r w:rsidRPr="00C10A27">
        <w:rPr>
          <w:rFonts w:ascii="Times New Roman" w:hAnsi="Times New Roman" w:cs="Times New Roman"/>
          <w:sz w:val="24"/>
          <w:szCs w:val="24"/>
        </w:rPr>
        <w:t>BW, where C</w:t>
      </w:r>
      <w:r w:rsidRPr="00C10A27">
        <w:rPr>
          <w:rFonts w:ascii="Times New Roman" w:hAnsi="Times New Roman" w:cs="Times New Roman"/>
          <w:sz w:val="24"/>
          <w:szCs w:val="24"/>
          <w:vertAlign w:val="subscript"/>
        </w:rPr>
        <w:t>1</w:t>
      </w:r>
      <w:r w:rsidRPr="00C10A27">
        <w:rPr>
          <w:rFonts w:ascii="Times New Roman" w:hAnsi="Times New Roman" w:cs="Times New Roman"/>
          <w:sz w:val="24"/>
          <w:szCs w:val="24"/>
        </w:rPr>
        <w:t xml:space="preserve"> = 1.15 for entire ram lambs and 1.0 for females and castrates, C</w:t>
      </w:r>
      <w:r w:rsidRPr="00C10A27">
        <w:rPr>
          <w:rFonts w:ascii="Times New Roman" w:hAnsi="Times New Roman" w:cs="Times New Roman"/>
          <w:sz w:val="24"/>
          <w:szCs w:val="24"/>
          <w:vertAlign w:val="subscript"/>
        </w:rPr>
        <w:t>2</w:t>
      </w:r>
      <w:r w:rsidRPr="00C10A27">
        <w:rPr>
          <w:rFonts w:ascii="Times New Roman" w:hAnsi="Times New Roman" w:cs="Times New Roman"/>
          <w:sz w:val="24"/>
          <w:szCs w:val="24"/>
        </w:rPr>
        <w:t xml:space="preserve"> = 0.25 for up to 1 year of age and 0.23 for over 1 year old, C</w:t>
      </w:r>
      <w:r w:rsidRPr="00C10A27">
        <w:rPr>
          <w:rFonts w:ascii="Times New Roman" w:hAnsi="Times New Roman" w:cs="Times New Roman"/>
          <w:sz w:val="24"/>
          <w:szCs w:val="24"/>
          <w:vertAlign w:val="subscript"/>
        </w:rPr>
        <w:t>3</w:t>
      </w:r>
      <w:r w:rsidRPr="00C10A27">
        <w:rPr>
          <w:rFonts w:ascii="Times New Roman" w:hAnsi="Times New Roman" w:cs="Times New Roman"/>
          <w:sz w:val="24"/>
          <w:szCs w:val="24"/>
        </w:rPr>
        <w:t xml:space="preserve"> = 0.0067 for housed fattening lambs. The equation used to calculate k</w:t>
      </w:r>
      <w:r w:rsidRPr="00C10A27">
        <w:rPr>
          <w:rFonts w:ascii="Times New Roman" w:hAnsi="Times New Roman" w:cs="Times New Roman"/>
          <w:sz w:val="24"/>
          <w:szCs w:val="24"/>
          <w:vertAlign w:val="subscript"/>
        </w:rPr>
        <w:t>m</w:t>
      </w:r>
      <w:r w:rsidRPr="00C10A27">
        <w:rPr>
          <w:rFonts w:ascii="Times New Roman" w:hAnsi="Times New Roman" w:cs="Times New Roman"/>
          <w:sz w:val="24"/>
          <w:szCs w:val="24"/>
        </w:rPr>
        <w:t xml:space="preserve"> = 0.35 ME/GE + 0.503 (AFRC, 1993).</w:t>
      </w:r>
    </w:p>
    <w:p w14:paraId="7A39CEE3" w14:textId="77777777" w:rsidR="00A56C3A" w:rsidRPr="00C10A27" w:rsidRDefault="00A56C3A" w:rsidP="00BF4B95">
      <w:pPr>
        <w:spacing w:line="360" w:lineRule="auto"/>
        <w:jc w:val="both"/>
        <w:rPr>
          <w:rFonts w:ascii="Times New Roman" w:hAnsi="Times New Roman" w:cs="Times New Roman"/>
          <w:sz w:val="24"/>
          <w:szCs w:val="24"/>
        </w:rPr>
      </w:pPr>
    </w:p>
    <w:p w14:paraId="16C2D979"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Emissions of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were measured using sheep respiration chambers as described by </w:t>
      </w:r>
      <w:hyperlink w:anchor="_ENREF_35" w:tooltip="Zhao, 2015 #339" w:history="1">
        <w:r w:rsidRPr="00C10A27">
          <w:rPr>
            <w:rFonts w:ascii="Times New Roman" w:hAnsi="Times New Roman" w:cs="Times New Roman"/>
            <w:sz w:val="24"/>
            <w:szCs w:val="24"/>
          </w:rPr>
          <w:fldChar w:fldCharType="begin"/>
        </w:r>
        <w:r w:rsidRPr="00C10A27">
          <w:rPr>
            <w:rFonts w:ascii="Times New Roman" w:hAnsi="Times New Roman" w:cs="Times New Roman"/>
            <w:sz w:val="24"/>
            <w:szCs w:val="24"/>
          </w:rPr>
          <w:instrText xml:space="preserve"> ADDIN EN.CITE &lt;EndNote&gt;&lt;Cite AuthorYear="1"&gt;&lt;Author&gt;Zhao&lt;/Author&gt;&lt;Year&gt;2015&lt;/Year&gt;&lt;RecNum&gt;339&lt;/RecNum&gt;&lt;DisplayText&gt;Zhao et al. (2015)&lt;/DisplayText&gt;&lt;record&gt;&lt;rec-number&gt;339&lt;/rec-number&gt;&lt;foreign-keys&gt;&lt;key app="EN" db-id="29f2ppwp6wdf26eetrm5rewxxxr99z9exdaz" timestamp="1449571668"&gt;339&lt;/key&gt;&lt;/foreign-keys&gt;&lt;ref-type name="Journal Article"&gt;17&lt;/ref-type&gt;&lt;contributors&gt;&lt;authors&gt;&lt;author&gt;Y. G. Zhao&lt;/author&gt;&lt;author&gt;A. Aubry &lt;/author&gt;&lt;author&gt;N. E. O’Connell&lt;/author&gt;&lt;author&gt;R. Annett  &lt;/author&gt;&lt;author&gt;T. Yan&lt;/author&gt;&lt;/authors&gt;&lt;/contributors&gt;&lt;titles&gt;&lt;title&gt;Effects of breed, sex, and concentrate supplementation on digestibility, enteric methane emissions, and nitrogen utilization efficiency in growing lambs offered fresh grass&lt;/title&gt;&lt;secondary-title&gt;Journal of Animal Science&lt;/secondary-title&gt;&lt;/titles&gt;&lt;periodical&gt;&lt;full-title&gt;Journal of Animal Science&lt;/full-title&gt;&lt;/periodical&gt;&lt;pages&gt;5764-5773&lt;/pages&gt;&lt;number&gt;93&lt;/number&gt;&lt;dates&gt;&lt;year&gt;2015&lt;/year&gt;&lt;/dates&gt;&lt;urls&gt;&lt;/urls&gt;&lt;/record&gt;&lt;/Cite&gt;&lt;/EndNote&gt;</w:instrText>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Zhao et al. (2015)</w:t>
        </w:r>
        <w:r w:rsidRPr="00C10A27">
          <w:rPr>
            <w:rFonts w:ascii="Times New Roman" w:hAnsi="Times New Roman" w:cs="Times New Roman"/>
            <w:sz w:val="24"/>
            <w:szCs w:val="24"/>
          </w:rPr>
          <w:fldChar w:fldCharType="end"/>
        </w:r>
      </w:hyperlink>
      <w:r w:rsidRPr="00C10A27">
        <w:rPr>
          <w:rFonts w:ascii="Times New Roman" w:hAnsi="Times New Roman" w:cs="Times New Roman"/>
          <w:sz w:val="24"/>
          <w:szCs w:val="24"/>
        </w:rPr>
        <w:t>. Manure N (MN) output refers to the sum of f</w:t>
      </w:r>
      <w:r w:rsidR="00C10A27">
        <w:rPr>
          <w:rFonts w:ascii="Times New Roman" w:hAnsi="Times New Roman" w:cs="Times New Roman"/>
          <w:sz w:val="24"/>
          <w:szCs w:val="24"/>
        </w:rPr>
        <w:t>a</w:t>
      </w:r>
      <w:r w:rsidRPr="00C10A27">
        <w:rPr>
          <w:rFonts w:ascii="Times New Roman" w:hAnsi="Times New Roman" w:cs="Times New Roman"/>
          <w:sz w:val="24"/>
          <w:szCs w:val="24"/>
        </w:rPr>
        <w:t>eces N (FN) output and urine N (UN) output in the current study, because total daily f</w:t>
      </w:r>
      <w:r w:rsidR="00C10A27">
        <w:rPr>
          <w:rFonts w:ascii="Times New Roman" w:hAnsi="Times New Roman" w:cs="Times New Roman"/>
          <w:sz w:val="24"/>
          <w:szCs w:val="24"/>
        </w:rPr>
        <w:t>a</w:t>
      </w:r>
      <w:r w:rsidRPr="00C10A27">
        <w:rPr>
          <w:rFonts w:ascii="Times New Roman" w:hAnsi="Times New Roman" w:cs="Times New Roman"/>
          <w:sz w:val="24"/>
          <w:szCs w:val="24"/>
        </w:rPr>
        <w:t>eces and urine collection was performed in separate containers. Digestible OM in total DM (DOMD) was calculated using OM intake multiplied by OM digestibility and then divided by total DMI. Herbage ME concentration was calculated as the difference between measured GE intake and a sum of measured energy outputs in f</w:t>
      </w:r>
      <w:r w:rsidR="00C10A27">
        <w:rPr>
          <w:rFonts w:ascii="Times New Roman" w:hAnsi="Times New Roman" w:cs="Times New Roman"/>
          <w:sz w:val="24"/>
          <w:szCs w:val="24"/>
        </w:rPr>
        <w:t>a</w:t>
      </w:r>
      <w:r w:rsidRPr="00C10A27">
        <w:rPr>
          <w:rFonts w:ascii="Times New Roman" w:hAnsi="Times New Roman" w:cs="Times New Roman"/>
          <w:sz w:val="24"/>
          <w:szCs w:val="24"/>
        </w:rPr>
        <w:t>eces, urine and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emissions. Data of grass nutrient intake and CH</w:t>
      </w:r>
      <w:r w:rsidRPr="00C10A27">
        <w:rPr>
          <w:rFonts w:ascii="Times New Roman" w:hAnsi="Times New Roman" w:cs="Times New Roman"/>
          <w:sz w:val="24"/>
          <w:szCs w:val="24"/>
          <w:vertAlign w:val="subscript"/>
        </w:rPr>
        <w:t xml:space="preserve">4 </w:t>
      </w:r>
      <w:r w:rsidRPr="00C10A27">
        <w:rPr>
          <w:rFonts w:ascii="Times New Roman" w:hAnsi="Times New Roman" w:cs="Times New Roman"/>
          <w:sz w:val="24"/>
          <w:szCs w:val="24"/>
        </w:rPr>
        <w:t>emissions were reported in another paper (Zhao et al., 2016).</w:t>
      </w:r>
    </w:p>
    <w:p w14:paraId="4C1DA5F0" w14:textId="77777777" w:rsidR="00A875E3" w:rsidRPr="00C10A27" w:rsidRDefault="00A875E3" w:rsidP="00BF4B95">
      <w:pPr>
        <w:spacing w:line="360" w:lineRule="auto"/>
        <w:jc w:val="both"/>
        <w:rPr>
          <w:rFonts w:ascii="Times New Roman" w:hAnsi="Times New Roman" w:cs="Times New Roman"/>
          <w:sz w:val="24"/>
          <w:szCs w:val="24"/>
        </w:rPr>
      </w:pPr>
    </w:p>
    <w:p w14:paraId="2873BDC2" w14:textId="77777777" w:rsidR="00A875E3" w:rsidRPr="00C10A27" w:rsidRDefault="00A875E3" w:rsidP="00BF4B95">
      <w:pPr>
        <w:spacing w:line="360" w:lineRule="auto"/>
        <w:jc w:val="both"/>
        <w:rPr>
          <w:rFonts w:ascii="Times New Roman" w:hAnsi="Times New Roman" w:cs="Times New Roman"/>
          <w:b/>
          <w:i/>
          <w:sz w:val="24"/>
          <w:szCs w:val="24"/>
        </w:rPr>
      </w:pPr>
      <w:r w:rsidRPr="00C10A27">
        <w:rPr>
          <w:rFonts w:ascii="Times New Roman" w:hAnsi="Times New Roman" w:cs="Times New Roman"/>
          <w:b/>
          <w:i/>
          <w:sz w:val="24"/>
          <w:szCs w:val="24"/>
        </w:rPr>
        <w:t xml:space="preserve">Statistical </w:t>
      </w:r>
      <w:r w:rsidR="00A56C3A" w:rsidRPr="00C10A27">
        <w:rPr>
          <w:rFonts w:ascii="Times New Roman" w:hAnsi="Times New Roman" w:cs="Times New Roman"/>
          <w:b/>
          <w:i/>
          <w:sz w:val="24"/>
          <w:szCs w:val="24"/>
        </w:rPr>
        <w:t>a</w:t>
      </w:r>
      <w:r w:rsidRPr="00C10A27">
        <w:rPr>
          <w:rFonts w:ascii="Times New Roman" w:hAnsi="Times New Roman" w:cs="Times New Roman"/>
          <w:b/>
          <w:i/>
          <w:sz w:val="24"/>
          <w:szCs w:val="24"/>
        </w:rPr>
        <w:t>nalyses</w:t>
      </w:r>
    </w:p>
    <w:p w14:paraId="7B437F95"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The same structure of all experiments enabled combined analysis of data using the linear mixed model (LMM) procedure to develop prediction equations for N excretion and utilization efficiency using dietary and animal factors. Linear and multiple regression techniques were used to develop prediction equations with sex, breed and experimental period as random effects. The prediction equations used N intake (NI), together with herbage chemical composition (i.e. DM, OM, WSC, NDF, ADF, N, EE, GE, DE and ME concentrations) and digestibility (i.e. DM digestibility (DMD), DOMD, N digestibility (ND), NDF digestibility (NDFD), ADF digestibility (ADFD) and GE digestibility (GED)) as explanatory variables, where the response variables were FN, UN, MN, FN/NI, UN/NI and UN/MN. The first step was undertaken in order to produce easy-to-use models with only one predictor, such as NI and N concentration. The second step offered the opportunity to improve prediction accuracy but in expense of model complexity, because models would also include energy and nutrient concentrations of fresh herbage. In the third step, models were developed using digestibility data, whilst in the last step, models were developed with both herbage chemical composition and digestibility. The significance of the explanatory variables fitted in the multiple linear regressions was assessed using the Wald statistic. Backward elimination was used to remove non-significant (</w:t>
      </w:r>
      <w:r w:rsidRPr="00C10A27">
        <w:rPr>
          <w:rFonts w:ascii="Times New Roman" w:hAnsi="Times New Roman" w:cs="Times New Roman"/>
          <w:i/>
          <w:sz w:val="24"/>
          <w:szCs w:val="24"/>
        </w:rPr>
        <w:t>P</w:t>
      </w:r>
      <w:r w:rsidRPr="00C10A27">
        <w:rPr>
          <w:rFonts w:ascii="Times New Roman" w:hAnsi="Times New Roman" w:cs="Times New Roman"/>
          <w:sz w:val="24"/>
          <w:szCs w:val="24"/>
        </w:rPr>
        <w:t xml:space="preserve"> &gt; 0.05) variables. This process also checked for potential collinearity problems by looking at the variance inflation factor (VIF) for any variable in the model. Any explanatory variable with a VIF greater than 10 was removed from the final multivariable model in each case. The coefficient of determination (R</w:t>
      </w:r>
      <w:r w:rsidRPr="00C10A27">
        <w:rPr>
          <w:rFonts w:ascii="Times New Roman" w:hAnsi="Times New Roman" w:cs="Times New Roman"/>
          <w:sz w:val="24"/>
          <w:szCs w:val="24"/>
          <w:vertAlign w:val="superscript"/>
        </w:rPr>
        <w:t>2</w:t>
      </w:r>
      <w:r w:rsidRPr="00C10A27">
        <w:rPr>
          <w:rFonts w:ascii="Times New Roman" w:hAnsi="Times New Roman" w:cs="Times New Roman"/>
          <w:sz w:val="24"/>
          <w:szCs w:val="24"/>
        </w:rPr>
        <w:t>) values were estimated from pseudo coefficient of determination values using the square of the correlation between fitted values and observed values. An internal cross validation was carried out to validate prediction equations developed in the current study. For each model we used leave one out cross validation using the model selected to generate fitted values to calculate the cross-validated pseudo R</w:t>
      </w:r>
      <w:r w:rsidRPr="00C10A27">
        <w:rPr>
          <w:rFonts w:ascii="Times New Roman" w:hAnsi="Times New Roman" w:cs="Times New Roman"/>
          <w:sz w:val="24"/>
          <w:szCs w:val="24"/>
          <w:vertAlign w:val="superscript"/>
        </w:rPr>
        <w:t>2</w:t>
      </w:r>
      <w:r w:rsidRPr="00C10A27">
        <w:rPr>
          <w:rFonts w:ascii="Times New Roman" w:hAnsi="Times New Roman" w:cs="Times New Roman"/>
          <w:sz w:val="24"/>
          <w:szCs w:val="24"/>
        </w:rPr>
        <w:t xml:space="preserve">. This is done by omitting each data point in turn and calculating the fitted value for this point. The statistical program used in the present study was </w:t>
      </w:r>
      <w:proofErr w:type="spellStart"/>
      <w:r w:rsidRPr="00C10A27">
        <w:rPr>
          <w:rFonts w:ascii="Times New Roman" w:hAnsi="Times New Roman" w:cs="Times New Roman"/>
          <w:sz w:val="24"/>
          <w:szCs w:val="24"/>
        </w:rPr>
        <w:t>Genstat</w:t>
      </w:r>
      <w:proofErr w:type="spellEnd"/>
      <w:r w:rsidRPr="00C10A27">
        <w:rPr>
          <w:rFonts w:ascii="Times New Roman" w:hAnsi="Times New Roman" w:cs="Times New Roman"/>
          <w:sz w:val="24"/>
          <w:szCs w:val="24"/>
        </w:rPr>
        <w:t xml:space="preserve"> statistical package (16th edition; Lawes Agricultural Trust, </w:t>
      </w:r>
      <w:proofErr w:type="spellStart"/>
      <w:r w:rsidRPr="00C10A27">
        <w:rPr>
          <w:rFonts w:ascii="Times New Roman" w:hAnsi="Times New Roman" w:cs="Times New Roman"/>
          <w:sz w:val="24"/>
          <w:szCs w:val="24"/>
        </w:rPr>
        <w:t>Rothamsted</w:t>
      </w:r>
      <w:proofErr w:type="spellEnd"/>
      <w:r w:rsidRPr="00C10A27">
        <w:rPr>
          <w:rFonts w:ascii="Times New Roman" w:hAnsi="Times New Roman" w:cs="Times New Roman"/>
          <w:sz w:val="24"/>
          <w:szCs w:val="24"/>
        </w:rPr>
        <w:t xml:space="preserve">, UK) with a probability level of </w:t>
      </w:r>
      <w:r w:rsidRPr="00C10A27">
        <w:rPr>
          <w:rFonts w:ascii="Times New Roman" w:hAnsi="Times New Roman" w:cs="Times New Roman"/>
          <w:i/>
          <w:sz w:val="24"/>
          <w:szCs w:val="24"/>
        </w:rPr>
        <w:t>P</w:t>
      </w:r>
      <w:r w:rsidRPr="00C10A27">
        <w:rPr>
          <w:rFonts w:ascii="Times New Roman" w:hAnsi="Times New Roman" w:cs="Times New Roman"/>
          <w:sz w:val="24"/>
          <w:szCs w:val="24"/>
        </w:rPr>
        <w:t xml:space="preserve"> &lt; 0.05 for significance of relationships.</w:t>
      </w:r>
    </w:p>
    <w:p w14:paraId="67827B9A" w14:textId="77777777" w:rsidR="00A875E3" w:rsidRPr="00C10A27" w:rsidRDefault="00A875E3" w:rsidP="00BF4B95">
      <w:pPr>
        <w:spacing w:line="360" w:lineRule="auto"/>
        <w:jc w:val="both"/>
        <w:rPr>
          <w:rFonts w:ascii="Times New Roman" w:hAnsi="Times New Roman" w:cs="Times New Roman"/>
          <w:b/>
          <w:sz w:val="24"/>
          <w:szCs w:val="24"/>
        </w:rPr>
      </w:pPr>
    </w:p>
    <w:p w14:paraId="13CCA22F" w14:textId="77777777" w:rsidR="00A875E3" w:rsidRPr="00C10A27" w:rsidRDefault="00A56C3A" w:rsidP="00BF4B95">
      <w:pPr>
        <w:spacing w:line="360" w:lineRule="auto"/>
        <w:jc w:val="both"/>
        <w:rPr>
          <w:rFonts w:ascii="Times New Roman" w:hAnsi="Times New Roman" w:cs="Times New Roman"/>
          <w:b/>
          <w:sz w:val="24"/>
          <w:szCs w:val="24"/>
        </w:rPr>
      </w:pPr>
      <w:r w:rsidRPr="00C10A27">
        <w:rPr>
          <w:rFonts w:ascii="Times New Roman" w:hAnsi="Times New Roman" w:cs="Times New Roman"/>
          <w:b/>
          <w:sz w:val="24"/>
          <w:szCs w:val="24"/>
        </w:rPr>
        <w:t>Results</w:t>
      </w:r>
    </w:p>
    <w:p w14:paraId="2C769362" w14:textId="77777777" w:rsidR="00A875E3" w:rsidRPr="00C10A27" w:rsidRDefault="00A875E3" w:rsidP="00BF4B95">
      <w:pPr>
        <w:spacing w:line="360" w:lineRule="auto"/>
        <w:jc w:val="both"/>
        <w:rPr>
          <w:rFonts w:ascii="Times New Roman" w:hAnsi="Times New Roman" w:cs="Times New Roman"/>
          <w:b/>
          <w:i/>
          <w:sz w:val="24"/>
          <w:szCs w:val="24"/>
        </w:rPr>
      </w:pPr>
      <w:r w:rsidRPr="00C10A27">
        <w:rPr>
          <w:rFonts w:ascii="Times New Roman" w:hAnsi="Times New Roman" w:cs="Times New Roman"/>
          <w:b/>
          <w:i/>
          <w:sz w:val="24"/>
          <w:szCs w:val="24"/>
        </w:rPr>
        <w:t xml:space="preserve">Herbage </w:t>
      </w:r>
      <w:r w:rsidR="00A56C3A" w:rsidRPr="00C10A27">
        <w:rPr>
          <w:rFonts w:ascii="Times New Roman" w:hAnsi="Times New Roman" w:cs="Times New Roman"/>
          <w:b/>
          <w:i/>
          <w:sz w:val="24"/>
          <w:szCs w:val="24"/>
        </w:rPr>
        <w:t>c</w:t>
      </w:r>
      <w:r w:rsidRPr="00C10A27">
        <w:rPr>
          <w:rFonts w:ascii="Times New Roman" w:hAnsi="Times New Roman" w:cs="Times New Roman"/>
          <w:b/>
          <w:i/>
          <w:sz w:val="24"/>
          <w:szCs w:val="24"/>
        </w:rPr>
        <w:t xml:space="preserve">hemical </w:t>
      </w:r>
      <w:r w:rsidR="00A56C3A" w:rsidRPr="00C10A27">
        <w:rPr>
          <w:rFonts w:ascii="Times New Roman" w:hAnsi="Times New Roman" w:cs="Times New Roman"/>
          <w:b/>
          <w:i/>
          <w:sz w:val="24"/>
          <w:szCs w:val="24"/>
        </w:rPr>
        <w:t>c</w:t>
      </w:r>
      <w:r w:rsidRPr="00C10A27">
        <w:rPr>
          <w:rFonts w:ascii="Times New Roman" w:hAnsi="Times New Roman" w:cs="Times New Roman"/>
          <w:b/>
          <w:i/>
          <w:sz w:val="24"/>
          <w:szCs w:val="24"/>
        </w:rPr>
        <w:t xml:space="preserve">omposition and N utilization </w:t>
      </w:r>
    </w:p>
    <w:p w14:paraId="5C00D3D1"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 xml:space="preserve">The mean, SD, minimum and maximum measured values for animal BW, herbage chemical composition, digestibility, DMI, N intake, outputs and utilization efficiency are presented in Table 1. There was a wide variation in these variables which enabled relationships to be identified between </w:t>
      </w:r>
      <w:r w:rsidRPr="00C10A27">
        <w:rPr>
          <w:rFonts w:ascii="Times New Roman" w:hAnsi="Times New Roman" w:cs="Times New Roman"/>
          <w:bCs/>
          <w:sz w:val="24"/>
          <w:szCs w:val="24"/>
        </w:rPr>
        <w:t>explanatory variables and the response variables</w:t>
      </w:r>
      <w:r w:rsidRPr="00C10A27">
        <w:rPr>
          <w:rFonts w:ascii="Times New Roman" w:hAnsi="Times New Roman" w:cs="Times New Roman"/>
          <w:sz w:val="24"/>
          <w:szCs w:val="24"/>
        </w:rPr>
        <w:t>. For example, maximum herbage NDF and ADF concentrations were approximately 1.4 times, with maximum DM and ash being doubled and EE, N and WSC being 2.5, 3-fold and 4-fold of their minimum values, respectively. The greatest values for NI, FN, UN and MN were in a range of 5 to 10 times greater than the lowest values. However, the GE concentrations of the herbage used across all experiments were relatively consistent, ranging from 18.1 to 19.2 MJ/kg DM. The heaviest animal used was 38.2 kg heavier than the lightest one. Average FN/NI, UN/NI, MN/NI and UN/FN were 0.27, 0.54, 0.81 and 2.2, respectively,</w:t>
      </w:r>
      <w:r w:rsidRPr="00C10A27">
        <w:rPr>
          <w:rFonts w:ascii="Times New Roman" w:hAnsi="Times New Roman" w:cs="Times New Roman"/>
          <w:kern w:val="32"/>
          <w:sz w:val="24"/>
          <w:szCs w:val="24"/>
        </w:rPr>
        <w:t xml:space="preserve"> which were used as N utilization efficiency indicators</w:t>
      </w:r>
      <w:r w:rsidRPr="00C10A27">
        <w:rPr>
          <w:rFonts w:ascii="Times New Roman" w:hAnsi="Times New Roman" w:cs="Times New Roman"/>
          <w:sz w:val="24"/>
          <w:szCs w:val="24"/>
        </w:rPr>
        <w:t xml:space="preserve">. </w:t>
      </w:r>
    </w:p>
    <w:p w14:paraId="26CAE221" w14:textId="77777777" w:rsidR="00A875E3" w:rsidRPr="00C10A27" w:rsidRDefault="00A875E3" w:rsidP="00BF4B95">
      <w:pPr>
        <w:spacing w:line="360" w:lineRule="auto"/>
        <w:jc w:val="both"/>
        <w:rPr>
          <w:rFonts w:ascii="Times New Roman" w:hAnsi="Times New Roman" w:cs="Times New Roman"/>
          <w:sz w:val="24"/>
          <w:szCs w:val="24"/>
        </w:rPr>
      </w:pPr>
    </w:p>
    <w:p w14:paraId="5051C05D" w14:textId="77777777" w:rsidR="00A875E3" w:rsidRPr="00C10A27" w:rsidRDefault="00A56C3A" w:rsidP="00BF4B95">
      <w:pPr>
        <w:spacing w:line="360" w:lineRule="auto"/>
        <w:jc w:val="both"/>
        <w:rPr>
          <w:rFonts w:ascii="Times New Roman" w:hAnsi="Times New Roman" w:cs="Times New Roman"/>
          <w:b/>
          <w:i/>
          <w:sz w:val="24"/>
          <w:szCs w:val="24"/>
        </w:rPr>
      </w:pPr>
      <w:r w:rsidRPr="00C10A27">
        <w:rPr>
          <w:rFonts w:ascii="Times New Roman" w:eastAsia="Times New Roman" w:hAnsi="Times New Roman" w:cs="Times New Roman"/>
          <w:b/>
          <w:i/>
          <w:sz w:val="24"/>
          <w:szCs w:val="24"/>
        </w:rPr>
        <w:t xml:space="preserve">Relationships of </w:t>
      </w:r>
      <w:r w:rsidRPr="00C10A27">
        <w:rPr>
          <w:rFonts w:ascii="Times New Roman" w:hAnsi="Times New Roman" w:cs="Times New Roman"/>
          <w:b/>
          <w:i/>
          <w:sz w:val="24"/>
          <w:szCs w:val="24"/>
        </w:rPr>
        <w:t>herbage</w:t>
      </w:r>
      <w:r w:rsidRPr="00C10A27">
        <w:rPr>
          <w:rFonts w:ascii="Times New Roman" w:eastAsia="Times New Roman" w:hAnsi="Times New Roman" w:cs="Times New Roman"/>
          <w:b/>
          <w:i/>
          <w:sz w:val="24"/>
          <w:szCs w:val="24"/>
        </w:rPr>
        <w:t xml:space="preserve"> </w:t>
      </w:r>
      <w:r w:rsidRPr="00C10A27">
        <w:rPr>
          <w:rFonts w:ascii="Times New Roman" w:hAnsi="Times New Roman" w:cs="Times New Roman"/>
          <w:b/>
          <w:i/>
          <w:sz w:val="24"/>
          <w:szCs w:val="24"/>
        </w:rPr>
        <w:t>c</w:t>
      </w:r>
      <w:r w:rsidRPr="00C10A27">
        <w:rPr>
          <w:rFonts w:ascii="Times New Roman" w:eastAsia="Times New Roman" w:hAnsi="Times New Roman" w:cs="Times New Roman"/>
          <w:b/>
          <w:i/>
          <w:sz w:val="24"/>
          <w:szCs w:val="24"/>
        </w:rPr>
        <w:t xml:space="preserve">hemical </w:t>
      </w:r>
      <w:r w:rsidRPr="00C10A27">
        <w:rPr>
          <w:rFonts w:ascii="Times New Roman" w:hAnsi="Times New Roman" w:cs="Times New Roman"/>
          <w:b/>
          <w:i/>
          <w:sz w:val="24"/>
          <w:szCs w:val="24"/>
        </w:rPr>
        <w:t>c</w:t>
      </w:r>
      <w:r w:rsidRPr="00C10A27">
        <w:rPr>
          <w:rFonts w:ascii="Times New Roman" w:eastAsia="Times New Roman" w:hAnsi="Times New Roman" w:cs="Times New Roman"/>
          <w:b/>
          <w:i/>
          <w:sz w:val="24"/>
          <w:szCs w:val="24"/>
        </w:rPr>
        <w:t xml:space="preserve">omposition, </w:t>
      </w:r>
      <w:r w:rsidRPr="00C10A27">
        <w:rPr>
          <w:rFonts w:ascii="Times New Roman" w:hAnsi="Times New Roman" w:cs="Times New Roman"/>
          <w:b/>
          <w:i/>
          <w:sz w:val="24"/>
          <w:szCs w:val="24"/>
        </w:rPr>
        <w:t>d</w:t>
      </w:r>
      <w:r w:rsidRPr="00C10A27">
        <w:rPr>
          <w:rFonts w:ascii="Times New Roman" w:eastAsia="Times New Roman" w:hAnsi="Times New Roman" w:cs="Times New Roman"/>
          <w:b/>
          <w:i/>
          <w:sz w:val="24"/>
          <w:szCs w:val="24"/>
        </w:rPr>
        <w:t xml:space="preserve">igestibility and </w:t>
      </w:r>
      <w:r w:rsidRPr="00C10A27">
        <w:rPr>
          <w:rFonts w:ascii="Times New Roman" w:hAnsi="Times New Roman" w:cs="Times New Roman"/>
          <w:b/>
          <w:i/>
          <w:sz w:val="24"/>
          <w:szCs w:val="24"/>
        </w:rPr>
        <w:t>f</w:t>
      </w:r>
      <w:r w:rsidRPr="00C10A27">
        <w:rPr>
          <w:rFonts w:ascii="Times New Roman" w:eastAsia="Times New Roman" w:hAnsi="Times New Roman" w:cs="Times New Roman"/>
          <w:b/>
          <w:i/>
          <w:sz w:val="24"/>
          <w:szCs w:val="24"/>
        </w:rPr>
        <w:t xml:space="preserve">eeding </w:t>
      </w:r>
      <w:r w:rsidRPr="00C10A27">
        <w:rPr>
          <w:rFonts w:ascii="Times New Roman" w:hAnsi="Times New Roman" w:cs="Times New Roman"/>
          <w:b/>
          <w:i/>
          <w:sz w:val="24"/>
          <w:szCs w:val="24"/>
        </w:rPr>
        <w:t>l</w:t>
      </w:r>
      <w:r w:rsidRPr="00C10A27">
        <w:rPr>
          <w:rFonts w:ascii="Times New Roman" w:eastAsia="Times New Roman" w:hAnsi="Times New Roman" w:cs="Times New Roman"/>
          <w:b/>
          <w:i/>
          <w:sz w:val="24"/>
          <w:szCs w:val="24"/>
        </w:rPr>
        <w:t xml:space="preserve">evel to N </w:t>
      </w:r>
      <w:r w:rsidRPr="00C10A27">
        <w:rPr>
          <w:rFonts w:ascii="Times New Roman" w:hAnsi="Times New Roman" w:cs="Times New Roman"/>
          <w:b/>
          <w:i/>
          <w:sz w:val="24"/>
          <w:szCs w:val="24"/>
        </w:rPr>
        <w:t>u</w:t>
      </w:r>
      <w:r w:rsidRPr="00C10A27">
        <w:rPr>
          <w:rFonts w:ascii="Times New Roman" w:eastAsia="Times New Roman" w:hAnsi="Times New Roman" w:cs="Times New Roman"/>
          <w:b/>
          <w:i/>
          <w:sz w:val="24"/>
          <w:szCs w:val="24"/>
        </w:rPr>
        <w:t xml:space="preserve">tilization </w:t>
      </w:r>
      <w:r w:rsidRPr="00C10A27">
        <w:rPr>
          <w:rFonts w:ascii="Times New Roman" w:hAnsi="Times New Roman" w:cs="Times New Roman"/>
          <w:b/>
          <w:i/>
          <w:sz w:val="24"/>
          <w:szCs w:val="24"/>
        </w:rPr>
        <w:t>e</w:t>
      </w:r>
      <w:r w:rsidRPr="00C10A27">
        <w:rPr>
          <w:rFonts w:ascii="Times New Roman" w:eastAsia="Times New Roman" w:hAnsi="Times New Roman" w:cs="Times New Roman"/>
          <w:b/>
          <w:i/>
          <w:sz w:val="24"/>
          <w:szCs w:val="24"/>
        </w:rPr>
        <w:t>fficiency</w:t>
      </w:r>
    </w:p>
    <w:p w14:paraId="6B4D8859" w14:textId="77777777" w:rsidR="00A875E3" w:rsidRPr="00C10A27" w:rsidRDefault="00A875E3" w:rsidP="00BF4B95">
      <w:pPr>
        <w:spacing w:line="360" w:lineRule="auto"/>
        <w:jc w:val="both"/>
        <w:rPr>
          <w:rFonts w:ascii="Times New Roman" w:eastAsia="Times New Roman" w:hAnsi="Times New Roman" w:cs="Times New Roman"/>
          <w:sz w:val="24"/>
          <w:szCs w:val="24"/>
        </w:rPr>
      </w:pPr>
      <w:r w:rsidRPr="00C10A27">
        <w:rPr>
          <w:rFonts w:ascii="Times New Roman" w:eastAsia="Times New Roman" w:hAnsi="Times New Roman" w:cs="Times New Roman"/>
          <w:sz w:val="24"/>
          <w:szCs w:val="24"/>
        </w:rPr>
        <w:t>Correlation coefficient (r) values in linear relationships of herbage nutrient concentrations, digestibility</w:t>
      </w:r>
      <w:r w:rsidRPr="00C10A27">
        <w:rPr>
          <w:rFonts w:ascii="Times New Roman" w:hAnsi="Times New Roman" w:cs="Times New Roman"/>
          <w:sz w:val="24"/>
          <w:szCs w:val="24"/>
        </w:rPr>
        <w:t xml:space="preserve"> and feeding level </w:t>
      </w:r>
      <w:r w:rsidRPr="00C10A27">
        <w:rPr>
          <w:rFonts w:ascii="Times New Roman" w:eastAsia="Times New Roman" w:hAnsi="Times New Roman" w:cs="Times New Roman"/>
          <w:sz w:val="24"/>
          <w:szCs w:val="24"/>
        </w:rPr>
        <w:t>to N utilization efficiency</w:t>
      </w:r>
      <w:r w:rsidRPr="00C10A27">
        <w:rPr>
          <w:rFonts w:ascii="Times New Roman" w:hAnsi="Times New Roman" w:cs="Times New Roman"/>
          <w:i/>
          <w:sz w:val="24"/>
          <w:szCs w:val="24"/>
        </w:rPr>
        <w:t xml:space="preserve"> </w:t>
      </w:r>
      <w:r w:rsidRPr="00C10A27">
        <w:rPr>
          <w:rFonts w:ascii="Times New Roman" w:eastAsia="Times New Roman" w:hAnsi="Times New Roman" w:cs="Times New Roman"/>
          <w:sz w:val="24"/>
          <w:szCs w:val="24"/>
        </w:rPr>
        <w:t>are presented in Table 2.</w:t>
      </w:r>
      <w:r w:rsidRPr="00C10A27">
        <w:rPr>
          <w:rFonts w:ascii="Times New Roman" w:hAnsi="Times New Roman" w:cs="Times New Roman"/>
          <w:kern w:val="32"/>
          <w:sz w:val="24"/>
          <w:szCs w:val="24"/>
        </w:rPr>
        <w:t xml:space="preserve"> Herbage DM, OM, NDF and WSC concentrations were all positively correlated (</w:t>
      </w:r>
      <w:r w:rsidRPr="00C10A27">
        <w:rPr>
          <w:rFonts w:ascii="Times New Roman" w:hAnsi="Times New Roman" w:cs="Times New Roman"/>
          <w:i/>
          <w:kern w:val="32"/>
          <w:sz w:val="24"/>
          <w:szCs w:val="24"/>
        </w:rPr>
        <w:t>P</w:t>
      </w:r>
      <w:r w:rsidRPr="00C10A27">
        <w:rPr>
          <w:rFonts w:ascii="Times New Roman" w:hAnsi="Times New Roman" w:cs="Times New Roman"/>
          <w:kern w:val="32"/>
          <w:sz w:val="24"/>
          <w:szCs w:val="24"/>
        </w:rPr>
        <w:t xml:space="preserve"> &lt; 0.001) with FN/NI but negatively correlated (</w:t>
      </w:r>
      <w:r w:rsidRPr="00C10A27">
        <w:rPr>
          <w:rFonts w:ascii="Times New Roman" w:hAnsi="Times New Roman" w:cs="Times New Roman"/>
          <w:i/>
          <w:kern w:val="32"/>
          <w:sz w:val="24"/>
          <w:szCs w:val="24"/>
        </w:rPr>
        <w:t>P</w:t>
      </w:r>
      <w:r w:rsidRPr="00C10A27">
        <w:rPr>
          <w:rFonts w:ascii="Times New Roman" w:hAnsi="Times New Roman" w:cs="Times New Roman"/>
          <w:kern w:val="32"/>
          <w:sz w:val="24"/>
          <w:szCs w:val="24"/>
        </w:rPr>
        <w:t xml:space="preserve"> &lt; 0.001) with UN/NI and UN/MN. In contrast, </w:t>
      </w:r>
      <w:r w:rsidRPr="00C10A27">
        <w:rPr>
          <w:rFonts w:ascii="Times New Roman" w:hAnsi="Times New Roman" w:cs="Times New Roman"/>
          <w:sz w:val="24"/>
          <w:szCs w:val="24"/>
        </w:rPr>
        <w:t>herbage</w:t>
      </w:r>
      <w:r w:rsidRPr="00C10A27">
        <w:rPr>
          <w:rFonts w:ascii="Times New Roman" w:hAnsi="Times New Roman" w:cs="Times New Roman"/>
          <w:kern w:val="32"/>
          <w:sz w:val="24"/>
          <w:szCs w:val="24"/>
        </w:rPr>
        <w:t xml:space="preserve"> N, EE, GE and DE concentrations were all negatively correlated (</w:t>
      </w:r>
      <w:r w:rsidRPr="00C10A27">
        <w:rPr>
          <w:rFonts w:ascii="Times New Roman" w:hAnsi="Times New Roman" w:cs="Times New Roman"/>
          <w:i/>
          <w:kern w:val="32"/>
          <w:sz w:val="24"/>
          <w:szCs w:val="24"/>
        </w:rPr>
        <w:t>P</w:t>
      </w:r>
      <w:r w:rsidRPr="00C10A27">
        <w:rPr>
          <w:rFonts w:ascii="Times New Roman" w:hAnsi="Times New Roman" w:cs="Times New Roman"/>
          <w:kern w:val="32"/>
          <w:sz w:val="24"/>
          <w:szCs w:val="24"/>
        </w:rPr>
        <w:t xml:space="preserve"> &lt; 0.001) with FN/NI but positively correlated (</w:t>
      </w:r>
      <w:r w:rsidRPr="00C10A27">
        <w:rPr>
          <w:rFonts w:ascii="Times New Roman" w:hAnsi="Times New Roman" w:cs="Times New Roman"/>
          <w:i/>
          <w:kern w:val="32"/>
          <w:sz w:val="24"/>
          <w:szCs w:val="24"/>
        </w:rPr>
        <w:t>P</w:t>
      </w:r>
      <w:r w:rsidRPr="00C10A27">
        <w:rPr>
          <w:rFonts w:ascii="Times New Roman" w:hAnsi="Times New Roman" w:cs="Times New Roman"/>
          <w:kern w:val="32"/>
          <w:sz w:val="24"/>
          <w:szCs w:val="24"/>
        </w:rPr>
        <w:t xml:space="preserve"> &lt; 0.001) with UN/MN. Nitrogen </w:t>
      </w:r>
      <w:r w:rsidRPr="00C10A27">
        <w:rPr>
          <w:rFonts w:ascii="Times New Roman" w:hAnsi="Times New Roman" w:cs="Times New Roman"/>
          <w:sz w:val="24"/>
          <w:szCs w:val="24"/>
        </w:rPr>
        <w:t>digestibility</w:t>
      </w:r>
      <w:r w:rsidRPr="00C10A27">
        <w:rPr>
          <w:rFonts w:ascii="Times New Roman" w:hAnsi="Times New Roman" w:cs="Times New Roman"/>
          <w:kern w:val="32"/>
          <w:sz w:val="24"/>
          <w:szCs w:val="24"/>
        </w:rPr>
        <w:t xml:space="preserve"> had positive relationship with UN/MN and negative relationship with MN/NI (</w:t>
      </w:r>
      <w:r w:rsidRPr="00C10A27">
        <w:rPr>
          <w:rFonts w:ascii="Times New Roman" w:hAnsi="Times New Roman" w:cs="Times New Roman"/>
          <w:i/>
          <w:kern w:val="32"/>
          <w:sz w:val="24"/>
          <w:szCs w:val="24"/>
        </w:rPr>
        <w:t>P</w:t>
      </w:r>
      <w:r w:rsidRPr="00C10A27">
        <w:rPr>
          <w:rFonts w:ascii="Times New Roman" w:hAnsi="Times New Roman" w:cs="Times New Roman"/>
          <w:kern w:val="32"/>
          <w:sz w:val="24"/>
          <w:szCs w:val="24"/>
        </w:rPr>
        <w:t xml:space="preserve"> &lt; 0.001), respectively, however had no effect on UN/NI. Feeding level had negative relationships with </w:t>
      </w:r>
      <w:r w:rsidRPr="00C10A27">
        <w:rPr>
          <w:rFonts w:ascii="Times New Roman" w:eastAsia="Times New Roman" w:hAnsi="Times New Roman" w:cs="Times New Roman"/>
          <w:sz w:val="24"/>
          <w:szCs w:val="24"/>
        </w:rPr>
        <w:t xml:space="preserve">FN/NI, UN/NI, MN/NI and UN/MN, respectively </w:t>
      </w:r>
      <w:r w:rsidRPr="00C10A27">
        <w:rPr>
          <w:rFonts w:ascii="Times New Roman" w:hAnsi="Times New Roman" w:cs="Times New Roman"/>
          <w:kern w:val="32"/>
          <w:sz w:val="24"/>
          <w:szCs w:val="24"/>
        </w:rPr>
        <w:t>(</w:t>
      </w:r>
      <w:r w:rsidRPr="00C10A27">
        <w:rPr>
          <w:rFonts w:ascii="Times New Roman" w:hAnsi="Times New Roman" w:cs="Times New Roman"/>
          <w:i/>
          <w:kern w:val="32"/>
          <w:sz w:val="24"/>
          <w:szCs w:val="24"/>
        </w:rPr>
        <w:t>P</w:t>
      </w:r>
      <w:r w:rsidRPr="00C10A27">
        <w:rPr>
          <w:rFonts w:ascii="Times New Roman" w:hAnsi="Times New Roman" w:cs="Times New Roman"/>
          <w:kern w:val="32"/>
          <w:sz w:val="24"/>
          <w:szCs w:val="24"/>
        </w:rPr>
        <w:t xml:space="preserve"> &lt; 0.001)</w:t>
      </w:r>
      <w:r w:rsidRPr="00C10A27">
        <w:rPr>
          <w:rFonts w:ascii="Times New Roman" w:eastAsia="Times New Roman" w:hAnsi="Times New Roman" w:cs="Times New Roman"/>
          <w:sz w:val="24"/>
          <w:szCs w:val="24"/>
        </w:rPr>
        <w:t xml:space="preserve">. </w:t>
      </w:r>
    </w:p>
    <w:p w14:paraId="1874B300" w14:textId="77777777" w:rsidR="00A875E3" w:rsidRPr="00C10A27" w:rsidRDefault="00A875E3" w:rsidP="00BF4B95">
      <w:pPr>
        <w:spacing w:line="360" w:lineRule="auto"/>
        <w:jc w:val="both"/>
        <w:rPr>
          <w:rFonts w:ascii="Times New Roman" w:hAnsi="Times New Roman" w:cs="Times New Roman"/>
          <w:kern w:val="32"/>
          <w:sz w:val="24"/>
          <w:szCs w:val="24"/>
        </w:rPr>
      </w:pPr>
    </w:p>
    <w:p w14:paraId="5003B36F" w14:textId="77777777" w:rsidR="00A875E3" w:rsidRPr="00C10A27" w:rsidRDefault="00A875E3" w:rsidP="00BF4B95">
      <w:pPr>
        <w:spacing w:line="360" w:lineRule="auto"/>
        <w:jc w:val="both"/>
        <w:rPr>
          <w:rFonts w:ascii="Times New Roman" w:hAnsi="Times New Roman" w:cs="Times New Roman"/>
          <w:b/>
          <w:i/>
          <w:sz w:val="24"/>
          <w:szCs w:val="24"/>
        </w:rPr>
      </w:pPr>
      <w:r w:rsidRPr="00C10A27">
        <w:rPr>
          <w:rFonts w:ascii="Times New Roman" w:hAnsi="Times New Roman" w:cs="Times New Roman"/>
          <w:b/>
          <w:i/>
          <w:sz w:val="24"/>
          <w:szCs w:val="24"/>
        </w:rPr>
        <w:t xml:space="preserve">Prediction </w:t>
      </w:r>
      <w:r w:rsidR="00A56C3A" w:rsidRPr="00C10A27">
        <w:rPr>
          <w:rFonts w:ascii="Times New Roman" w:hAnsi="Times New Roman" w:cs="Times New Roman"/>
          <w:b/>
          <w:i/>
          <w:sz w:val="24"/>
          <w:szCs w:val="24"/>
        </w:rPr>
        <w:t xml:space="preserve">equations for N excretion using N intake, herbage chemical composition and digestibility </w:t>
      </w:r>
    </w:p>
    <w:p w14:paraId="39077826"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 xml:space="preserve">There were strong positive linear relationships </w:t>
      </w:r>
      <w:r w:rsidRPr="00C10A27">
        <w:rPr>
          <w:rFonts w:ascii="Times New Roman" w:hAnsi="Times New Roman" w:cs="Times New Roman"/>
          <w:kern w:val="32"/>
          <w:sz w:val="24"/>
          <w:szCs w:val="24"/>
        </w:rPr>
        <w:t>(</w:t>
      </w:r>
      <w:r w:rsidRPr="00C10A27">
        <w:rPr>
          <w:rFonts w:ascii="Times New Roman" w:hAnsi="Times New Roman" w:cs="Times New Roman"/>
          <w:i/>
          <w:kern w:val="32"/>
          <w:sz w:val="24"/>
          <w:szCs w:val="24"/>
        </w:rPr>
        <w:t>P</w:t>
      </w:r>
      <w:r w:rsidRPr="00C10A27">
        <w:rPr>
          <w:rFonts w:ascii="Times New Roman" w:hAnsi="Times New Roman" w:cs="Times New Roman"/>
          <w:kern w:val="32"/>
          <w:sz w:val="24"/>
          <w:szCs w:val="24"/>
        </w:rPr>
        <w:t xml:space="preserve"> &lt; 0.001)</w:t>
      </w:r>
      <w:r w:rsidRPr="00C10A27">
        <w:rPr>
          <w:rFonts w:ascii="Times New Roman" w:hAnsi="Times New Roman" w:cs="Times New Roman"/>
          <w:sz w:val="24"/>
          <w:szCs w:val="24"/>
        </w:rPr>
        <w:t xml:space="preserve"> between NI and FN, UN and MN, respectively (Eq. 1a, 2a and 3a, Table 3).</w:t>
      </w:r>
      <w:r w:rsidRPr="00C10A27">
        <w:rPr>
          <w:rFonts w:ascii="Times New Roman" w:hAnsi="Times New Roman" w:cs="Times New Roman"/>
          <w:kern w:val="32"/>
          <w:sz w:val="24"/>
          <w:szCs w:val="24"/>
        </w:rPr>
        <w:t xml:space="preserve"> The relationships between </w:t>
      </w:r>
      <w:r w:rsidRPr="00C10A27">
        <w:rPr>
          <w:rFonts w:ascii="Times New Roman" w:hAnsi="Times New Roman" w:cs="Times New Roman"/>
          <w:sz w:val="24"/>
          <w:szCs w:val="24"/>
        </w:rPr>
        <w:t>N</w:t>
      </w:r>
      <w:r w:rsidRPr="00C10A27">
        <w:rPr>
          <w:rFonts w:ascii="Times New Roman" w:hAnsi="Times New Roman" w:cs="Times New Roman"/>
          <w:kern w:val="32"/>
          <w:sz w:val="24"/>
          <w:szCs w:val="24"/>
        </w:rPr>
        <w:t xml:space="preserve"> excretion and NI are also presented in Figure 1. Nitrogen intake was the best predictor for </w:t>
      </w:r>
      <w:r w:rsidRPr="00C10A27">
        <w:rPr>
          <w:rFonts w:ascii="Times New Roman" w:hAnsi="Times New Roman" w:cs="Times New Roman"/>
          <w:sz w:val="24"/>
          <w:szCs w:val="24"/>
        </w:rPr>
        <w:t>FN, UN and MN</w:t>
      </w:r>
      <w:r w:rsidRPr="00C10A27">
        <w:rPr>
          <w:rFonts w:ascii="Times New Roman" w:hAnsi="Times New Roman" w:cs="Times New Roman"/>
          <w:kern w:val="32"/>
          <w:sz w:val="24"/>
          <w:szCs w:val="24"/>
        </w:rPr>
        <w:t xml:space="preserve"> outputs when compared with any other nutrient intake. Under the range of values at the present study, a 1.0 g increase in NI was predicted to increase FN, UN and MN outputs by 0.12 g, 0.45 g and 0.59 g, respectively. </w:t>
      </w:r>
      <w:r w:rsidRPr="00C10A27">
        <w:rPr>
          <w:rFonts w:ascii="Times New Roman" w:hAnsi="Times New Roman" w:cs="Times New Roman"/>
          <w:sz w:val="24"/>
          <w:szCs w:val="24"/>
        </w:rPr>
        <w:t xml:space="preserve">Multiple linear prediction equations </w:t>
      </w:r>
      <w:r w:rsidRPr="00C10A27">
        <w:rPr>
          <w:rFonts w:ascii="Times New Roman" w:hAnsi="Times New Roman" w:cs="Times New Roman"/>
          <w:kern w:val="32"/>
          <w:sz w:val="24"/>
          <w:szCs w:val="24"/>
        </w:rPr>
        <w:t xml:space="preserve">for </w:t>
      </w:r>
      <w:r w:rsidRPr="00C10A27">
        <w:rPr>
          <w:rFonts w:ascii="Times New Roman" w:hAnsi="Times New Roman" w:cs="Times New Roman"/>
          <w:sz w:val="24"/>
          <w:szCs w:val="24"/>
        </w:rPr>
        <w:t>FN, UN and MN</w:t>
      </w:r>
      <w:r w:rsidRPr="00C10A27">
        <w:rPr>
          <w:rFonts w:ascii="Times New Roman" w:hAnsi="Times New Roman" w:cs="Times New Roman"/>
          <w:kern w:val="32"/>
          <w:sz w:val="24"/>
          <w:szCs w:val="24"/>
        </w:rPr>
        <w:t xml:space="preserve"> </w:t>
      </w:r>
      <w:r w:rsidRPr="00C10A27">
        <w:rPr>
          <w:rFonts w:ascii="Times New Roman" w:hAnsi="Times New Roman" w:cs="Times New Roman"/>
          <w:sz w:val="24"/>
          <w:szCs w:val="24"/>
        </w:rPr>
        <w:t xml:space="preserve">were also developed using NI as primary predictor, respectively, accompanied by herbage chemical composition (i.e. DM, OM, WSC, NDF, ADF, N, EE, GE, DE and ME concentrations) and digestibility (i.e. DMD, DOMD, ND, NDFD, ADFD and GED) as supporting factors (Table 3). Positive correlation </w:t>
      </w:r>
      <w:r w:rsidRPr="00C10A27">
        <w:rPr>
          <w:rFonts w:ascii="Times New Roman" w:hAnsi="Times New Roman" w:cs="Times New Roman"/>
          <w:kern w:val="32"/>
          <w:sz w:val="24"/>
          <w:szCs w:val="24"/>
        </w:rPr>
        <w:t>(</w:t>
      </w:r>
      <w:r w:rsidRPr="00C10A27">
        <w:rPr>
          <w:rFonts w:ascii="Times New Roman" w:hAnsi="Times New Roman" w:cs="Times New Roman"/>
          <w:i/>
          <w:kern w:val="32"/>
          <w:sz w:val="24"/>
          <w:szCs w:val="24"/>
        </w:rPr>
        <w:t>P</w:t>
      </w:r>
      <w:r w:rsidRPr="00C10A27">
        <w:rPr>
          <w:rFonts w:ascii="Times New Roman" w:hAnsi="Times New Roman" w:cs="Times New Roman"/>
          <w:kern w:val="32"/>
          <w:sz w:val="24"/>
          <w:szCs w:val="24"/>
        </w:rPr>
        <w:t xml:space="preserve"> &lt; 0.001)</w:t>
      </w:r>
      <w:r w:rsidRPr="00C10A27">
        <w:rPr>
          <w:rFonts w:ascii="Times New Roman" w:hAnsi="Times New Roman" w:cs="Times New Roman"/>
          <w:sz w:val="24"/>
          <w:szCs w:val="24"/>
        </w:rPr>
        <w:t xml:space="preserve"> between herbage carbohydrate (i.e. WSC, NDF and ADF) concentrations and FN was observed (</w:t>
      </w:r>
      <w:r w:rsidRPr="00C10A27">
        <w:rPr>
          <w:rFonts w:ascii="Times New Roman" w:hAnsi="Times New Roman" w:cs="Times New Roman"/>
          <w:kern w:val="32"/>
          <w:sz w:val="24"/>
          <w:szCs w:val="24"/>
        </w:rPr>
        <w:t>Eq. 1b and 1d, Table 3</w:t>
      </w:r>
      <w:r w:rsidRPr="00C10A27">
        <w:rPr>
          <w:rFonts w:ascii="Times New Roman" w:hAnsi="Times New Roman" w:cs="Times New Roman"/>
          <w:sz w:val="24"/>
          <w:szCs w:val="24"/>
        </w:rPr>
        <w:t xml:space="preserve">); meanwhile their correlations with UN and MN were all negative </w:t>
      </w:r>
      <w:r w:rsidRPr="00C10A27">
        <w:rPr>
          <w:rFonts w:ascii="Times New Roman" w:hAnsi="Times New Roman" w:cs="Times New Roman"/>
          <w:kern w:val="32"/>
          <w:sz w:val="24"/>
          <w:szCs w:val="24"/>
        </w:rPr>
        <w:t>(</w:t>
      </w:r>
      <w:r w:rsidRPr="00C10A27">
        <w:rPr>
          <w:rFonts w:ascii="Times New Roman" w:hAnsi="Times New Roman" w:cs="Times New Roman"/>
          <w:i/>
          <w:kern w:val="32"/>
          <w:sz w:val="24"/>
          <w:szCs w:val="24"/>
        </w:rPr>
        <w:t>P</w:t>
      </w:r>
      <w:r w:rsidRPr="00C10A27">
        <w:rPr>
          <w:rFonts w:ascii="Times New Roman" w:hAnsi="Times New Roman" w:cs="Times New Roman"/>
          <w:kern w:val="32"/>
          <w:sz w:val="24"/>
          <w:szCs w:val="24"/>
        </w:rPr>
        <w:t xml:space="preserve"> &lt; 0.001) (Eq. 2b, 2d and 3d, Table 3)</w:t>
      </w:r>
      <w:r w:rsidRPr="00C10A27">
        <w:rPr>
          <w:rFonts w:ascii="Times New Roman" w:eastAsia="Times New Roman" w:hAnsi="Times New Roman" w:cs="Times New Roman"/>
          <w:sz w:val="24"/>
          <w:szCs w:val="24"/>
        </w:rPr>
        <w:t>.</w:t>
      </w:r>
      <w:r w:rsidRPr="00C10A27">
        <w:rPr>
          <w:rFonts w:ascii="Times New Roman" w:hAnsi="Times New Roman" w:cs="Times New Roman"/>
          <w:sz w:val="24"/>
          <w:szCs w:val="24"/>
        </w:rPr>
        <w:t xml:space="preserve"> Herbage energy (i.e. GE, DE and ME) concentrations had negative </w:t>
      </w:r>
      <w:r w:rsidRPr="00C10A27">
        <w:rPr>
          <w:rFonts w:ascii="Times New Roman" w:hAnsi="Times New Roman" w:cs="Times New Roman"/>
          <w:kern w:val="32"/>
          <w:sz w:val="24"/>
          <w:szCs w:val="24"/>
        </w:rPr>
        <w:t>(</w:t>
      </w:r>
      <w:r w:rsidRPr="00C10A27">
        <w:rPr>
          <w:rFonts w:ascii="Times New Roman" w:hAnsi="Times New Roman" w:cs="Times New Roman"/>
          <w:i/>
          <w:kern w:val="32"/>
          <w:sz w:val="24"/>
          <w:szCs w:val="24"/>
        </w:rPr>
        <w:t>P</w:t>
      </w:r>
      <w:r w:rsidRPr="00C10A27">
        <w:rPr>
          <w:rFonts w:ascii="Times New Roman" w:hAnsi="Times New Roman" w:cs="Times New Roman"/>
          <w:kern w:val="32"/>
          <w:sz w:val="24"/>
          <w:szCs w:val="24"/>
        </w:rPr>
        <w:t xml:space="preserve"> &lt; 0.001) </w:t>
      </w:r>
      <w:r w:rsidRPr="00C10A27">
        <w:rPr>
          <w:rFonts w:ascii="Times New Roman" w:hAnsi="Times New Roman" w:cs="Times New Roman"/>
          <w:sz w:val="24"/>
          <w:szCs w:val="24"/>
        </w:rPr>
        <w:t>effects on all of FN, UN and MN outputs (</w:t>
      </w:r>
      <w:r w:rsidRPr="00C10A27">
        <w:rPr>
          <w:rFonts w:ascii="Times New Roman" w:hAnsi="Times New Roman" w:cs="Times New Roman"/>
          <w:kern w:val="32"/>
          <w:sz w:val="24"/>
          <w:szCs w:val="24"/>
        </w:rPr>
        <w:t>Eq. 1b, 1d, 2b, 2d, 3b and 3d, Table 3</w:t>
      </w:r>
      <w:r w:rsidRPr="00C10A27">
        <w:rPr>
          <w:rFonts w:ascii="Times New Roman" w:hAnsi="Times New Roman" w:cs="Times New Roman"/>
          <w:sz w:val="24"/>
          <w:szCs w:val="24"/>
        </w:rPr>
        <w:t xml:space="preserve">). Likewise, herbage DOMD played a negative </w:t>
      </w:r>
      <w:r w:rsidRPr="00C10A27">
        <w:rPr>
          <w:rFonts w:ascii="Times New Roman" w:hAnsi="Times New Roman" w:cs="Times New Roman"/>
          <w:kern w:val="32"/>
          <w:sz w:val="24"/>
          <w:szCs w:val="24"/>
        </w:rPr>
        <w:t>(</w:t>
      </w:r>
      <w:r w:rsidRPr="00C10A27">
        <w:rPr>
          <w:rFonts w:ascii="Times New Roman" w:hAnsi="Times New Roman" w:cs="Times New Roman"/>
          <w:i/>
          <w:kern w:val="32"/>
          <w:sz w:val="24"/>
          <w:szCs w:val="24"/>
        </w:rPr>
        <w:t>P</w:t>
      </w:r>
      <w:r w:rsidRPr="00C10A27">
        <w:rPr>
          <w:rFonts w:ascii="Times New Roman" w:hAnsi="Times New Roman" w:cs="Times New Roman"/>
          <w:kern w:val="32"/>
          <w:sz w:val="24"/>
          <w:szCs w:val="24"/>
        </w:rPr>
        <w:t xml:space="preserve"> &lt; 0.001) </w:t>
      </w:r>
      <w:r w:rsidRPr="00C10A27">
        <w:rPr>
          <w:rFonts w:ascii="Times New Roman" w:hAnsi="Times New Roman" w:cs="Times New Roman"/>
          <w:sz w:val="24"/>
          <w:szCs w:val="24"/>
        </w:rPr>
        <w:t>role in N excretion (</w:t>
      </w:r>
      <w:r w:rsidRPr="00C10A27">
        <w:rPr>
          <w:rFonts w:ascii="Times New Roman" w:hAnsi="Times New Roman" w:cs="Times New Roman"/>
          <w:kern w:val="32"/>
          <w:sz w:val="24"/>
          <w:szCs w:val="24"/>
        </w:rPr>
        <w:t>Eq. 2c and 3c, Table 3</w:t>
      </w:r>
      <w:r w:rsidRPr="00C10A27">
        <w:rPr>
          <w:rFonts w:ascii="Times New Roman" w:hAnsi="Times New Roman" w:cs="Times New Roman"/>
          <w:sz w:val="24"/>
          <w:szCs w:val="24"/>
        </w:rPr>
        <w:t>) except that FN output was not affected (</w:t>
      </w:r>
      <w:r w:rsidRPr="00C10A27">
        <w:rPr>
          <w:rFonts w:ascii="Times New Roman" w:hAnsi="Times New Roman" w:cs="Times New Roman"/>
          <w:i/>
          <w:kern w:val="32"/>
          <w:sz w:val="24"/>
          <w:szCs w:val="24"/>
        </w:rPr>
        <w:t>P</w:t>
      </w:r>
      <w:r w:rsidRPr="00C10A27">
        <w:rPr>
          <w:rFonts w:ascii="Times New Roman" w:hAnsi="Times New Roman" w:cs="Times New Roman"/>
          <w:kern w:val="32"/>
          <w:sz w:val="24"/>
          <w:szCs w:val="24"/>
        </w:rPr>
        <w:t xml:space="preserve"> &gt; 0.05</w:t>
      </w:r>
      <w:r w:rsidRPr="00C10A27">
        <w:rPr>
          <w:rFonts w:ascii="Times New Roman" w:hAnsi="Times New Roman" w:cs="Times New Roman"/>
          <w:sz w:val="24"/>
          <w:szCs w:val="24"/>
        </w:rPr>
        <w:t xml:space="preserve">). However, ND was found negatively </w:t>
      </w:r>
      <w:r w:rsidRPr="00C10A27">
        <w:rPr>
          <w:rFonts w:ascii="Times New Roman" w:hAnsi="Times New Roman" w:cs="Times New Roman"/>
          <w:kern w:val="32"/>
          <w:sz w:val="24"/>
          <w:szCs w:val="24"/>
        </w:rPr>
        <w:t>(</w:t>
      </w:r>
      <w:r w:rsidRPr="00C10A27">
        <w:rPr>
          <w:rFonts w:ascii="Times New Roman" w:hAnsi="Times New Roman" w:cs="Times New Roman"/>
          <w:i/>
          <w:kern w:val="32"/>
          <w:sz w:val="24"/>
          <w:szCs w:val="24"/>
        </w:rPr>
        <w:t>P</w:t>
      </w:r>
      <w:r w:rsidRPr="00C10A27">
        <w:rPr>
          <w:rFonts w:ascii="Times New Roman" w:hAnsi="Times New Roman" w:cs="Times New Roman"/>
          <w:kern w:val="32"/>
          <w:sz w:val="24"/>
          <w:szCs w:val="24"/>
        </w:rPr>
        <w:t xml:space="preserve"> &lt; 0.001) </w:t>
      </w:r>
      <w:r w:rsidRPr="00C10A27">
        <w:rPr>
          <w:rFonts w:ascii="Times New Roman" w:hAnsi="Times New Roman" w:cs="Times New Roman"/>
          <w:sz w:val="24"/>
          <w:szCs w:val="24"/>
        </w:rPr>
        <w:t xml:space="preserve">correlated with FN and MN but positively </w:t>
      </w:r>
      <w:r w:rsidRPr="00C10A27">
        <w:rPr>
          <w:rFonts w:ascii="Times New Roman" w:hAnsi="Times New Roman" w:cs="Times New Roman"/>
          <w:kern w:val="32"/>
          <w:sz w:val="24"/>
          <w:szCs w:val="24"/>
        </w:rPr>
        <w:t>(</w:t>
      </w:r>
      <w:r w:rsidRPr="00C10A27">
        <w:rPr>
          <w:rFonts w:ascii="Times New Roman" w:hAnsi="Times New Roman" w:cs="Times New Roman"/>
          <w:i/>
          <w:kern w:val="32"/>
          <w:sz w:val="24"/>
          <w:szCs w:val="24"/>
        </w:rPr>
        <w:t>P</w:t>
      </w:r>
      <w:r w:rsidRPr="00C10A27">
        <w:rPr>
          <w:rFonts w:ascii="Times New Roman" w:hAnsi="Times New Roman" w:cs="Times New Roman"/>
          <w:kern w:val="32"/>
          <w:sz w:val="24"/>
          <w:szCs w:val="24"/>
        </w:rPr>
        <w:t xml:space="preserve"> &lt; 0.001) </w:t>
      </w:r>
      <w:r w:rsidRPr="00C10A27">
        <w:rPr>
          <w:rFonts w:ascii="Times New Roman" w:hAnsi="Times New Roman" w:cs="Times New Roman"/>
          <w:sz w:val="24"/>
          <w:szCs w:val="24"/>
        </w:rPr>
        <w:t>correlated with UN (</w:t>
      </w:r>
      <w:r w:rsidRPr="00C10A27">
        <w:rPr>
          <w:rFonts w:ascii="Times New Roman" w:hAnsi="Times New Roman" w:cs="Times New Roman"/>
          <w:kern w:val="32"/>
          <w:sz w:val="24"/>
          <w:szCs w:val="24"/>
        </w:rPr>
        <w:t>Eq. 1c, 1d, 2c and 3d, Table 3</w:t>
      </w:r>
      <w:r w:rsidRPr="00C10A27">
        <w:rPr>
          <w:rFonts w:ascii="Times New Roman" w:hAnsi="Times New Roman" w:cs="Times New Roman"/>
          <w:sz w:val="24"/>
          <w:szCs w:val="24"/>
        </w:rPr>
        <w:t>). Adding herbage chemical concentrations and digestibility as supporting predictors improved prediction accuracy with greater R</w:t>
      </w:r>
      <w:r w:rsidRPr="00C10A27">
        <w:rPr>
          <w:rFonts w:ascii="Times New Roman" w:hAnsi="Times New Roman" w:cs="Times New Roman"/>
          <w:sz w:val="24"/>
          <w:szCs w:val="24"/>
          <w:vertAlign w:val="superscript"/>
        </w:rPr>
        <w:t>2</w:t>
      </w:r>
      <w:r w:rsidRPr="00C10A27">
        <w:rPr>
          <w:rFonts w:ascii="Times New Roman" w:hAnsi="Times New Roman" w:cs="Times New Roman"/>
          <w:sz w:val="24"/>
          <w:szCs w:val="24"/>
        </w:rPr>
        <w:t xml:space="preserve"> and less SE than those fitted with NI as the only predictor for FN, UN and MN outputs. The combination of NI with herbage EE, WSC, ME concentrations and ADFD and ND showed the best prediction accuracy in FN (</w:t>
      </w:r>
      <w:r w:rsidRPr="00C10A27">
        <w:rPr>
          <w:rFonts w:ascii="Times New Roman" w:hAnsi="Times New Roman" w:cs="Times New Roman"/>
          <w:kern w:val="32"/>
          <w:sz w:val="24"/>
          <w:szCs w:val="24"/>
        </w:rPr>
        <w:t>R</w:t>
      </w:r>
      <w:r w:rsidRPr="00C10A27">
        <w:rPr>
          <w:rFonts w:ascii="Times New Roman" w:hAnsi="Times New Roman" w:cs="Times New Roman"/>
          <w:kern w:val="32"/>
          <w:sz w:val="24"/>
          <w:szCs w:val="24"/>
          <w:vertAlign w:val="superscript"/>
        </w:rPr>
        <w:t>2</w:t>
      </w:r>
      <w:r w:rsidRPr="00C10A27">
        <w:rPr>
          <w:rFonts w:ascii="Times New Roman" w:hAnsi="Times New Roman" w:cs="Times New Roman"/>
          <w:kern w:val="32"/>
          <w:sz w:val="24"/>
          <w:szCs w:val="24"/>
        </w:rPr>
        <w:t xml:space="preserve"> = 0.96, Eq. 1d, Table 3</w:t>
      </w:r>
      <w:r w:rsidRPr="00C10A27">
        <w:rPr>
          <w:rFonts w:ascii="Times New Roman" w:hAnsi="Times New Roman" w:cs="Times New Roman"/>
          <w:sz w:val="24"/>
          <w:szCs w:val="24"/>
        </w:rPr>
        <w:t>).</w:t>
      </w:r>
      <w:r w:rsidRPr="00C10A27">
        <w:rPr>
          <w:rFonts w:ascii="Times New Roman" w:hAnsi="Times New Roman" w:cs="Times New Roman"/>
          <w:kern w:val="32"/>
          <w:sz w:val="24"/>
          <w:szCs w:val="24"/>
        </w:rPr>
        <w:t xml:space="preserve"> Using DOMD, NDFD and ND as supporting factors to NI resulted in the greatest R</w:t>
      </w:r>
      <w:r w:rsidRPr="00C10A27">
        <w:rPr>
          <w:rFonts w:ascii="Times New Roman" w:hAnsi="Times New Roman" w:cs="Times New Roman"/>
          <w:kern w:val="32"/>
          <w:sz w:val="24"/>
          <w:szCs w:val="24"/>
          <w:vertAlign w:val="superscript"/>
        </w:rPr>
        <w:t>2</w:t>
      </w:r>
      <w:r w:rsidRPr="00C10A27">
        <w:rPr>
          <w:rFonts w:ascii="Times New Roman" w:hAnsi="Times New Roman" w:cs="Times New Roman"/>
          <w:kern w:val="32"/>
          <w:sz w:val="24"/>
          <w:szCs w:val="24"/>
        </w:rPr>
        <w:t xml:space="preserve"> (0.82) in prediction of UN (Eq. 2c, Table 3). Similarly, the variation (R</w:t>
      </w:r>
      <w:r w:rsidRPr="00C10A27">
        <w:rPr>
          <w:rFonts w:ascii="Times New Roman" w:hAnsi="Times New Roman" w:cs="Times New Roman"/>
          <w:kern w:val="32"/>
          <w:sz w:val="24"/>
          <w:szCs w:val="24"/>
          <w:vertAlign w:val="superscript"/>
        </w:rPr>
        <w:t>2</w:t>
      </w:r>
      <w:r w:rsidRPr="00C10A27">
        <w:rPr>
          <w:rFonts w:ascii="Times New Roman" w:hAnsi="Times New Roman" w:cs="Times New Roman"/>
          <w:kern w:val="32"/>
          <w:sz w:val="24"/>
          <w:szCs w:val="24"/>
        </w:rPr>
        <w:t xml:space="preserve"> = 0.90) in MN output was best predicted by NI and DOMD (Eq. 3c, Table 3).</w:t>
      </w:r>
    </w:p>
    <w:p w14:paraId="6E9926F0" w14:textId="77777777" w:rsidR="00A875E3" w:rsidRPr="00C10A27" w:rsidRDefault="00A875E3" w:rsidP="00BF4B95">
      <w:pPr>
        <w:spacing w:line="360" w:lineRule="auto"/>
        <w:jc w:val="both"/>
        <w:rPr>
          <w:rFonts w:ascii="Times New Roman" w:hAnsi="Times New Roman" w:cs="Times New Roman"/>
          <w:sz w:val="24"/>
          <w:szCs w:val="24"/>
        </w:rPr>
      </w:pPr>
    </w:p>
    <w:p w14:paraId="0477BCED" w14:textId="77777777" w:rsidR="00A875E3" w:rsidRPr="00C10A27" w:rsidRDefault="00A56C3A" w:rsidP="00BF4B95">
      <w:pPr>
        <w:spacing w:line="360" w:lineRule="auto"/>
        <w:jc w:val="both"/>
        <w:rPr>
          <w:rFonts w:ascii="Times New Roman" w:hAnsi="Times New Roman" w:cs="Times New Roman"/>
          <w:b/>
          <w:i/>
          <w:sz w:val="24"/>
          <w:szCs w:val="24"/>
        </w:rPr>
      </w:pPr>
      <w:r w:rsidRPr="00C10A27">
        <w:rPr>
          <w:rFonts w:ascii="Times New Roman" w:hAnsi="Times New Roman" w:cs="Times New Roman"/>
          <w:b/>
          <w:i/>
          <w:sz w:val="24"/>
          <w:szCs w:val="24"/>
        </w:rPr>
        <w:t>Prediction equations for N excretion u</w:t>
      </w:r>
      <w:r w:rsidR="00A875E3" w:rsidRPr="00C10A27">
        <w:rPr>
          <w:rFonts w:ascii="Times New Roman" w:hAnsi="Times New Roman" w:cs="Times New Roman"/>
          <w:b/>
          <w:i/>
          <w:sz w:val="24"/>
          <w:szCs w:val="24"/>
        </w:rPr>
        <w:t xml:space="preserve">sing BW, </w:t>
      </w:r>
      <w:r w:rsidRPr="00C10A27">
        <w:rPr>
          <w:rFonts w:ascii="Times New Roman" w:hAnsi="Times New Roman" w:cs="Times New Roman"/>
          <w:b/>
          <w:i/>
          <w:sz w:val="24"/>
          <w:szCs w:val="24"/>
        </w:rPr>
        <w:t>h</w:t>
      </w:r>
      <w:r w:rsidR="00A875E3" w:rsidRPr="00C10A27">
        <w:rPr>
          <w:rFonts w:ascii="Times New Roman" w:hAnsi="Times New Roman" w:cs="Times New Roman"/>
          <w:b/>
          <w:i/>
          <w:sz w:val="24"/>
          <w:szCs w:val="24"/>
        </w:rPr>
        <w:t xml:space="preserve">erbage </w:t>
      </w:r>
      <w:r w:rsidRPr="00C10A27">
        <w:rPr>
          <w:rFonts w:ascii="Times New Roman" w:hAnsi="Times New Roman" w:cs="Times New Roman"/>
          <w:b/>
          <w:i/>
          <w:sz w:val="24"/>
          <w:szCs w:val="24"/>
        </w:rPr>
        <w:t>c</w:t>
      </w:r>
      <w:r w:rsidR="00A875E3" w:rsidRPr="00C10A27">
        <w:rPr>
          <w:rFonts w:ascii="Times New Roman" w:hAnsi="Times New Roman" w:cs="Times New Roman"/>
          <w:b/>
          <w:i/>
          <w:sz w:val="24"/>
          <w:szCs w:val="24"/>
        </w:rPr>
        <w:t xml:space="preserve">hemical </w:t>
      </w:r>
      <w:r w:rsidRPr="00C10A27">
        <w:rPr>
          <w:rFonts w:ascii="Times New Roman" w:hAnsi="Times New Roman" w:cs="Times New Roman"/>
          <w:b/>
          <w:i/>
          <w:sz w:val="24"/>
          <w:szCs w:val="24"/>
        </w:rPr>
        <w:t>c</w:t>
      </w:r>
      <w:r w:rsidR="00A875E3" w:rsidRPr="00C10A27">
        <w:rPr>
          <w:rFonts w:ascii="Times New Roman" w:hAnsi="Times New Roman" w:cs="Times New Roman"/>
          <w:b/>
          <w:i/>
          <w:sz w:val="24"/>
          <w:szCs w:val="24"/>
        </w:rPr>
        <w:t xml:space="preserve">omposition and </w:t>
      </w:r>
      <w:r w:rsidRPr="00C10A27">
        <w:rPr>
          <w:rFonts w:ascii="Times New Roman" w:hAnsi="Times New Roman" w:cs="Times New Roman"/>
          <w:b/>
          <w:i/>
          <w:sz w:val="24"/>
          <w:szCs w:val="24"/>
        </w:rPr>
        <w:t>d</w:t>
      </w:r>
      <w:r w:rsidR="00A875E3" w:rsidRPr="00C10A27">
        <w:rPr>
          <w:rFonts w:ascii="Times New Roman" w:hAnsi="Times New Roman" w:cs="Times New Roman"/>
          <w:b/>
          <w:i/>
          <w:sz w:val="24"/>
          <w:szCs w:val="24"/>
        </w:rPr>
        <w:t>igestibility</w:t>
      </w:r>
    </w:p>
    <w:p w14:paraId="00978DC5"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Because feed intake data are not always available, especially on commercial farms, farm level data were also used to develop prediction equations for N excretion. Herbage DM, WSC, NDF and ADF concentrations had negative (</w:t>
      </w:r>
      <w:r w:rsidRPr="00C10A27">
        <w:rPr>
          <w:rFonts w:ascii="Times New Roman" w:hAnsi="Times New Roman" w:cs="Times New Roman"/>
          <w:i/>
          <w:sz w:val="24"/>
          <w:szCs w:val="24"/>
        </w:rPr>
        <w:t>P</w:t>
      </w:r>
      <w:r w:rsidRPr="00C10A27">
        <w:rPr>
          <w:rFonts w:ascii="Times New Roman" w:hAnsi="Times New Roman" w:cs="Times New Roman"/>
          <w:sz w:val="24"/>
          <w:szCs w:val="24"/>
        </w:rPr>
        <w:t xml:space="preserve"> &lt; 0.05) relationships with UN (Eq. 2e, Table 4) and MN (Eq. 3e and 3f, Table 4). In contrast, herbage EE concentration had positive (</w:t>
      </w:r>
      <w:r w:rsidRPr="00C10A27">
        <w:rPr>
          <w:rFonts w:ascii="Times New Roman" w:hAnsi="Times New Roman" w:cs="Times New Roman"/>
          <w:i/>
          <w:sz w:val="24"/>
          <w:szCs w:val="24"/>
        </w:rPr>
        <w:t>P</w:t>
      </w:r>
      <w:r w:rsidRPr="00C10A27">
        <w:rPr>
          <w:rFonts w:ascii="Times New Roman" w:hAnsi="Times New Roman" w:cs="Times New Roman"/>
          <w:sz w:val="24"/>
          <w:szCs w:val="24"/>
        </w:rPr>
        <w:t xml:space="preserve"> &lt; 0.05) relationships with N excretion (FN, UN and MN) (Eq. 1e, 1f, 2e, 3e and 3f, Table 4). Negative relationships (</w:t>
      </w:r>
      <w:r w:rsidRPr="00C10A27">
        <w:rPr>
          <w:rFonts w:ascii="Times New Roman" w:hAnsi="Times New Roman" w:cs="Times New Roman"/>
          <w:i/>
          <w:sz w:val="24"/>
          <w:szCs w:val="24"/>
        </w:rPr>
        <w:t>P</w:t>
      </w:r>
      <w:r w:rsidRPr="00C10A27">
        <w:rPr>
          <w:rFonts w:ascii="Times New Roman" w:hAnsi="Times New Roman" w:cs="Times New Roman"/>
          <w:sz w:val="24"/>
          <w:szCs w:val="24"/>
        </w:rPr>
        <w:t xml:space="preserve"> &lt; 0.05) were observed between ND and FN (Eq. 1f, Table 4) and MN (Eq. 3f, Table 4), respectively, while the correlation between ND and UN (Eq. 2f, Table 4) was positive (</w:t>
      </w:r>
      <w:r w:rsidRPr="00C10A27">
        <w:rPr>
          <w:rFonts w:ascii="Times New Roman" w:hAnsi="Times New Roman" w:cs="Times New Roman"/>
          <w:i/>
          <w:sz w:val="24"/>
          <w:szCs w:val="24"/>
        </w:rPr>
        <w:t>P</w:t>
      </w:r>
      <w:r w:rsidRPr="00C10A27">
        <w:rPr>
          <w:rFonts w:ascii="Times New Roman" w:hAnsi="Times New Roman" w:cs="Times New Roman"/>
          <w:sz w:val="24"/>
          <w:szCs w:val="24"/>
        </w:rPr>
        <w:t xml:space="preserve"> &lt; 0.05). The equation developed using animal BW together with herbage EE and ND as predictors (Eq. 1f,</w:t>
      </w:r>
      <w:r w:rsidRPr="00C10A27">
        <w:rPr>
          <w:rFonts w:ascii="Times New Roman" w:hAnsi="Times New Roman" w:cs="Times New Roman"/>
          <w:kern w:val="32"/>
          <w:sz w:val="24"/>
          <w:szCs w:val="24"/>
        </w:rPr>
        <w:t xml:space="preserve"> Table 4</w:t>
      </w:r>
      <w:r w:rsidRPr="00C10A27">
        <w:rPr>
          <w:rFonts w:ascii="Times New Roman" w:hAnsi="Times New Roman" w:cs="Times New Roman"/>
          <w:sz w:val="24"/>
          <w:szCs w:val="24"/>
        </w:rPr>
        <w:t>) resulted in the best accuracy in predicting FN. The equations used herbage DM, EE, NDF, and WSC concentrations as predictors for UN (Eq. 2e,</w:t>
      </w:r>
      <w:r w:rsidRPr="00C10A27">
        <w:rPr>
          <w:rFonts w:ascii="Times New Roman" w:hAnsi="Times New Roman" w:cs="Times New Roman"/>
          <w:kern w:val="32"/>
          <w:sz w:val="24"/>
          <w:szCs w:val="24"/>
        </w:rPr>
        <w:t xml:space="preserve"> Table 4</w:t>
      </w:r>
      <w:r w:rsidRPr="00C10A27">
        <w:rPr>
          <w:rFonts w:ascii="Times New Roman" w:hAnsi="Times New Roman" w:cs="Times New Roman"/>
          <w:sz w:val="24"/>
          <w:szCs w:val="24"/>
        </w:rPr>
        <w:t>) and with the addition of ND and ADF (instead of NDF) for MN (Eq. 3f,</w:t>
      </w:r>
      <w:r w:rsidRPr="00C10A27">
        <w:rPr>
          <w:rFonts w:ascii="Times New Roman" w:hAnsi="Times New Roman" w:cs="Times New Roman"/>
          <w:kern w:val="32"/>
          <w:sz w:val="24"/>
          <w:szCs w:val="24"/>
        </w:rPr>
        <w:t xml:space="preserve"> Table 4</w:t>
      </w:r>
      <w:r w:rsidRPr="00C10A27">
        <w:rPr>
          <w:rFonts w:ascii="Times New Roman" w:hAnsi="Times New Roman" w:cs="Times New Roman"/>
          <w:sz w:val="24"/>
          <w:szCs w:val="24"/>
        </w:rPr>
        <w:t>) performed best with greatest R</w:t>
      </w:r>
      <w:r w:rsidRPr="00C10A27">
        <w:rPr>
          <w:rFonts w:ascii="Times New Roman" w:hAnsi="Times New Roman" w:cs="Times New Roman"/>
          <w:sz w:val="24"/>
          <w:szCs w:val="24"/>
          <w:vertAlign w:val="superscript"/>
        </w:rPr>
        <w:t>2</w:t>
      </w:r>
      <w:r w:rsidRPr="00C10A27">
        <w:rPr>
          <w:rFonts w:ascii="Times New Roman" w:hAnsi="Times New Roman" w:cs="Times New Roman"/>
          <w:sz w:val="24"/>
          <w:szCs w:val="24"/>
        </w:rPr>
        <w:t xml:space="preserve"> and lest SE, respectively. Although the variation of N excretion was better described by intake-related variables, such as NI (Table 3), the equations using BW, herbage chemical concentrations and digestibility may be important and practical at farm-level because NI at pasture is generally not available or poorly assessed.</w:t>
      </w:r>
    </w:p>
    <w:p w14:paraId="51265E7C" w14:textId="77777777" w:rsidR="00A875E3" w:rsidRPr="00C10A27" w:rsidRDefault="00A875E3" w:rsidP="00BF4B95">
      <w:pPr>
        <w:spacing w:line="360" w:lineRule="auto"/>
        <w:jc w:val="both"/>
        <w:rPr>
          <w:rFonts w:ascii="Times New Roman" w:hAnsi="Times New Roman" w:cs="Times New Roman"/>
          <w:sz w:val="24"/>
          <w:szCs w:val="24"/>
        </w:rPr>
      </w:pPr>
    </w:p>
    <w:p w14:paraId="4803A36C" w14:textId="77777777" w:rsidR="00A875E3" w:rsidRPr="00C10A27" w:rsidRDefault="00A875E3" w:rsidP="00BF4B95">
      <w:pPr>
        <w:spacing w:line="360" w:lineRule="auto"/>
        <w:jc w:val="both"/>
        <w:rPr>
          <w:rFonts w:ascii="Times New Roman" w:hAnsi="Times New Roman" w:cs="Times New Roman"/>
          <w:b/>
          <w:i/>
          <w:sz w:val="24"/>
          <w:szCs w:val="24"/>
        </w:rPr>
      </w:pPr>
      <w:r w:rsidRPr="00C10A27">
        <w:rPr>
          <w:rFonts w:ascii="Times New Roman" w:hAnsi="Times New Roman" w:cs="Times New Roman"/>
          <w:b/>
          <w:i/>
          <w:sz w:val="24"/>
          <w:szCs w:val="24"/>
        </w:rPr>
        <w:t xml:space="preserve">Prediction </w:t>
      </w:r>
      <w:r w:rsidR="00A56C3A" w:rsidRPr="00C10A27">
        <w:rPr>
          <w:rFonts w:ascii="Times New Roman" w:hAnsi="Times New Roman" w:cs="Times New Roman"/>
          <w:b/>
          <w:i/>
          <w:sz w:val="24"/>
          <w:szCs w:val="24"/>
        </w:rPr>
        <w:t>equations for N utilization efficiency using herbage chemical composition, digestibility and feeding level</w:t>
      </w:r>
    </w:p>
    <w:p w14:paraId="4EA14C83" w14:textId="77777777" w:rsidR="00A875E3" w:rsidRPr="00C10A27" w:rsidRDefault="00A875E3" w:rsidP="00BF4B95">
      <w:pPr>
        <w:spacing w:line="360" w:lineRule="auto"/>
        <w:jc w:val="both"/>
        <w:rPr>
          <w:rFonts w:ascii="Times New Roman" w:hAnsi="Times New Roman" w:cs="Times New Roman"/>
          <w:bCs/>
          <w:sz w:val="24"/>
          <w:szCs w:val="24"/>
        </w:rPr>
      </w:pPr>
      <w:r w:rsidRPr="00C10A27">
        <w:rPr>
          <w:rFonts w:ascii="Times New Roman" w:hAnsi="Times New Roman" w:cs="Times New Roman"/>
          <w:sz w:val="24"/>
          <w:szCs w:val="24"/>
        </w:rPr>
        <w:t>Prediction equations for FN/NI, UN/NI, MN/NI and UN/FN were also developed using herbage nutrient and energy concentrations, digestibility and FL (Table 5). Herbage N concentration and ADFD had negative (</w:t>
      </w:r>
      <w:r w:rsidRPr="00C10A27">
        <w:rPr>
          <w:rFonts w:ascii="Times New Roman" w:hAnsi="Times New Roman" w:cs="Times New Roman"/>
          <w:i/>
          <w:sz w:val="24"/>
          <w:szCs w:val="24"/>
        </w:rPr>
        <w:t>P</w:t>
      </w:r>
      <w:r w:rsidRPr="00C10A27">
        <w:rPr>
          <w:rFonts w:ascii="Times New Roman" w:hAnsi="Times New Roman" w:cs="Times New Roman"/>
          <w:sz w:val="24"/>
          <w:szCs w:val="24"/>
        </w:rPr>
        <w:t xml:space="preserve"> &lt; 0.05) relationships with FN/NI (Eq. 4b, 4c and 4e, Table 5), however positive (</w:t>
      </w:r>
      <w:r w:rsidRPr="00C10A27">
        <w:rPr>
          <w:rFonts w:ascii="Times New Roman" w:hAnsi="Times New Roman" w:cs="Times New Roman"/>
          <w:i/>
          <w:sz w:val="24"/>
          <w:szCs w:val="24"/>
        </w:rPr>
        <w:t>P</w:t>
      </w:r>
      <w:r w:rsidRPr="00C10A27">
        <w:rPr>
          <w:rFonts w:ascii="Times New Roman" w:hAnsi="Times New Roman" w:cs="Times New Roman"/>
          <w:sz w:val="24"/>
          <w:szCs w:val="24"/>
        </w:rPr>
        <w:t xml:space="preserve"> &lt; 0.05) relationships with UN/NI (Eq. 5c and 5e, Table 5), MN/NI (Eq. 6c and 6e, Table 5) and UN/FN (Eq. 7c, 7d and 7e, Table 5) respectively. Similarly, DOMD had negative (</w:t>
      </w:r>
      <w:r w:rsidRPr="00C10A27">
        <w:rPr>
          <w:rFonts w:ascii="Times New Roman" w:hAnsi="Times New Roman" w:cs="Times New Roman"/>
          <w:i/>
          <w:sz w:val="24"/>
          <w:szCs w:val="24"/>
        </w:rPr>
        <w:t>P</w:t>
      </w:r>
      <w:r w:rsidRPr="00C10A27">
        <w:rPr>
          <w:rFonts w:ascii="Times New Roman" w:hAnsi="Times New Roman" w:cs="Times New Roman"/>
          <w:sz w:val="24"/>
          <w:szCs w:val="24"/>
        </w:rPr>
        <w:t xml:space="preserve"> &lt; 0.05) effect on FN/NI (Eq. 4c, Table 5) but positive (</w:t>
      </w:r>
      <w:r w:rsidRPr="00C10A27">
        <w:rPr>
          <w:rFonts w:ascii="Times New Roman" w:hAnsi="Times New Roman" w:cs="Times New Roman"/>
          <w:i/>
          <w:sz w:val="24"/>
          <w:szCs w:val="24"/>
        </w:rPr>
        <w:t>P</w:t>
      </w:r>
      <w:r w:rsidRPr="00C10A27">
        <w:rPr>
          <w:rFonts w:ascii="Times New Roman" w:hAnsi="Times New Roman" w:cs="Times New Roman"/>
          <w:sz w:val="24"/>
          <w:szCs w:val="24"/>
        </w:rPr>
        <w:t xml:space="preserve"> &lt; 0.05) effects on UN/FN (Eq. 7d, Table 5). Nitrogen excretion rate (FN/NI, UN/NI, MN/NI and UN/FN) was negatively (</w:t>
      </w:r>
      <w:r w:rsidRPr="00C10A27">
        <w:rPr>
          <w:rFonts w:ascii="Times New Roman" w:hAnsi="Times New Roman" w:cs="Times New Roman"/>
          <w:i/>
          <w:sz w:val="24"/>
          <w:szCs w:val="24"/>
        </w:rPr>
        <w:t>P</w:t>
      </w:r>
      <w:r w:rsidRPr="00C10A27">
        <w:rPr>
          <w:rFonts w:ascii="Times New Roman" w:hAnsi="Times New Roman" w:cs="Times New Roman"/>
          <w:sz w:val="24"/>
          <w:szCs w:val="24"/>
        </w:rPr>
        <w:t xml:space="preserve"> &lt; 0.05) associated with herbage GE and ME concentrations (Eq. 4e, 5e, 6e and 7f, Table 5). The variation in UN/NI, MN/NI and UN/FN were all best explained by herbage DM, EE, ASH, GE, ME, ADFD and ND (without ND in UN/NI) when used herbage chemical composition and digestibility as predictors (Eq. 5e, 6e and 7e, Table 5), while the variation in FN/NI was best predicted by herbage ADF, ASH, GE and DE (Eq. 4d, Table 5). The significant (</w:t>
      </w:r>
      <w:r w:rsidRPr="00C10A27">
        <w:rPr>
          <w:rFonts w:ascii="Times New Roman" w:hAnsi="Times New Roman" w:cs="Times New Roman"/>
          <w:i/>
          <w:sz w:val="24"/>
          <w:szCs w:val="24"/>
        </w:rPr>
        <w:t>P</w:t>
      </w:r>
      <w:r w:rsidRPr="00C10A27">
        <w:rPr>
          <w:rFonts w:ascii="Times New Roman" w:hAnsi="Times New Roman" w:cs="Times New Roman"/>
          <w:sz w:val="24"/>
          <w:szCs w:val="24"/>
        </w:rPr>
        <w:t xml:space="preserve"> &lt; 0.001) negative linear relationships between FL and FN/NI, UN/NI, MN/NI and UN/FN (Eq. 4a, 5a, 6a and 7a, Table 5) indicated that high intake of fresh herbage would not only lower f</w:t>
      </w:r>
      <w:r w:rsidR="00C10A27">
        <w:rPr>
          <w:rFonts w:ascii="Times New Roman" w:hAnsi="Times New Roman" w:cs="Times New Roman"/>
          <w:sz w:val="24"/>
          <w:szCs w:val="24"/>
        </w:rPr>
        <w:t>a</w:t>
      </w:r>
      <w:r w:rsidRPr="00C10A27">
        <w:rPr>
          <w:rFonts w:ascii="Times New Roman" w:hAnsi="Times New Roman" w:cs="Times New Roman"/>
          <w:sz w:val="24"/>
          <w:szCs w:val="24"/>
        </w:rPr>
        <w:t>eces N and urine N excretion per unit of N intake, but the N reduction extent in urine was greater than that in f</w:t>
      </w:r>
      <w:r w:rsidR="00C10A27">
        <w:rPr>
          <w:rFonts w:ascii="Times New Roman" w:hAnsi="Times New Roman" w:cs="Times New Roman"/>
          <w:sz w:val="24"/>
          <w:szCs w:val="24"/>
        </w:rPr>
        <w:t>a</w:t>
      </w:r>
      <w:r w:rsidRPr="00C10A27">
        <w:rPr>
          <w:rFonts w:ascii="Times New Roman" w:hAnsi="Times New Roman" w:cs="Times New Roman"/>
          <w:sz w:val="24"/>
          <w:szCs w:val="24"/>
        </w:rPr>
        <w:t xml:space="preserve">eces. Single quadratic regressions between the same dependent and independent variables were also developed and improved models goodness of fit and resulted in equations which are better supported by the observed data in predicting UN/NI, MN/NI and UN/FN (Eq. 5b, 6b and 7b, Table 5). This might indicate the extent of urine N and manure N decrease and the shift of N excretion from urine to </w:t>
      </w:r>
      <w:proofErr w:type="spellStart"/>
      <w:r w:rsidRPr="00C10A27">
        <w:rPr>
          <w:rFonts w:ascii="Times New Roman" w:hAnsi="Times New Roman" w:cs="Times New Roman"/>
          <w:sz w:val="24"/>
          <w:szCs w:val="24"/>
        </w:rPr>
        <w:t>feces</w:t>
      </w:r>
      <w:proofErr w:type="spellEnd"/>
      <w:r w:rsidRPr="00C10A27">
        <w:rPr>
          <w:rFonts w:ascii="Times New Roman" w:hAnsi="Times New Roman" w:cs="Times New Roman"/>
          <w:sz w:val="24"/>
          <w:szCs w:val="24"/>
        </w:rPr>
        <w:t xml:space="preserve"> were gradually slowing down rather than at a fixed rate with increasing feed intake.</w:t>
      </w:r>
    </w:p>
    <w:p w14:paraId="1D01151C" w14:textId="77777777" w:rsidR="00A875E3" w:rsidRPr="00C10A27" w:rsidRDefault="00A875E3" w:rsidP="00BF4B95">
      <w:pPr>
        <w:spacing w:line="360" w:lineRule="auto"/>
        <w:jc w:val="both"/>
        <w:rPr>
          <w:rFonts w:ascii="Times New Roman" w:hAnsi="Times New Roman" w:cs="Times New Roman"/>
          <w:sz w:val="24"/>
          <w:szCs w:val="24"/>
        </w:rPr>
      </w:pPr>
    </w:p>
    <w:p w14:paraId="4D938CA4" w14:textId="77777777" w:rsidR="00A875E3" w:rsidRPr="00C10A27" w:rsidRDefault="00A56C3A" w:rsidP="00BF4B95">
      <w:pPr>
        <w:spacing w:after="0" w:line="360" w:lineRule="auto"/>
        <w:jc w:val="both"/>
        <w:rPr>
          <w:rFonts w:ascii="Times New Roman" w:hAnsi="Times New Roman" w:cs="Times New Roman"/>
          <w:b/>
          <w:sz w:val="24"/>
          <w:szCs w:val="24"/>
        </w:rPr>
      </w:pPr>
      <w:r w:rsidRPr="00C10A27">
        <w:rPr>
          <w:rFonts w:ascii="Times New Roman" w:hAnsi="Times New Roman" w:cs="Times New Roman"/>
          <w:b/>
          <w:sz w:val="24"/>
          <w:szCs w:val="24"/>
        </w:rPr>
        <w:t>Discussion</w:t>
      </w:r>
    </w:p>
    <w:p w14:paraId="308755A2" w14:textId="77777777" w:rsidR="00A875E3" w:rsidRPr="00C10A27" w:rsidRDefault="00A56C3A" w:rsidP="00BF4B95">
      <w:pPr>
        <w:spacing w:line="360" w:lineRule="auto"/>
        <w:jc w:val="both"/>
        <w:rPr>
          <w:rFonts w:ascii="Times New Roman" w:hAnsi="Times New Roman" w:cs="Times New Roman"/>
          <w:b/>
          <w:i/>
          <w:sz w:val="24"/>
          <w:szCs w:val="24"/>
        </w:rPr>
      </w:pPr>
      <w:r w:rsidRPr="00C10A27">
        <w:rPr>
          <w:rFonts w:ascii="Times New Roman" w:hAnsi="Times New Roman" w:cs="Times New Roman"/>
          <w:b/>
          <w:i/>
          <w:sz w:val="24"/>
          <w:szCs w:val="24"/>
        </w:rPr>
        <w:t>Comparison between p</w:t>
      </w:r>
      <w:r w:rsidR="00A875E3" w:rsidRPr="00C10A27">
        <w:rPr>
          <w:rFonts w:ascii="Times New Roman" w:hAnsi="Times New Roman" w:cs="Times New Roman"/>
          <w:b/>
          <w:i/>
          <w:sz w:val="24"/>
          <w:szCs w:val="24"/>
        </w:rPr>
        <w:t xml:space="preserve">resent and </w:t>
      </w:r>
      <w:r w:rsidRPr="00C10A27">
        <w:rPr>
          <w:rFonts w:ascii="Times New Roman" w:hAnsi="Times New Roman" w:cs="Times New Roman"/>
          <w:b/>
          <w:i/>
          <w:sz w:val="24"/>
          <w:szCs w:val="24"/>
        </w:rPr>
        <w:t>p</w:t>
      </w:r>
      <w:r w:rsidR="00A875E3" w:rsidRPr="00C10A27">
        <w:rPr>
          <w:rFonts w:ascii="Times New Roman" w:hAnsi="Times New Roman" w:cs="Times New Roman"/>
          <w:b/>
          <w:i/>
          <w:sz w:val="24"/>
          <w:szCs w:val="24"/>
        </w:rPr>
        <w:t xml:space="preserve">ublished N </w:t>
      </w:r>
      <w:r w:rsidRPr="00C10A27">
        <w:rPr>
          <w:rFonts w:ascii="Times New Roman" w:hAnsi="Times New Roman" w:cs="Times New Roman"/>
          <w:b/>
          <w:i/>
          <w:sz w:val="24"/>
          <w:szCs w:val="24"/>
        </w:rPr>
        <w:t>e</w:t>
      </w:r>
      <w:r w:rsidR="00A875E3" w:rsidRPr="00C10A27">
        <w:rPr>
          <w:rFonts w:ascii="Times New Roman" w:hAnsi="Times New Roman" w:cs="Times New Roman"/>
          <w:b/>
          <w:i/>
          <w:sz w:val="24"/>
          <w:szCs w:val="24"/>
        </w:rPr>
        <w:t xml:space="preserve">xcretion </w:t>
      </w:r>
      <w:r w:rsidRPr="00C10A27">
        <w:rPr>
          <w:rFonts w:ascii="Times New Roman" w:hAnsi="Times New Roman" w:cs="Times New Roman"/>
          <w:b/>
          <w:i/>
          <w:sz w:val="24"/>
          <w:szCs w:val="24"/>
        </w:rPr>
        <w:t>d</w:t>
      </w:r>
      <w:r w:rsidR="00A875E3" w:rsidRPr="00C10A27">
        <w:rPr>
          <w:rFonts w:ascii="Times New Roman" w:hAnsi="Times New Roman" w:cs="Times New Roman"/>
          <w:b/>
          <w:i/>
          <w:sz w:val="24"/>
          <w:szCs w:val="24"/>
        </w:rPr>
        <w:t>ata</w:t>
      </w:r>
    </w:p>
    <w:p w14:paraId="52ECEA76"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Nitrogen excretion in f</w:t>
      </w:r>
      <w:r w:rsidR="00C10A27">
        <w:rPr>
          <w:rFonts w:ascii="Times New Roman" w:hAnsi="Times New Roman" w:cs="Times New Roman"/>
          <w:sz w:val="24"/>
          <w:szCs w:val="24"/>
        </w:rPr>
        <w:t>a</w:t>
      </w:r>
      <w:r w:rsidRPr="00C10A27">
        <w:rPr>
          <w:rFonts w:ascii="Times New Roman" w:hAnsi="Times New Roman" w:cs="Times New Roman"/>
          <w:sz w:val="24"/>
          <w:szCs w:val="24"/>
        </w:rPr>
        <w:t xml:space="preserve">eces and urine represents a considerable loss from ruminant production systems (Castillo et al., 2000; </w:t>
      </w:r>
      <w:proofErr w:type="spellStart"/>
      <w:r w:rsidRPr="00C10A27">
        <w:rPr>
          <w:rFonts w:ascii="Times New Roman" w:hAnsi="Times New Roman" w:cs="Times New Roman"/>
          <w:sz w:val="24"/>
          <w:szCs w:val="24"/>
        </w:rPr>
        <w:t>Waldrip</w:t>
      </w:r>
      <w:proofErr w:type="spellEnd"/>
      <w:r w:rsidRPr="00C10A27">
        <w:rPr>
          <w:rFonts w:ascii="Times New Roman" w:hAnsi="Times New Roman" w:cs="Times New Roman"/>
          <w:sz w:val="24"/>
          <w:szCs w:val="24"/>
        </w:rPr>
        <w:t xml:space="preserve"> et al., 2013). Manure N per N intake was calculated from N intake and output in f</w:t>
      </w:r>
      <w:r w:rsidR="00C10A27">
        <w:rPr>
          <w:rFonts w:ascii="Times New Roman" w:hAnsi="Times New Roman" w:cs="Times New Roman"/>
          <w:sz w:val="24"/>
          <w:szCs w:val="24"/>
        </w:rPr>
        <w:t>a</w:t>
      </w:r>
      <w:r w:rsidRPr="00C10A27">
        <w:rPr>
          <w:rFonts w:ascii="Times New Roman" w:hAnsi="Times New Roman" w:cs="Times New Roman"/>
          <w:sz w:val="24"/>
          <w:szCs w:val="24"/>
        </w:rPr>
        <w:t xml:space="preserve">eces and urine ranging from 84% to 93% in nonlactating cows and ranging from 69% to 73% in lactating cows, respectively </w:t>
      </w:r>
      <w:r w:rsidRPr="00C10A27">
        <w:rPr>
          <w:rFonts w:ascii="Times New Roman" w:hAnsi="Times New Roman" w:cs="Times New Roman"/>
          <w:sz w:val="24"/>
          <w:szCs w:val="24"/>
        </w:rPr>
        <w:fldChar w:fldCharType="begin"/>
      </w:r>
      <w:r w:rsidRPr="00C10A27">
        <w:rPr>
          <w:rFonts w:ascii="Times New Roman" w:hAnsi="Times New Roman" w:cs="Times New Roman"/>
          <w:sz w:val="24"/>
          <w:szCs w:val="24"/>
        </w:rPr>
        <w:instrText xml:space="preserve"> ADDIN EN.CITE &lt;EndNote&gt;&lt;Cite&gt;&lt;Author&gt;Wilkerson&lt;/Author&gt;&lt;Year&gt;1997&lt;/Year&gt;&lt;RecNum&gt;273&lt;/RecNum&gt;&lt;DisplayText&gt;(Wilkerson&lt;style face="italic"&gt; et al.&lt;/style&gt;, 1997)&lt;/DisplayText&gt;&lt;record&gt;&lt;rec-number&gt;273&lt;/rec-number&gt;&lt;foreign-keys&gt;&lt;key app="EN" db-id="29f2ppwp6wdf26eetrm5rewxxxr99z9exdaz" timestamp="1418030646"&gt;273&lt;/key&gt;&lt;/foreign-keys&gt;&lt;ref-type name="Journal Article"&gt;17&lt;/ref-type&gt;&lt;contributors&gt;&lt;authors&gt;&lt;author&gt;Wilkerson, V. A.&lt;/author&gt;&lt;author&gt;Mertens, D. R.&lt;/author&gt;&lt;author&gt;Casper, D. P.&lt;/author&gt;&lt;/authors&gt;&lt;/contributors&gt;&lt;titles&gt;&lt;title&gt;Prediction of excretion of manure and nitrogen by Holstein dairy cattle&lt;/title&gt;&lt;secondary-title&gt;Journal of Dairy Science&lt;/secondary-title&gt;&lt;/titles&gt;&lt;periodical&gt;&lt;full-title&gt;Journal of Dairy Science&lt;/full-title&gt;&lt;/periodical&gt;&lt;pages&gt;3193-3204&lt;/pages&gt;&lt;volume&gt;80&lt;/volume&gt;&lt;number&gt;12&lt;/number&gt;&lt;dates&gt;&lt;year&gt;1997&lt;/year&gt;&lt;pub-dates&gt;&lt;date&gt;Dec&lt;/date&gt;&lt;/pub-dates&gt;&lt;/dates&gt;&lt;isbn&gt;0022-0302&lt;/isbn&gt;&lt;accession-num&gt;WOS:000071106100015&lt;/accession-num&gt;&lt;urls&gt;&lt;related-urls&gt;&lt;url&gt;&amp;lt;Go to ISI&amp;gt;://WOS:000071106100015&lt;/url&gt;&lt;/related-urls&gt;&lt;/urls&gt;&lt;/record&gt;&lt;/Cite&gt;&lt;/EndNote&gt;</w:instrText>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w:t>
      </w:r>
      <w:hyperlink w:anchor="_ENREF_20" w:tooltip="Wilkerson, 1997 #273" w:history="1">
        <w:r w:rsidRPr="00C10A27">
          <w:rPr>
            <w:rFonts w:ascii="Times New Roman" w:hAnsi="Times New Roman" w:cs="Times New Roman"/>
            <w:sz w:val="24"/>
            <w:szCs w:val="24"/>
          </w:rPr>
          <w:t>Wilkerson</w:t>
        </w:r>
        <w:r w:rsidRPr="00C10A27">
          <w:rPr>
            <w:rFonts w:ascii="Times New Roman" w:hAnsi="Times New Roman" w:cs="Times New Roman"/>
            <w:i/>
            <w:sz w:val="24"/>
            <w:szCs w:val="24"/>
          </w:rPr>
          <w:t xml:space="preserve"> et al.</w:t>
        </w:r>
        <w:r w:rsidRPr="00C10A27">
          <w:rPr>
            <w:rFonts w:ascii="Times New Roman" w:hAnsi="Times New Roman" w:cs="Times New Roman"/>
            <w:sz w:val="24"/>
            <w:szCs w:val="24"/>
          </w:rPr>
          <w:t>, 1997</w:t>
        </w:r>
      </w:hyperlink>
      <w:r w:rsidRPr="00C10A27">
        <w:rPr>
          <w:rFonts w:ascii="Times New Roman" w:hAnsi="Times New Roman" w:cs="Times New Roman"/>
          <w:sz w:val="24"/>
          <w:szCs w:val="24"/>
        </w:rPr>
        <w:t>)</w:t>
      </w:r>
      <w:r w:rsidRPr="00C10A27">
        <w:rPr>
          <w:rFonts w:ascii="Times New Roman" w:hAnsi="Times New Roman" w:cs="Times New Roman"/>
          <w:sz w:val="24"/>
          <w:szCs w:val="24"/>
        </w:rPr>
        <w:fldChar w:fldCharType="end"/>
      </w:r>
      <w:r w:rsidRPr="00C10A27">
        <w:rPr>
          <w:rFonts w:ascii="Times New Roman" w:hAnsi="Times New Roman" w:cs="Times New Roman"/>
          <w:sz w:val="24"/>
          <w:szCs w:val="24"/>
        </w:rPr>
        <w:t xml:space="preserve">. Jiao et al., (2014) reported manure N outputs in a range of 57% to 76% of N intake in young Holstein cattle. </w:t>
      </w:r>
      <w:proofErr w:type="spellStart"/>
      <w:r w:rsidRPr="00C10A27">
        <w:rPr>
          <w:rFonts w:ascii="Times New Roman" w:hAnsi="Times New Roman" w:cs="Times New Roman"/>
          <w:sz w:val="24"/>
          <w:szCs w:val="24"/>
        </w:rPr>
        <w:t>Mikolayunas</w:t>
      </w:r>
      <w:proofErr w:type="spellEnd"/>
      <w:r w:rsidRPr="00C10A27">
        <w:rPr>
          <w:rFonts w:ascii="Times New Roman" w:hAnsi="Times New Roman" w:cs="Times New Roman"/>
          <w:sz w:val="24"/>
          <w:szCs w:val="24"/>
        </w:rPr>
        <w:t xml:space="preserve"> et al. (2011) found manure N of lactating dairy ewes ranging from 73% to 87% of N intake when offered different percentages of </w:t>
      </w:r>
      <w:proofErr w:type="spellStart"/>
      <w:proofErr w:type="gramStart"/>
      <w:r w:rsidRPr="00C10A27">
        <w:rPr>
          <w:rFonts w:ascii="Times New Roman" w:hAnsi="Times New Roman" w:cs="Times New Roman"/>
          <w:sz w:val="24"/>
          <w:szCs w:val="24"/>
        </w:rPr>
        <w:t>orchardgrass:alfalfa</w:t>
      </w:r>
      <w:proofErr w:type="spellEnd"/>
      <w:proofErr w:type="gramEnd"/>
      <w:r w:rsidRPr="00C10A27">
        <w:rPr>
          <w:rFonts w:ascii="Times New Roman" w:hAnsi="Times New Roman" w:cs="Times New Roman"/>
          <w:sz w:val="24"/>
          <w:szCs w:val="24"/>
        </w:rPr>
        <w:t xml:space="preserve">. Using a data set summarizing 44 published studies, </w:t>
      </w:r>
      <w:hyperlink w:anchor="_ENREF_14" w:tooltip="Patra, 2010 #334" w:history="1">
        <w:r w:rsidRPr="00C10A27">
          <w:rPr>
            <w:rFonts w:ascii="Times New Roman" w:hAnsi="Times New Roman" w:cs="Times New Roman"/>
            <w:sz w:val="24"/>
            <w:szCs w:val="24"/>
          </w:rPr>
          <w:fldChar w:fldCharType="begin"/>
        </w:r>
        <w:r w:rsidRPr="00C10A27">
          <w:rPr>
            <w:rFonts w:ascii="Times New Roman" w:hAnsi="Times New Roman" w:cs="Times New Roman"/>
            <w:sz w:val="24"/>
            <w:szCs w:val="24"/>
          </w:rPr>
          <w:instrText xml:space="preserve"> ADDIN EN.CITE &lt;EndNote&gt;&lt;Cite AuthorYear="1"&gt;&lt;Author&gt;Patra&lt;/Author&gt;&lt;Year&gt;2010&lt;/Year&gt;&lt;RecNum&gt;334&lt;/RecNum&gt;&lt;DisplayText&gt;Patra (2010)&lt;/DisplayText&gt;&lt;record&gt;&lt;rec-number&gt;334&lt;/rec-number&gt;&lt;foreign-keys&gt;&lt;key app="EN" db-id="29f2ppwp6wdf26eetrm5rewxxxr99z9exdaz" timestamp="1440171275"&gt;334&lt;/key&gt;&lt;/foreign-keys&gt;&lt;ref-type name="Journal Article"&gt;17&lt;/ref-type&gt;&lt;contributors&gt;&lt;authors&gt;&lt;author&gt;Patra, A. K.&lt;/author&gt;&lt;/authors&gt;&lt;/contributors&gt;&lt;auth-address&gt;W Bengal Univ Anim &amp;amp; Fishery Sci, Dept Anim Nutr, Fac Vet &amp;amp; Anim Sci, Kolkata 700037, India.&amp;#xD;Patra, AK (reprint author), W Bengal Univ Anim &amp;amp; Fishery Sci, Dept Anim Nutr, Fac Vet &amp;amp; Anim Sci, Kolkata 700037, India.&amp;#xD;patra_amlan@yahoo.com&lt;/auth-address&gt;&lt;titles&gt;&lt;title&gt;Aspects of nitrogen metabolism in sheep-fed mixed diets containing tree and shrub foliages&lt;/title&gt;&lt;secondary-title&gt;British Journal of Nutrition&lt;/secondary-title&gt;&lt;/titles&gt;&lt;periodical&gt;&lt;full-title&gt;British Journal of Nutrition&lt;/full-title&gt;&lt;/periodical&gt;&lt;pages&gt;1319-1330&lt;/pages&gt;&lt;volume&gt;103&lt;/volume&gt;&lt;number&gt;9&lt;/number&gt;&lt;keywords&gt;&lt;keyword&gt;Tree foliage&lt;/keyword&gt;&lt;keyword&gt;Nitrogen metabolism&lt;/keyword&gt;&lt;keyword&gt;Prediction mode&lt;/keyword&gt;&lt;keyword&gt;Endogenous nitrogen&lt;/keyword&gt;&lt;keyword&gt;Sheep&lt;/keyword&gt;&lt;keyword&gt;low-quality roughages&lt;/keyword&gt;&lt;keyword&gt;lactating dairy-cows&lt;/keyword&gt;&lt;keyword&gt;blood urea nitrogen&lt;/keyword&gt;&lt;keyword&gt;dry-matter intake&lt;/keyword&gt;&lt;keyword&gt;condensed tannins&lt;/keyword&gt;&lt;keyword&gt;grass-silage&lt;/keyword&gt;&lt;keyword&gt;growing pigs&lt;/keyword&gt;&lt;keyword&gt;methane emission&lt;/keyword&gt;&lt;keyword&gt;urinary nitrogen&lt;/keyword&gt;&lt;keyword&gt;amino-acids&lt;/keyword&gt;&lt;keyword&gt;Nutrition &amp;amp; Dietetics&lt;/keyword&gt;&lt;/keywords&gt;&lt;dates&gt;&lt;year&gt;2010&lt;/year&gt;&lt;pub-dates&gt;&lt;date&gt;May&lt;/date&gt;&lt;/pub-dates&gt;&lt;/dates&gt;&lt;isbn&gt;0007-1145&lt;/isbn&gt;&lt;accession-num&gt;WOS:000278177400009&lt;/accession-num&gt;&lt;work-type&gt;Article&lt;/work-type&gt;&lt;urls&gt;&lt;related-urls&gt;&lt;url&gt;&amp;lt;Go to ISI&amp;gt;://WOS:000278177400009&lt;/url&gt;&lt;/related-urls&gt;&lt;/urls&gt;&lt;electronic-resource-num&gt;10.1017/s0007114509993254&lt;/electronic-resource-num&gt;&lt;language&gt;English&lt;/language&gt;&lt;/record&gt;&lt;/Cite&gt;&lt;/EndNote&gt;</w:instrText>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Patra (2010)</w:t>
        </w:r>
        <w:r w:rsidRPr="00C10A27">
          <w:rPr>
            <w:rFonts w:ascii="Times New Roman" w:hAnsi="Times New Roman" w:cs="Times New Roman"/>
            <w:sz w:val="24"/>
            <w:szCs w:val="24"/>
          </w:rPr>
          <w:fldChar w:fldCharType="end"/>
        </w:r>
      </w:hyperlink>
      <w:r w:rsidRPr="00C10A27">
        <w:rPr>
          <w:rFonts w:ascii="Times New Roman" w:hAnsi="Times New Roman" w:cs="Times New Roman"/>
          <w:sz w:val="24"/>
          <w:szCs w:val="24"/>
        </w:rPr>
        <w:t xml:space="preserve"> calculated manure N as being approximately 86 % of total N intake in sheep offered diets containing </w:t>
      </w:r>
      <w:proofErr w:type="spellStart"/>
      <w:r w:rsidRPr="00C10A27">
        <w:rPr>
          <w:rFonts w:ascii="Times New Roman" w:hAnsi="Times New Roman" w:cs="Times New Roman"/>
          <w:sz w:val="24"/>
          <w:szCs w:val="24"/>
        </w:rPr>
        <w:t>foliages</w:t>
      </w:r>
      <w:proofErr w:type="spellEnd"/>
      <w:r w:rsidRPr="00C10A27">
        <w:rPr>
          <w:rFonts w:ascii="Times New Roman" w:hAnsi="Times New Roman" w:cs="Times New Roman"/>
          <w:sz w:val="24"/>
          <w:szCs w:val="24"/>
        </w:rPr>
        <w:t>. This value is higher than 81% that obtained in the present study and out of the range from 75% to 85% reported by</w:t>
      </w:r>
      <w:hyperlink w:anchor="_ENREF_4" w:tooltip="Cabiddu A., 2009 #258" w:history="1">
        <w:r w:rsidRPr="00C10A27">
          <w:rPr>
            <w:rFonts w:ascii="Times New Roman" w:hAnsi="Times New Roman" w:cs="Times New Roman"/>
            <w:sz w:val="24"/>
            <w:szCs w:val="24"/>
          </w:rPr>
          <w:fldChar w:fldCharType="begin"/>
        </w:r>
        <w:r w:rsidRPr="00C10A27">
          <w:rPr>
            <w:rFonts w:ascii="Times New Roman" w:hAnsi="Times New Roman" w:cs="Times New Roman"/>
            <w:sz w:val="24"/>
            <w:szCs w:val="24"/>
          </w:rPr>
          <w:instrText xml:space="preserve"> ADDIN EN.CITE &lt;EndNote&gt;&lt;Cite AuthorYear="1"&gt;&lt;Author&gt;Cabiddu A.&lt;/Author&gt;&lt;Year&gt;2009&lt;/Year&gt;&lt;RecNum&gt;258&lt;/RecNum&gt;&lt;DisplayText&gt;Cabiddu A.&lt;style face="italic"&gt; et al.&lt;/style&gt; (2009)&lt;/DisplayText&gt;&lt;record&gt;&lt;rec-number&gt;258&lt;/rec-number&gt;&lt;foreign-keys&gt;&lt;key app="EN" db-id="29f2ppwp6wdf26eetrm5rewxxxr99z9exdaz" timestamp="1410536475"&gt;258&lt;/key&gt;&lt;/foreign-keys&gt;&lt;ref-type name="Journal Article"&gt;17&lt;/ref-type&gt;&lt;contributors&gt;&lt;authors&gt;&lt;author&gt;Cabiddu A., &lt;/author&gt;&lt;author&gt;Cu ccu reddu M., &lt;/author&gt;&lt;author&gt;D ecan dia M., &lt;/author&gt;&lt;author&gt;Giovan etti V., &lt;/author&gt;&lt;author&gt;Molle G., &lt;/author&gt;&lt;author&gt;Sitzia M&lt;/author&gt;&lt;/authors&gt;&lt;/contributors&gt;&lt;titles&gt;&lt;title&gt;The effect of different grass - legume mixtures on nitrogen excretion of grazing sheep&lt;/title&gt;&lt;secondary-title&gt;In : Papach ristou T.G. (ed.), Parissi Z.M. (ed.), Ben Salem H. (ed.), Moran d-Feh r P. (ed.). Nutritional and foraging ecology of sheep and goats. Zaragoza : CIHEAM / FAO / NAGREF&lt;/secondary-title&gt;&lt;/titles&gt;&lt;periodical&gt;&lt;full-title&gt;In : Papach ristou T.G. (ed.), Parissi Z.M. (ed.), Ben Salem H. (ed.), Moran d-Feh r P. (ed.). Nutritional and foraging ecology of sheep and goats. Zaragoza : CIHEAM / FAO / NAGREF&lt;/full-title&gt;&lt;/periodical&gt;&lt;pages&gt;55-60&lt;/pages&gt;&lt;dates&gt;&lt;year&gt;2009&lt;/year&gt;&lt;/dates&gt;&lt;urls&gt;&lt;/urls&gt;&lt;/record&gt;&lt;/Cite&gt;&lt;/EndNote&gt;</w:instrText>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 xml:space="preserve"> Molle et al. (2009)</w:t>
        </w:r>
        <w:r w:rsidRPr="00C10A27">
          <w:rPr>
            <w:rFonts w:ascii="Times New Roman" w:hAnsi="Times New Roman" w:cs="Times New Roman"/>
            <w:sz w:val="24"/>
            <w:szCs w:val="24"/>
          </w:rPr>
          <w:fldChar w:fldCharType="end"/>
        </w:r>
      </w:hyperlink>
      <w:r w:rsidRPr="00C10A27">
        <w:rPr>
          <w:rFonts w:ascii="Times New Roman" w:hAnsi="Times New Roman" w:cs="Times New Roman"/>
          <w:sz w:val="24"/>
          <w:szCs w:val="24"/>
        </w:rPr>
        <w:t xml:space="preserve"> in lactating sheep offered different grass-legume mixtures. Furthermore, the average ratio of UN/FN reported by </w:t>
      </w:r>
      <w:hyperlink w:anchor="_ENREF_14" w:tooltip="Patra, 2010 #334" w:history="1">
        <w:r w:rsidRPr="00C10A27">
          <w:rPr>
            <w:rFonts w:ascii="Times New Roman" w:hAnsi="Times New Roman" w:cs="Times New Roman"/>
            <w:sz w:val="24"/>
            <w:szCs w:val="24"/>
          </w:rPr>
          <w:fldChar w:fldCharType="begin"/>
        </w:r>
        <w:r w:rsidRPr="00C10A27">
          <w:rPr>
            <w:rFonts w:ascii="Times New Roman" w:hAnsi="Times New Roman" w:cs="Times New Roman"/>
            <w:sz w:val="24"/>
            <w:szCs w:val="24"/>
          </w:rPr>
          <w:instrText xml:space="preserve"> ADDIN EN.CITE &lt;EndNote&gt;&lt;Cite AuthorYear="1"&gt;&lt;Author&gt;Patra&lt;/Author&gt;&lt;Year&gt;2010&lt;/Year&gt;&lt;RecNum&gt;334&lt;/RecNum&gt;&lt;DisplayText&gt;Patra (2010)&lt;/DisplayText&gt;&lt;record&gt;&lt;rec-number&gt;334&lt;/rec-number&gt;&lt;foreign-keys&gt;&lt;key app="EN" db-id="29f2ppwp6wdf26eetrm5rewxxxr99z9exdaz" timestamp="1440171275"&gt;334&lt;/key&gt;&lt;/foreign-keys&gt;&lt;ref-type name="Journal Article"&gt;17&lt;/ref-type&gt;&lt;contributors&gt;&lt;authors&gt;&lt;author&gt;Patra, A. K.&lt;/author&gt;&lt;/authors&gt;&lt;/contributors&gt;&lt;auth-address&gt;W Bengal Univ Anim &amp;amp; Fishery Sci, Dept Anim Nutr, Fac Vet &amp;amp; Anim Sci, Kolkata 700037, India.&amp;#xD;Patra, AK (reprint author), W Bengal Univ Anim &amp;amp; Fishery Sci, Dept Anim Nutr, Fac Vet &amp;amp; Anim Sci, Kolkata 700037, India.&amp;#xD;patra_amlan@yahoo.com&lt;/auth-address&gt;&lt;titles&gt;&lt;title&gt;Aspects of nitrogen metabolism in sheep-fed mixed diets containing tree and shrub foliages&lt;/title&gt;&lt;secondary-title&gt;British Journal of Nutrition&lt;/secondary-title&gt;&lt;/titles&gt;&lt;periodical&gt;&lt;full-title&gt;British Journal of Nutrition&lt;/full-title&gt;&lt;/periodical&gt;&lt;pages&gt;1319-1330&lt;/pages&gt;&lt;volume&gt;103&lt;/volume&gt;&lt;number&gt;9&lt;/number&gt;&lt;keywords&gt;&lt;keyword&gt;Tree foliage&lt;/keyword&gt;&lt;keyword&gt;Nitrogen metabolism&lt;/keyword&gt;&lt;keyword&gt;Prediction mode&lt;/keyword&gt;&lt;keyword&gt;Endogenous nitrogen&lt;/keyword&gt;&lt;keyword&gt;Sheep&lt;/keyword&gt;&lt;keyword&gt;low-quality roughages&lt;/keyword&gt;&lt;keyword&gt;lactating dairy-cows&lt;/keyword&gt;&lt;keyword&gt;blood urea nitrogen&lt;/keyword&gt;&lt;keyword&gt;dry-matter intake&lt;/keyword&gt;&lt;keyword&gt;condensed tannins&lt;/keyword&gt;&lt;keyword&gt;grass-silage&lt;/keyword&gt;&lt;keyword&gt;growing pigs&lt;/keyword&gt;&lt;keyword&gt;methane emission&lt;/keyword&gt;&lt;keyword&gt;urinary nitrogen&lt;/keyword&gt;&lt;keyword&gt;amino-acids&lt;/keyword&gt;&lt;keyword&gt;Nutrition &amp;amp; Dietetics&lt;/keyword&gt;&lt;/keywords&gt;&lt;dates&gt;&lt;year&gt;2010&lt;/year&gt;&lt;pub-dates&gt;&lt;date&gt;May&lt;/date&gt;&lt;/pub-dates&gt;&lt;/dates&gt;&lt;isbn&gt;0007-1145&lt;/isbn&gt;&lt;accession-num&gt;WOS:000278177400009&lt;/accession-num&gt;&lt;work-type&gt;Article&lt;/work-type&gt;&lt;urls&gt;&lt;related-urls&gt;&lt;url&gt;&amp;lt;Go to ISI&amp;gt;://WOS:000278177400009&lt;/url&gt;&lt;/related-urls&gt;&lt;/urls&gt;&lt;electronic-resource-num&gt;10.1017/s0007114509993254&lt;/electronic-resource-num&gt;&lt;language&gt;English&lt;/language&gt;&lt;/record&gt;&lt;/Cite&gt;&lt;/EndNote&gt;</w:instrText>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Patra (2010)</w:t>
        </w:r>
        <w:r w:rsidRPr="00C10A27">
          <w:rPr>
            <w:rFonts w:ascii="Times New Roman" w:hAnsi="Times New Roman" w:cs="Times New Roman"/>
            <w:sz w:val="24"/>
            <w:szCs w:val="24"/>
          </w:rPr>
          <w:fldChar w:fldCharType="end"/>
        </w:r>
      </w:hyperlink>
      <w:r w:rsidRPr="00C10A27">
        <w:rPr>
          <w:rFonts w:ascii="Times New Roman" w:hAnsi="Times New Roman" w:cs="Times New Roman"/>
          <w:sz w:val="24"/>
          <w:szCs w:val="24"/>
        </w:rPr>
        <w:t xml:space="preserve"> was 0.54 which is much lower than the results of </w:t>
      </w:r>
      <w:hyperlink w:anchor="_ENREF_4" w:tooltip="Cabiddu A., 2009 #258" w:history="1">
        <w:r w:rsidRPr="00C10A27">
          <w:rPr>
            <w:rFonts w:ascii="Times New Roman" w:hAnsi="Times New Roman" w:cs="Times New Roman"/>
            <w:sz w:val="24"/>
            <w:szCs w:val="24"/>
          </w:rPr>
          <w:fldChar w:fldCharType="begin"/>
        </w:r>
        <w:r w:rsidRPr="00C10A27">
          <w:rPr>
            <w:rFonts w:ascii="Times New Roman" w:hAnsi="Times New Roman" w:cs="Times New Roman"/>
            <w:sz w:val="24"/>
            <w:szCs w:val="24"/>
          </w:rPr>
          <w:instrText xml:space="preserve"> ADDIN EN.CITE &lt;EndNote&gt;&lt;Cite AuthorYear="1"&gt;&lt;Author&gt;Cabiddu A.&lt;/Author&gt;&lt;Year&gt;2009&lt;/Year&gt;&lt;RecNum&gt;258&lt;/RecNum&gt;&lt;DisplayText&gt;Cabiddu A.&lt;style face="italic"&gt; et al.&lt;/style&gt; (2009)&lt;/DisplayText&gt;&lt;record&gt;&lt;rec-number&gt;258&lt;/rec-number&gt;&lt;foreign-keys&gt;&lt;key app="EN" db-id="29f2ppwp6wdf26eetrm5rewxxxr99z9exdaz" timestamp="1410536475"&gt;258&lt;/key&gt;&lt;/foreign-keys&gt;&lt;ref-type name="Journal Article"&gt;17&lt;/ref-type&gt;&lt;contributors&gt;&lt;authors&gt;&lt;author&gt;Cabiddu A., &lt;/author&gt;&lt;author&gt;Cu ccu reddu M., &lt;/author&gt;&lt;author&gt;D ecan dia M., &lt;/author&gt;&lt;author&gt;Giovan etti V., &lt;/author&gt;&lt;author&gt;Molle G., &lt;/author&gt;&lt;author&gt;Sitzia M&lt;/author&gt;&lt;/authors&gt;&lt;/contributors&gt;&lt;titles&gt;&lt;title&gt;The effect of different grass - legume mixtures on nitrogen excretion of grazing sheep&lt;/title&gt;&lt;secondary-title&gt;In : Papach ristou T.G. (ed.), Parissi Z.M. (ed.), Ben Salem H. (ed.), Moran d-Feh r P. (ed.). Nutritional and foraging ecology of sheep and goats. Zaragoza : CIHEAM / FAO / NAGREF&lt;/secondary-title&gt;&lt;/titles&gt;&lt;periodical&gt;&lt;full-title&gt;In : Papach ristou T.G. (ed.), Parissi Z.M. (ed.), Ben Salem H. (ed.), Moran d-Feh r P. (ed.). Nutritional and foraging ecology of sheep and goats. Zaragoza : CIHEAM / FAO / NAGREF&lt;/full-title&gt;&lt;/periodical&gt;&lt;pages&gt;55-60&lt;/pages&gt;&lt;dates&gt;&lt;year&gt;2009&lt;/year&gt;&lt;/dates&gt;&lt;urls&gt;&lt;/urls&gt;&lt;/record&gt;&lt;/Cite&gt;&lt;/EndNote&gt;</w:instrText>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Molle et al. (2009)</w:t>
        </w:r>
        <w:r w:rsidRPr="00C10A27">
          <w:rPr>
            <w:rFonts w:ascii="Times New Roman" w:hAnsi="Times New Roman" w:cs="Times New Roman"/>
            <w:sz w:val="24"/>
            <w:szCs w:val="24"/>
          </w:rPr>
          <w:fldChar w:fldCharType="end"/>
        </w:r>
      </w:hyperlink>
      <w:hyperlink w:anchor="_ENREF_15" w:tooltip="Seip, 2011 #252" w:history="1"/>
      <w:r w:rsidRPr="00C10A27">
        <w:rPr>
          <w:rFonts w:ascii="Times New Roman" w:hAnsi="Times New Roman" w:cs="Times New Roman"/>
          <w:sz w:val="24"/>
          <w:szCs w:val="24"/>
        </w:rPr>
        <w:t xml:space="preserve"> (1.9), </w:t>
      </w:r>
      <w:hyperlink w:anchor="_ENREF_17" w:tooltip="Seip, 2011 #252" w:history="1">
        <w:r w:rsidRPr="00C10A27">
          <w:rPr>
            <w:rFonts w:ascii="Times New Roman" w:hAnsi="Times New Roman" w:cs="Times New Roman"/>
            <w:sz w:val="24"/>
            <w:szCs w:val="24"/>
          </w:rPr>
          <w:fldChar w:fldCharType="begin"/>
        </w:r>
        <w:r w:rsidRPr="00C10A27">
          <w:rPr>
            <w:rFonts w:ascii="Times New Roman" w:hAnsi="Times New Roman" w:cs="Times New Roman"/>
            <w:sz w:val="24"/>
            <w:szCs w:val="24"/>
          </w:rPr>
          <w:instrText xml:space="preserve"> ADDIN EN.CITE &lt;EndNote&gt;&lt;Cite AuthorYear="1"&gt;&lt;Author&gt;Seip&lt;/Author&gt;&lt;Year&gt;2011&lt;/Year&gt;&lt;RecNum&gt;252&lt;/RecNum&gt;&lt;DisplayText&gt;Seip&lt;style face="italic"&gt; et al.&lt;/style&gt; (2011)&lt;/DisplayText&gt;&lt;record&gt;&lt;rec-number&gt;252&lt;/rec-number&gt;&lt;foreign-keys&gt;&lt;key app="EN" db-id="29f2ppwp6wdf26eetrm5rewxxxr99z9exdaz" timestamp="1410534723"&gt;252&lt;/key&gt;&lt;/foreign-keys&gt;&lt;ref-type name="Journal Article"&gt;17&lt;/ref-type&gt;&lt;contributors&gt;&lt;authors&gt;&lt;author&gt;Seip, K.&lt;/author&gt;&lt;author&gt;Breves, G.&lt;/author&gt;&lt;author&gt;Isselstein, J.&lt;/author&gt;&lt;author&gt;Abel, H.&lt;/author&gt;&lt;/authors&gt;&lt;/contributors&gt;&lt;titles&gt;&lt;title&gt;Nitrogen excretion of adult sheep fed silages made of a mixed sward or of pure unfertilised grass alone and in combination with barley&lt;/title&gt;&lt;secondary-title&gt;Archives of Animal Nutrition&lt;/secondary-title&gt;&lt;/titles&gt;&lt;periodical&gt;&lt;full-title&gt;Archives of Animal Nutrition&lt;/full-title&gt;&lt;/periodical&gt;&lt;pages&gt;278-289&lt;/pages&gt;&lt;volume&gt;65&lt;/volume&gt;&lt;number&gt;4&lt;/number&gt;&lt;dates&gt;&lt;year&gt;2011&lt;/year&gt;&lt;/dates&gt;&lt;isbn&gt;1745-039X&lt;/isbn&gt;&lt;accession-num&gt;WOS:000293445200002&lt;/accession-num&gt;&lt;urls&gt;&lt;related-urls&gt;&lt;url&gt;&amp;lt;Go to ISI&amp;gt;://WOS:000293445200002&lt;/url&gt;&lt;/related-urls&gt;&lt;/urls&gt;&lt;electronic-resource-num&gt;10.1080/1745039x.2011.559730&lt;/electronic-resource-num&gt;&lt;/record&gt;&lt;/Cite&gt;&lt;/EndNote&gt;</w:instrText>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Seip</w:t>
        </w:r>
        <w:r w:rsidRPr="00C10A27">
          <w:rPr>
            <w:rFonts w:ascii="Times New Roman" w:hAnsi="Times New Roman" w:cs="Times New Roman"/>
            <w:i/>
            <w:sz w:val="24"/>
            <w:szCs w:val="24"/>
          </w:rPr>
          <w:t xml:space="preserve"> </w:t>
        </w:r>
        <w:r w:rsidRPr="00C10A27">
          <w:rPr>
            <w:rFonts w:ascii="Times New Roman" w:hAnsi="Times New Roman" w:cs="Times New Roman"/>
            <w:sz w:val="24"/>
            <w:szCs w:val="24"/>
          </w:rPr>
          <w:t>et al. (2011)</w:t>
        </w:r>
        <w:r w:rsidRPr="00C10A27">
          <w:rPr>
            <w:rFonts w:ascii="Times New Roman" w:hAnsi="Times New Roman" w:cs="Times New Roman"/>
            <w:sz w:val="24"/>
            <w:szCs w:val="24"/>
          </w:rPr>
          <w:fldChar w:fldCharType="end"/>
        </w:r>
      </w:hyperlink>
      <w:r w:rsidRPr="00C10A27">
        <w:rPr>
          <w:rFonts w:ascii="Times New Roman" w:hAnsi="Times New Roman" w:cs="Times New Roman"/>
          <w:sz w:val="24"/>
          <w:szCs w:val="24"/>
        </w:rPr>
        <w:t xml:space="preserve"> (1.5), </w:t>
      </w:r>
      <w:hyperlink w:anchor="_ENREF_5" w:tooltip="Cheng, 2013 #352" w:history="1">
        <w:r w:rsidRPr="00C10A27">
          <w:rPr>
            <w:rFonts w:ascii="Times New Roman" w:hAnsi="Times New Roman" w:cs="Times New Roman"/>
            <w:sz w:val="24"/>
            <w:szCs w:val="24"/>
          </w:rPr>
          <w:fldChar w:fldCharType="begin"/>
        </w:r>
        <w:r w:rsidRPr="00C10A27">
          <w:rPr>
            <w:rFonts w:ascii="Times New Roman" w:hAnsi="Times New Roman" w:cs="Times New Roman"/>
            <w:sz w:val="24"/>
            <w:szCs w:val="24"/>
          </w:rPr>
          <w:instrText xml:space="preserve"> ADDIN EN.CITE &lt;EndNote&gt;&lt;Cite AuthorYear="1"&gt;&lt;Author&gt;Cheng&lt;/Author&gt;&lt;Year&gt;2013&lt;/Year&gt;&lt;RecNum&gt;352&lt;/RecNum&gt;&lt;DisplayText&gt;Cheng&lt;style face="italic"&gt; et al.&lt;/style&gt; (2013)&lt;/DisplayText&gt;&lt;record&gt;&lt;rec-number&gt;352&lt;/rec-number&gt;&lt;foreign-keys&gt;&lt;key app="EN" db-id="29f2ppwp6wdf26eetrm5rewxxxr99z9exdaz" timestamp="1457345221"&gt;352&lt;/key&gt;&lt;/foreign-keys&gt;&lt;ref-type name="Journal Article"&gt;17&lt;/ref-type&gt;&lt;contributors&gt;&lt;authors&gt;&lt;author&gt;Cheng, L.&lt;/author&gt;&lt;author&gt;Nicol, A. M.&lt;/author&gt;&lt;author&gt;Dewhurst, R. J.&lt;/author&gt;&lt;author&gt;Edwards, G. R.&lt;/author&gt;&lt;/authors&gt;&lt;/contributors&gt;&lt;titles&gt;&lt;title&gt;The effects of dietary nitrogen to water-soluble carbohydrate ratio on isotopic fractionation and partitioning of nitrogen in non-lactating sheep&lt;/title&gt;&lt;secondary-title&gt;Animal&lt;/secondary-title&gt;&lt;/titles&gt;&lt;periodical&gt;&lt;full-title&gt;Animal&lt;/full-title&gt;&lt;/periodical&gt;&lt;pages&gt;1274-1279&lt;/pages&gt;&lt;volume&gt;7&lt;/volume&gt;&lt;number&gt;8&lt;/number&gt;&lt;dates&gt;&lt;year&gt;2013&lt;/year&gt;&lt;pub-dates&gt;&lt;date&gt;Aug&lt;/date&gt;&lt;/pub-dates&gt;&lt;/dates&gt;&lt;isbn&gt;1751-7311&lt;/isbn&gt;&lt;accession-num&gt;WOS:000321220800007&lt;/accession-num&gt;&lt;urls&gt;&lt;related-urls&gt;&lt;url&gt;&amp;lt;Go to ISI&amp;gt;://WOS:000321220800007&lt;/url&gt;&lt;/related-urls&gt;&lt;/urls&gt;&lt;electronic-resource-num&gt;10.1017/s1751731113000311&lt;/electronic-resource-num&gt;&lt;/record&gt;&lt;/Cite&gt;&lt;/EndNote&gt;</w:instrText>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Cheng</w:t>
        </w:r>
        <w:r w:rsidRPr="00C10A27">
          <w:rPr>
            <w:rFonts w:ascii="Times New Roman" w:hAnsi="Times New Roman" w:cs="Times New Roman"/>
            <w:i/>
            <w:sz w:val="24"/>
            <w:szCs w:val="24"/>
          </w:rPr>
          <w:t xml:space="preserve"> </w:t>
        </w:r>
        <w:r w:rsidRPr="00C10A27">
          <w:rPr>
            <w:rFonts w:ascii="Times New Roman" w:hAnsi="Times New Roman" w:cs="Times New Roman"/>
            <w:sz w:val="24"/>
            <w:szCs w:val="24"/>
          </w:rPr>
          <w:t>et al. (2013)</w:t>
        </w:r>
        <w:r w:rsidRPr="00C10A27">
          <w:rPr>
            <w:rFonts w:ascii="Times New Roman" w:hAnsi="Times New Roman" w:cs="Times New Roman"/>
            <w:sz w:val="24"/>
            <w:szCs w:val="24"/>
          </w:rPr>
          <w:fldChar w:fldCharType="end"/>
        </w:r>
      </w:hyperlink>
      <w:r w:rsidRPr="00C10A27">
        <w:rPr>
          <w:rFonts w:ascii="Times New Roman" w:hAnsi="Times New Roman" w:cs="Times New Roman"/>
          <w:sz w:val="24"/>
          <w:szCs w:val="24"/>
        </w:rPr>
        <w:t xml:space="preserve"> (1.5) and the present study (2.2) in sheep. This is possibly due to inclusion of </w:t>
      </w:r>
      <w:proofErr w:type="spellStart"/>
      <w:r w:rsidRPr="00C10A27">
        <w:rPr>
          <w:rFonts w:ascii="Times New Roman" w:hAnsi="Times New Roman" w:cs="Times New Roman"/>
          <w:sz w:val="24"/>
          <w:szCs w:val="24"/>
        </w:rPr>
        <w:t>foliages</w:t>
      </w:r>
      <w:proofErr w:type="spellEnd"/>
      <w:r w:rsidRPr="00C10A27">
        <w:rPr>
          <w:rFonts w:ascii="Times New Roman" w:hAnsi="Times New Roman" w:cs="Times New Roman"/>
          <w:sz w:val="24"/>
          <w:szCs w:val="24"/>
        </w:rPr>
        <w:t xml:space="preserve"> in the diets in Patra’s study shifted N excretion from urine to f</w:t>
      </w:r>
      <w:r w:rsidR="00C10A27">
        <w:rPr>
          <w:rFonts w:ascii="Times New Roman" w:hAnsi="Times New Roman" w:cs="Times New Roman"/>
          <w:sz w:val="24"/>
          <w:szCs w:val="24"/>
        </w:rPr>
        <w:t>a</w:t>
      </w:r>
      <w:r w:rsidRPr="00C10A27">
        <w:rPr>
          <w:rFonts w:ascii="Times New Roman" w:hAnsi="Times New Roman" w:cs="Times New Roman"/>
          <w:sz w:val="24"/>
          <w:szCs w:val="24"/>
        </w:rPr>
        <w:t xml:space="preserve">eces </w:t>
      </w:r>
      <w:r w:rsidRPr="00C10A27">
        <w:rPr>
          <w:rFonts w:ascii="Times New Roman" w:hAnsi="Times New Roman" w:cs="Times New Roman"/>
          <w:sz w:val="24"/>
          <w:szCs w:val="24"/>
        </w:rPr>
        <w:fldChar w:fldCharType="begin"/>
      </w:r>
      <w:r w:rsidRPr="00C10A27">
        <w:rPr>
          <w:rFonts w:ascii="Times New Roman" w:hAnsi="Times New Roman" w:cs="Times New Roman"/>
          <w:sz w:val="24"/>
          <w:szCs w:val="24"/>
        </w:rPr>
        <w:instrText xml:space="preserve"> ADDIN EN.CITE &lt;EndNote&gt;&lt;Cite&gt;&lt;Author&gt;Patra&lt;/Author&gt;&lt;Year&gt;2010&lt;/Year&gt;&lt;RecNum&gt;334&lt;/RecNum&gt;&lt;DisplayText&gt;(Patra, 2010)&lt;/DisplayText&gt;&lt;record&gt;&lt;rec-number&gt;334&lt;/rec-number&gt;&lt;foreign-keys&gt;&lt;key app="EN" db-id="29f2ppwp6wdf26eetrm5rewxxxr99z9exdaz" timestamp="1440171275"&gt;334&lt;/key&gt;&lt;/foreign-keys&gt;&lt;ref-type name="Journal Article"&gt;17&lt;/ref-type&gt;&lt;contributors&gt;&lt;authors&gt;&lt;author&gt;Patra, A. K.&lt;/author&gt;&lt;/authors&gt;&lt;/contributors&gt;&lt;auth-address&gt;W Bengal Univ Anim &amp;amp; Fishery Sci, Dept Anim Nutr, Fac Vet &amp;amp; Anim Sci, Kolkata 700037, India.&amp;#xD;Patra, AK (reprint author), W Bengal Univ Anim &amp;amp; Fishery Sci, Dept Anim Nutr, Fac Vet &amp;amp; Anim Sci, Kolkata 700037, India.&amp;#xD;patra_amlan@yahoo.com&lt;/auth-address&gt;&lt;titles&gt;&lt;title&gt;Aspects of nitrogen metabolism in sheep-fed mixed diets containing tree and shrub foliages&lt;/title&gt;&lt;secondary-title&gt;British Journal of Nutrition&lt;/secondary-title&gt;&lt;/titles&gt;&lt;periodical&gt;&lt;full-title&gt;British Journal of Nutrition&lt;/full-title&gt;&lt;/periodical&gt;&lt;pages&gt;1319-1330&lt;/pages&gt;&lt;volume&gt;103&lt;/volume&gt;&lt;number&gt;9&lt;/number&gt;&lt;keywords&gt;&lt;keyword&gt;Tree foliage&lt;/keyword&gt;&lt;keyword&gt;Nitrogen metabolism&lt;/keyword&gt;&lt;keyword&gt;Prediction mode&lt;/keyword&gt;&lt;keyword&gt;Endogenous nitrogen&lt;/keyword&gt;&lt;keyword&gt;Sheep&lt;/keyword&gt;&lt;keyword&gt;low-quality roughages&lt;/keyword&gt;&lt;keyword&gt;lactating dairy-cows&lt;/keyword&gt;&lt;keyword&gt;blood urea nitrogen&lt;/keyword&gt;&lt;keyword&gt;dry-matter intake&lt;/keyword&gt;&lt;keyword&gt;condensed tannins&lt;/keyword&gt;&lt;keyword&gt;grass-silage&lt;/keyword&gt;&lt;keyword&gt;growing pigs&lt;/keyword&gt;&lt;keyword&gt;methane emission&lt;/keyword&gt;&lt;keyword&gt;urinary nitrogen&lt;/keyword&gt;&lt;keyword&gt;amino-acids&lt;/keyword&gt;&lt;keyword&gt;Nutrition &amp;amp; Dietetics&lt;/keyword&gt;&lt;/keywords&gt;&lt;dates&gt;&lt;year&gt;2010&lt;/year&gt;&lt;pub-dates&gt;&lt;date&gt;May&lt;/date&gt;&lt;/pub-dates&gt;&lt;/dates&gt;&lt;isbn&gt;0007-1145&lt;/isbn&gt;&lt;accession-num&gt;WOS:000278177400009&lt;/accession-num&gt;&lt;work-type&gt;Article&lt;/work-type&gt;&lt;urls&gt;&lt;related-urls&gt;&lt;url&gt;&amp;lt;Go to ISI&amp;gt;://WOS:000278177400009&lt;/url&gt;&lt;/related-urls&gt;&lt;/urls&gt;&lt;electronic-resource-num&gt;10.1017/s0007114509993254&lt;/electronic-resource-num&gt;&lt;language&gt;English&lt;/language&gt;&lt;/record&gt;&lt;/Cite&gt;&lt;/EndNote&gt;</w:instrText>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w:t>
      </w:r>
      <w:hyperlink w:anchor="_ENREF_14" w:tooltip="Patra, 2010 #334" w:history="1">
        <w:r w:rsidRPr="00C10A27">
          <w:rPr>
            <w:rFonts w:ascii="Times New Roman" w:hAnsi="Times New Roman" w:cs="Times New Roman"/>
            <w:sz w:val="24"/>
            <w:szCs w:val="24"/>
          </w:rPr>
          <w:t>Patra, 2010</w:t>
        </w:r>
      </w:hyperlink>
      <w:r w:rsidRPr="00C10A27">
        <w:rPr>
          <w:rFonts w:ascii="Times New Roman" w:hAnsi="Times New Roman" w:cs="Times New Roman"/>
          <w:sz w:val="24"/>
          <w:szCs w:val="24"/>
        </w:rPr>
        <w:t>)</w:t>
      </w:r>
      <w:r w:rsidRPr="00C10A27">
        <w:rPr>
          <w:rFonts w:ascii="Times New Roman" w:hAnsi="Times New Roman" w:cs="Times New Roman"/>
          <w:sz w:val="24"/>
          <w:szCs w:val="24"/>
        </w:rPr>
        <w:fldChar w:fldCharType="end"/>
      </w:r>
      <w:r w:rsidRPr="00C10A27">
        <w:rPr>
          <w:rFonts w:ascii="Times New Roman" w:hAnsi="Times New Roman" w:cs="Times New Roman"/>
          <w:sz w:val="24"/>
          <w:szCs w:val="24"/>
        </w:rPr>
        <w:t>. Data from these studies (</w:t>
      </w:r>
      <w:hyperlink w:anchor="_ENREF_20" w:tooltip="Wilkerson, 1997 #273" w:history="1">
        <w:r w:rsidRPr="00C10A27">
          <w:rPr>
            <w:rFonts w:ascii="Times New Roman" w:hAnsi="Times New Roman" w:cs="Times New Roman"/>
            <w:sz w:val="24"/>
            <w:szCs w:val="24"/>
          </w:rPr>
          <w:t>Wilkerson et al., 1997</w:t>
        </w:r>
      </w:hyperlink>
      <w:r w:rsidRPr="00C10A27">
        <w:rPr>
          <w:rFonts w:ascii="Times New Roman" w:hAnsi="Times New Roman" w:cs="Times New Roman"/>
          <w:sz w:val="24"/>
          <w:szCs w:val="24"/>
        </w:rPr>
        <w:t xml:space="preserve">; </w:t>
      </w:r>
      <w:hyperlink w:anchor="_ENREF_4" w:tooltip="Cabiddu A., 2009 #258" w:history="1">
        <w:r w:rsidRPr="00C10A27">
          <w:rPr>
            <w:rFonts w:ascii="Times New Roman" w:hAnsi="Times New Roman" w:cs="Times New Roman"/>
            <w:sz w:val="24"/>
            <w:szCs w:val="24"/>
          </w:rPr>
          <w:fldChar w:fldCharType="begin"/>
        </w:r>
        <w:r w:rsidRPr="00C10A27">
          <w:rPr>
            <w:rFonts w:ascii="Times New Roman" w:hAnsi="Times New Roman" w:cs="Times New Roman"/>
            <w:sz w:val="24"/>
            <w:szCs w:val="24"/>
          </w:rPr>
          <w:instrText xml:space="preserve"> ADDIN EN.CITE &lt;EndNote&gt;&lt;Cite AuthorYear="1"&gt;&lt;Author&gt;Cabiddu A.&lt;/Author&gt;&lt;Year&gt;2009&lt;/Year&gt;&lt;RecNum&gt;258&lt;/RecNum&gt;&lt;DisplayText&gt;Cabiddu A.&lt;style face="italic"&gt; et al.&lt;/style&gt; (2009)&lt;/DisplayText&gt;&lt;record&gt;&lt;rec-number&gt;258&lt;/rec-number&gt;&lt;foreign-keys&gt;&lt;key app="EN" db-id="29f2ppwp6wdf26eetrm5rewxxxr99z9exdaz" timestamp="1410536475"&gt;258&lt;/key&gt;&lt;/foreign-keys&gt;&lt;ref-type name="Journal Article"&gt;17&lt;/ref-type&gt;&lt;contributors&gt;&lt;authors&gt;&lt;author&gt;Cabiddu A., &lt;/author&gt;&lt;author&gt;Cu ccu reddu M., &lt;/author&gt;&lt;author&gt;D ecan dia M., &lt;/author&gt;&lt;author&gt;Giovan etti V., &lt;/author&gt;&lt;author&gt;Molle G., &lt;/author&gt;&lt;author&gt;Sitzia M&lt;/author&gt;&lt;/authors&gt;&lt;/contributors&gt;&lt;titles&gt;&lt;title&gt;The effect of different grass - legume mixtures on nitrogen excretion of grazing sheep&lt;/title&gt;&lt;secondary-title&gt;In : Papach ristou T.G. (ed.), Parissi Z.M. (ed.), Ben Salem H. (ed.), Moran d-Feh r P. (ed.). Nutritional and foraging ecology of sheep and goats. Zaragoza : CIHEAM / FAO / NAGREF&lt;/secondary-title&gt;&lt;/titles&gt;&lt;periodical&gt;&lt;full-title&gt;In : Papach ristou T.G. (ed.), Parissi Z.M. (ed.), Ben Salem H. (ed.), Moran d-Feh r P. (ed.). Nutritional and foraging ecology of sheep and goats. Zaragoza : CIHEAM / FAO / NAGREF&lt;/full-title&gt;&lt;/periodical&gt;&lt;pages&gt;55-60&lt;/pages&gt;&lt;dates&gt;&lt;year&gt;2009&lt;/year&gt;&lt;/dates&gt;&lt;urls&gt;&lt;/urls&gt;&lt;/record&gt;&lt;/Cite&gt;&lt;/EndNote&gt;</w:instrText>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Cabiddu et al., 2009</w:t>
        </w:r>
        <w:r w:rsidRPr="00C10A27">
          <w:rPr>
            <w:rFonts w:ascii="Times New Roman" w:hAnsi="Times New Roman" w:cs="Times New Roman"/>
            <w:sz w:val="24"/>
            <w:szCs w:val="24"/>
          </w:rPr>
          <w:fldChar w:fldCharType="end"/>
        </w:r>
      </w:hyperlink>
      <w:r w:rsidRPr="00C10A27">
        <w:rPr>
          <w:rFonts w:ascii="Times New Roman" w:hAnsi="Times New Roman" w:cs="Times New Roman"/>
          <w:sz w:val="24"/>
          <w:szCs w:val="24"/>
        </w:rPr>
        <w:t xml:space="preserve">; Patra, 2010; </w:t>
      </w:r>
      <w:proofErr w:type="spellStart"/>
      <w:r w:rsidRPr="00C10A27">
        <w:rPr>
          <w:rFonts w:ascii="Times New Roman" w:hAnsi="Times New Roman" w:cs="Times New Roman"/>
          <w:sz w:val="24"/>
          <w:szCs w:val="24"/>
        </w:rPr>
        <w:t>Mikolayunas</w:t>
      </w:r>
      <w:proofErr w:type="spellEnd"/>
      <w:r w:rsidRPr="00C10A27">
        <w:rPr>
          <w:rFonts w:ascii="Times New Roman" w:hAnsi="Times New Roman" w:cs="Times New Roman"/>
          <w:sz w:val="24"/>
          <w:szCs w:val="24"/>
        </w:rPr>
        <w:t xml:space="preserve"> et al., 2011; Jiao et al., 2014) suggested that a single data set for manure N excretion could not be used to estimate the N loss in manure in all situations as the results varying from 57% to 93% in cattle and from 73% to 87% in sheep. Similarly, the N partitioning between f</w:t>
      </w:r>
      <w:r w:rsidR="00C10A27">
        <w:rPr>
          <w:rFonts w:ascii="Times New Roman" w:hAnsi="Times New Roman" w:cs="Times New Roman"/>
          <w:sz w:val="24"/>
          <w:szCs w:val="24"/>
        </w:rPr>
        <w:t>a</w:t>
      </w:r>
      <w:r w:rsidRPr="00C10A27">
        <w:rPr>
          <w:rFonts w:ascii="Times New Roman" w:hAnsi="Times New Roman" w:cs="Times New Roman"/>
          <w:sz w:val="24"/>
          <w:szCs w:val="24"/>
        </w:rPr>
        <w:t xml:space="preserve">eces and urine can also differ extensively. This difference is likely due to the animals used were of various production levels (e.g., lactation vs. non-lactation) </w:t>
      </w:r>
      <w:r w:rsidRPr="00C10A27">
        <w:rPr>
          <w:rFonts w:ascii="Times New Roman" w:hAnsi="Times New Roman" w:cs="Times New Roman"/>
          <w:sz w:val="24"/>
          <w:szCs w:val="24"/>
        </w:rPr>
        <w:fldChar w:fldCharType="begin"/>
      </w:r>
      <w:r w:rsidRPr="00C10A27">
        <w:rPr>
          <w:rFonts w:ascii="Times New Roman" w:hAnsi="Times New Roman" w:cs="Times New Roman"/>
          <w:sz w:val="24"/>
          <w:szCs w:val="24"/>
        </w:rPr>
        <w:instrText xml:space="preserve"> ADDIN EN.CITE &lt;EndNote&gt;&lt;Cite&gt;&lt;Author&gt;Wilkerson&lt;/Author&gt;&lt;Year&gt;1997&lt;/Year&gt;&lt;RecNum&gt;273&lt;/RecNum&gt;&lt;DisplayText&gt;(Wilkerson&lt;style face="italic"&gt; et al.&lt;/style&gt;, 1997)&lt;/DisplayText&gt;&lt;record&gt;&lt;rec-number&gt;273&lt;/rec-number&gt;&lt;foreign-keys&gt;&lt;key app="EN" db-id="29f2ppwp6wdf26eetrm5rewxxxr99z9exdaz" timestamp="1418030646"&gt;273&lt;/key&gt;&lt;/foreign-keys&gt;&lt;ref-type name="Journal Article"&gt;17&lt;/ref-type&gt;&lt;contributors&gt;&lt;authors&gt;&lt;author&gt;Wilkerson, V. A.&lt;/author&gt;&lt;author&gt;Mertens, D. R.&lt;/author&gt;&lt;author&gt;Casper, D. P.&lt;/author&gt;&lt;/authors&gt;&lt;/contributors&gt;&lt;titles&gt;&lt;title&gt;Prediction of excretion of manure and nitrogen by Holstein dairy cattle&lt;/title&gt;&lt;secondary-title&gt;Journal of Dairy Science&lt;/secondary-title&gt;&lt;/titles&gt;&lt;periodical&gt;&lt;full-title&gt;Journal of Dairy Science&lt;/full-title&gt;&lt;/periodical&gt;&lt;pages&gt;3193-3204&lt;/pages&gt;&lt;volume&gt;80&lt;/volume&gt;&lt;number&gt;12&lt;/number&gt;&lt;dates&gt;&lt;year&gt;1997&lt;/year&gt;&lt;pub-dates&gt;&lt;date&gt;Dec&lt;/date&gt;&lt;/pub-dates&gt;&lt;/dates&gt;&lt;isbn&gt;0022-0302&lt;/isbn&gt;&lt;accession-num&gt;WOS:000071106100015&lt;/accession-num&gt;&lt;urls&gt;&lt;related-urls&gt;&lt;url&gt;&amp;lt;Go to ISI&amp;gt;://WOS:000071106100015&lt;/url&gt;&lt;/related-urls&gt;&lt;/urls&gt;&lt;/record&gt;&lt;/Cite&gt;&lt;/EndNote&gt;</w:instrText>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w:t>
      </w:r>
      <w:hyperlink w:anchor="_ENREF_20" w:tooltip="Wilkerson, 1997 #273" w:history="1">
        <w:r w:rsidRPr="00C10A27">
          <w:rPr>
            <w:rFonts w:ascii="Times New Roman" w:hAnsi="Times New Roman" w:cs="Times New Roman"/>
            <w:sz w:val="24"/>
            <w:szCs w:val="24"/>
          </w:rPr>
          <w:t>Wilkerson</w:t>
        </w:r>
        <w:r w:rsidRPr="00C10A27">
          <w:rPr>
            <w:rFonts w:ascii="Times New Roman" w:hAnsi="Times New Roman" w:cs="Times New Roman"/>
            <w:i/>
            <w:sz w:val="24"/>
            <w:szCs w:val="24"/>
          </w:rPr>
          <w:t xml:space="preserve"> </w:t>
        </w:r>
        <w:r w:rsidRPr="00C10A27">
          <w:rPr>
            <w:rFonts w:ascii="Times New Roman" w:hAnsi="Times New Roman" w:cs="Times New Roman"/>
            <w:sz w:val="24"/>
            <w:szCs w:val="24"/>
          </w:rPr>
          <w:t>et al., 1997</w:t>
        </w:r>
      </w:hyperlink>
      <w:r w:rsidRPr="00C10A27">
        <w:rPr>
          <w:rFonts w:ascii="Times New Roman" w:hAnsi="Times New Roman" w:cs="Times New Roman"/>
          <w:sz w:val="24"/>
          <w:szCs w:val="24"/>
        </w:rPr>
        <w:t>)</w:t>
      </w:r>
      <w:r w:rsidRPr="00C10A27">
        <w:rPr>
          <w:rFonts w:ascii="Times New Roman" w:hAnsi="Times New Roman" w:cs="Times New Roman"/>
          <w:sz w:val="24"/>
          <w:szCs w:val="24"/>
        </w:rPr>
        <w:fldChar w:fldCharType="end"/>
      </w:r>
      <w:r w:rsidRPr="00C10A27">
        <w:rPr>
          <w:rFonts w:ascii="Times New Roman" w:hAnsi="Times New Roman" w:cs="Times New Roman"/>
          <w:sz w:val="24"/>
          <w:szCs w:val="24"/>
        </w:rPr>
        <w:t xml:space="preserve"> and from different breeds (e.g., beef cattle vs. dairy cows) (Yan et al., 2006, 2007) and the diets offered differed in ingredient and chemical composition (e.g., conserved forage and concentrate diets vs. fresh herbage) (Stergiadis et al., 2015). All of these factors are likely to attribute to reasonable difference in N utilization and partitioning between f</w:t>
      </w:r>
      <w:r w:rsidR="00C10A27">
        <w:rPr>
          <w:rFonts w:ascii="Times New Roman" w:hAnsi="Times New Roman" w:cs="Times New Roman"/>
          <w:sz w:val="24"/>
          <w:szCs w:val="24"/>
        </w:rPr>
        <w:t>a</w:t>
      </w:r>
      <w:r w:rsidRPr="00C10A27">
        <w:rPr>
          <w:rFonts w:ascii="Times New Roman" w:hAnsi="Times New Roman" w:cs="Times New Roman"/>
          <w:sz w:val="24"/>
          <w:szCs w:val="24"/>
        </w:rPr>
        <w:t xml:space="preserve">eces and urine. </w:t>
      </w:r>
    </w:p>
    <w:p w14:paraId="65EB9D10" w14:textId="77777777" w:rsidR="00A875E3" w:rsidRPr="00C10A27" w:rsidRDefault="00A875E3" w:rsidP="00BF4B95">
      <w:pPr>
        <w:spacing w:line="360" w:lineRule="auto"/>
        <w:jc w:val="both"/>
        <w:rPr>
          <w:rFonts w:ascii="Times New Roman" w:hAnsi="Times New Roman" w:cs="Times New Roman"/>
          <w:sz w:val="24"/>
          <w:szCs w:val="24"/>
        </w:rPr>
      </w:pPr>
    </w:p>
    <w:p w14:paraId="1AF553BE" w14:textId="77777777" w:rsidR="00A875E3" w:rsidRPr="00C10A27" w:rsidRDefault="00A875E3" w:rsidP="00BF4B95">
      <w:pPr>
        <w:spacing w:line="360" w:lineRule="auto"/>
        <w:jc w:val="both"/>
        <w:rPr>
          <w:rFonts w:ascii="Times New Roman" w:hAnsi="Times New Roman" w:cs="Times New Roman"/>
          <w:b/>
          <w:i/>
          <w:sz w:val="24"/>
          <w:szCs w:val="24"/>
        </w:rPr>
      </w:pPr>
      <w:r w:rsidRPr="00C10A27">
        <w:rPr>
          <w:rFonts w:ascii="Times New Roman" w:hAnsi="Times New Roman" w:cs="Times New Roman"/>
          <w:b/>
          <w:i/>
          <w:sz w:val="24"/>
          <w:szCs w:val="24"/>
        </w:rPr>
        <w:t xml:space="preserve">Prediction </w:t>
      </w:r>
      <w:r w:rsidR="00A56C3A" w:rsidRPr="00C10A27">
        <w:rPr>
          <w:rFonts w:ascii="Times New Roman" w:hAnsi="Times New Roman" w:cs="Times New Roman"/>
          <w:b/>
          <w:i/>
          <w:sz w:val="24"/>
          <w:szCs w:val="24"/>
        </w:rPr>
        <w:t>e</w:t>
      </w:r>
      <w:r w:rsidRPr="00C10A27">
        <w:rPr>
          <w:rFonts w:ascii="Times New Roman" w:hAnsi="Times New Roman" w:cs="Times New Roman"/>
          <w:b/>
          <w:i/>
          <w:sz w:val="24"/>
          <w:szCs w:val="24"/>
        </w:rPr>
        <w:t xml:space="preserve">quations for N </w:t>
      </w:r>
      <w:r w:rsidR="00A56C3A" w:rsidRPr="00C10A27">
        <w:rPr>
          <w:rFonts w:ascii="Times New Roman" w:hAnsi="Times New Roman" w:cs="Times New Roman"/>
          <w:b/>
          <w:i/>
          <w:sz w:val="24"/>
          <w:szCs w:val="24"/>
        </w:rPr>
        <w:t>e</w:t>
      </w:r>
      <w:r w:rsidRPr="00C10A27">
        <w:rPr>
          <w:rFonts w:ascii="Times New Roman" w:hAnsi="Times New Roman" w:cs="Times New Roman"/>
          <w:b/>
          <w:i/>
          <w:sz w:val="24"/>
          <w:szCs w:val="24"/>
        </w:rPr>
        <w:t>xcretion</w:t>
      </w:r>
    </w:p>
    <w:p w14:paraId="509A6D33" w14:textId="77777777" w:rsidR="00A875E3" w:rsidRPr="00C10A27" w:rsidRDefault="00A875E3" w:rsidP="00BF4B95">
      <w:pPr>
        <w:spacing w:line="360" w:lineRule="auto"/>
        <w:jc w:val="both"/>
        <w:rPr>
          <w:rFonts w:ascii="Times New Roman" w:hAnsi="Times New Roman" w:cs="Times New Roman"/>
          <w:bCs/>
          <w:sz w:val="24"/>
          <w:szCs w:val="24"/>
        </w:rPr>
      </w:pPr>
      <w:r w:rsidRPr="00C10A27">
        <w:rPr>
          <w:rFonts w:ascii="Times New Roman" w:hAnsi="Times New Roman" w:cs="Times New Roman"/>
          <w:sz w:val="24"/>
          <w:szCs w:val="24"/>
        </w:rPr>
        <w:t xml:space="preserve">There are positive relationships between NI and FN and UN excretion, respectively. N intake has been suggested as a better predictor for FN and UN excretion than other animal and dietary factors such as DMI, dietary CP concentration and BW in beef cattle and dairy cows </w:t>
      </w:r>
      <w:r w:rsidRPr="00C10A27">
        <w:rPr>
          <w:rFonts w:ascii="Times New Roman" w:hAnsi="Times New Roman" w:cs="Times New Roman"/>
          <w:sz w:val="24"/>
          <w:szCs w:val="24"/>
        </w:rPr>
        <w:fldChar w:fldCharType="begin">
          <w:fldData xml:space="preserve">PEVuZE5vdGU+PENpdGU+PEF1dGhvcj5KaWFvPC9BdXRob3I+PFllYXI+MjAxNDwvWWVhcj48UmVj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</w:fldData>
        </w:fldChar>
      </w:r>
      <w:r w:rsidRPr="00C10A27">
        <w:rPr>
          <w:rFonts w:ascii="Times New Roman" w:hAnsi="Times New Roman" w:cs="Times New Roman"/>
          <w:sz w:val="24"/>
          <w:szCs w:val="24"/>
        </w:rPr>
        <w:instrText xml:space="preserve"> ADDIN EN.CITE </w:instrText>
      </w:r>
      <w:r w:rsidRPr="00C10A27">
        <w:rPr>
          <w:rFonts w:ascii="Times New Roman" w:hAnsi="Times New Roman" w:cs="Times New Roman"/>
          <w:sz w:val="24"/>
          <w:szCs w:val="24"/>
        </w:rPr>
        <w:fldChar w:fldCharType="begin">
          <w:fldData xml:space="preserve">PEVuZE5vdGU+PENpdGU+PEF1dGhvcj5KaWFvPC9BdXRob3I+PFllYXI+MjAxNDwvWWVhcj48UmVj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</w:fldData>
        </w:fldChar>
      </w:r>
      <w:r w:rsidRPr="00C10A27">
        <w:rPr>
          <w:rFonts w:ascii="Times New Roman" w:hAnsi="Times New Roman" w:cs="Times New Roman"/>
          <w:sz w:val="24"/>
          <w:szCs w:val="24"/>
        </w:rPr>
        <w:instrText xml:space="preserve"> ADDIN EN.CITE.DATA </w:instrText>
      </w:r>
      <w:r w:rsidRPr="00C10A27">
        <w:rPr>
          <w:rFonts w:ascii="Times New Roman" w:hAnsi="Times New Roman" w:cs="Times New Roman"/>
          <w:sz w:val="24"/>
          <w:szCs w:val="24"/>
        </w:rPr>
      </w:r>
      <w:r w:rsidRPr="00C10A27">
        <w:rPr>
          <w:rFonts w:ascii="Times New Roman" w:hAnsi="Times New Roman" w:cs="Times New Roman"/>
          <w:sz w:val="24"/>
          <w:szCs w:val="24"/>
        </w:rPr>
        <w:fldChar w:fldCharType="end"/>
      </w:r>
      <w:r w:rsidRPr="00C10A27">
        <w:rPr>
          <w:rFonts w:ascii="Times New Roman" w:hAnsi="Times New Roman" w:cs="Times New Roman"/>
          <w:sz w:val="24"/>
          <w:szCs w:val="24"/>
        </w:rPr>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w:t>
      </w:r>
      <w:hyperlink w:anchor="_ENREF_19" w:tooltip="Waldrip, 2013 #274" w:history="1">
        <w:r w:rsidRPr="00C10A27">
          <w:rPr>
            <w:rFonts w:ascii="Times New Roman" w:hAnsi="Times New Roman" w:cs="Times New Roman"/>
            <w:sz w:val="24"/>
            <w:szCs w:val="24"/>
          </w:rPr>
          <w:t>Waldrip et al., 2013</w:t>
        </w:r>
      </w:hyperlink>
      <w:r w:rsidRPr="00C10A27">
        <w:rPr>
          <w:rFonts w:ascii="Times New Roman" w:hAnsi="Times New Roman" w:cs="Times New Roman"/>
          <w:sz w:val="24"/>
          <w:szCs w:val="24"/>
        </w:rPr>
        <w:t xml:space="preserve">; </w:t>
      </w:r>
      <w:hyperlink w:anchor="_ENREF_6" w:tooltip="Dong, 2014 #276" w:history="1">
        <w:r w:rsidRPr="00C10A27">
          <w:rPr>
            <w:rFonts w:ascii="Times New Roman" w:hAnsi="Times New Roman" w:cs="Times New Roman"/>
            <w:sz w:val="24"/>
            <w:szCs w:val="24"/>
          </w:rPr>
          <w:t>Dong et al., 2014</w:t>
        </w:r>
      </w:hyperlink>
      <w:r w:rsidRPr="00C10A27">
        <w:rPr>
          <w:rFonts w:ascii="Times New Roman" w:hAnsi="Times New Roman" w:cs="Times New Roman"/>
          <w:sz w:val="24"/>
          <w:szCs w:val="24"/>
        </w:rPr>
        <w:t xml:space="preserve">; </w:t>
      </w:r>
      <w:hyperlink w:anchor="_ENREF_9" w:tooltip="Jiao, 2014 #238" w:history="1">
        <w:r w:rsidRPr="00C10A27">
          <w:rPr>
            <w:rFonts w:ascii="Times New Roman" w:hAnsi="Times New Roman" w:cs="Times New Roman"/>
            <w:sz w:val="24"/>
            <w:szCs w:val="24"/>
          </w:rPr>
          <w:t>Jiao et al., 2014</w:t>
        </w:r>
      </w:hyperlink>
      <w:r w:rsidRPr="00C10A27">
        <w:rPr>
          <w:rFonts w:ascii="Times New Roman" w:hAnsi="Times New Roman" w:cs="Times New Roman"/>
          <w:sz w:val="24"/>
          <w:szCs w:val="24"/>
        </w:rPr>
        <w:t>)</w:t>
      </w:r>
      <w:r w:rsidRPr="00C10A27">
        <w:rPr>
          <w:rFonts w:ascii="Times New Roman" w:hAnsi="Times New Roman" w:cs="Times New Roman"/>
          <w:sz w:val="24"/>
          <w:szCs w:val="24"/>
        </w:rPr>
        <w:fldChar w:fldCharType="end"/>
      </w:r>
      <w:r w:rsidRPr="00C10A27">
        <w:rPr>
          <w:rFonts w:ascii="Times New Roman" w:hAnsi="Times New Roman" w:cs="Times New Roman"/>
          <w:sz w:val="24"/>
          <w:szCs w:val="24"/>
        </w:rPr>
        <w:t xml:space="preserve">. With an increase in NI by 1 g, FN and UN are increased by 0.20 g and 0.68 g in lactating dairy cows </w:t>
      </w:r>
      <w:r w:rsidRPr="00C10A27">
        <w:rPr>
          <w:rFonts w:ascii="Times New Roman" w:hAnsi="Times New Roman" w:cs="Times New Roman"/>
          <w:sz w:val="24"/>
          <w:szCs w:val="24"/>
        </w:rPr>
        <w:fldChar w:fldCharType="begin">
          <w:fldData xml:space="preserve">PEVuZE5vdGU+PENpdGU+PEF1dGhvcj5IdWh0YW5lbjwvQXV0aG9yPjxZZWFyPjIwMDg8L1llYXI+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</w:fldData>
        </w:fldChar>
      </w:r>
      <w:r w:rsidRPr="00C10A27">
        <w:rPr>
          <w:rFonts w:ascii="Times New Roman" w:hAnsi="Times New Roman" w:cs="Times New Roman"/>
          <w:sz w:val="24"/>
          <w:szCs w:val="24"/>
        </w:rPr>
        <w:instrText xml:space="preserve"> ADDIN EN.CITE </w:instrText>
      </w:r>
      <w:r w:rsidRPr="00C10A27">
        <w:rPr>
          <w:rFonts w:ascii="Times New Roman" w:hAnsi="Times New Roman" w:cs="Times New Roman"/>
          <w:sz w:val="24"/>
          <w:szCs w:val="24"/>
        </w:rPr>
        <w:fldChar w:fldCharType="begin">
          <w:fldData xml:space="preserve">PEVuZE5vdGU+PENpdGU+PEF1dGhvcj5IdWh0YW5lbjwvQXV0aG9yPjxZZWFyPjIwMDg8L1llYXI+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</w:fldData>
        </w:fldChar>
      </w:r>
      <w:r w:rsidRPr="00C10A27">
        <w:rPr>
          <w:rFonts w:ascii="Times New Roman" w:hAnsi="Times New Roman" w:cs="Times New Roman"/>
          <w:sz w:val="24"/>
          <w:szCs w:val="24"/>
        </w:rPr>
        <w:instrText xml:space="preserve"> ADDIN EN.CITE.DATA </w:instrText>
      </w:r>
      <w:r w:rsidRPr="00C10A27">
        <w:rPr>
          <w:rFonts w:ascii="Times New Roman" w:hAnsi="Times New Roman" w:cs="Times New Roman"/>
          <w:sz w:val="24"/>
          <w:szCs w:val="24"/>
        </w:rPr>
      </w:r>
      <w:r w:rsidRPr="00C10A27">
        <w:rPr>
          <w:rFonts w:ascii="Times New Roman" w:hAnsi="Times New Roman" w:cs="Times New Roman"/>
          <w:sz w:val="24"/>
          <w:szCs w:val="24"/>
        </w:rPr>
        <w:fldChar w:fldCharType="end"/>
      </w:r>
      <w:r w:rsidRPr="00C10A27">
        <w:rPr>
          <w:rFonts w:ascii="Times New Roman" w:hAnsi="Times New Roman" w:cs="Times New Roman"/>
          <w:sz w:val="24"/>
          <w:szCs w:val="24"/>
        </w:rPr>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w:t>
      </w:r>
      <w:hyperlink w:anchor="_ENREF_8" w:tooltip="Huhtanen, 2008 #356" w:history="1">
        <w:r w:rsidRPr="00C10A27">
          <w:rPr>
            <w:rFonts w:ascii="Times New Roman" w:hAnsi="Times New Roman" w:cs="Times New Roman"/>
            <w:sz w:val="24"/>
            <w:szCs w:val="24"/>
          </w:rPr>
          <w:t>Huhtanen</w:t>
        </w:r>
        <w:r w:rsidRPr="00C10A27">
          <w:rPr>
            <w:rFonts w:ascii="Times New Roman" w:hAnsi="Times New Roman" w:cs="Times New Roman"/>
            <w:i/>
            <w:sz w:val="24"/>
            <w:szCs w:val="24"/>
          </w:rPr>
          <w:t xml:space="preserve"> </w:t>
        </w:r>
        <w:r w:rsidRPr="00C10A27">
          <w:rPr>
            <w:rFonts w:ascii="Times New Roman" w:hAnsi="Times New Roman" w:cs="Times New Roman"/>
            <w:sz w:val="24"/>
            <w:szCs w:val="24"/>
          </w:rPr>
          <w:t>et al., 2008</w:t>
        </w:r>
      </w:hyperlink>
      <w:r w:rsidRPr="00C10A27">
        <w:rPr>
          <w:rFonts w:ascii="Times New Roman" w:hAnsi="Times New Roman" w:cs="Times New Roman"/>
          <w:sz w:val="24"/>
          <w:szCs w:val="24"/>
        </w:rPr>
        <w:t>)</w:t>
      </w:r>
      <w:r w:rsidRPr="00C10A27">
        <w:rPr>
          <w:rFonts w:ascii="Times New Roman" w:hAnsi="Times New Roman" w:cs="Times New Roman"/>
          <w:sz w:val="24"/>
          <w:szCs w:val="24"/>
        </w:rPr>
        <w:fldChar w:fldCharType="end"/>
      </w:r>
      <w:r w:rsidRPr="00C10A27">
        <w:rPr>
          <w:rFonts w:ascii="Times New Roman" w:hAnsi="Times New Roman" w:cs="Times New Roman"/>
          <w:sz w:val="24"/>
          <w:szCs w:val="24"/>
        </w:rPr>
        <w:t xml:space="preserve">, 0.15 g and 0.56 g </w:t>
      </w:r>
      <w:r w:rsidRPr="00C10A27">
        <w:rPr>
          <w:rFonts w:ascii="Times New Roman" w:hAnsi="Times New Roman" w:cs="Times New Roman"/>
          <w:sz w:val="24"/>
          <w:szCs w:val="24"/>
        </w:rPr>
        <w:fldChar w:fldCharType="begin"/>
      </w:r>
      <w:r w:rsidRPr="00C10A27">
        <w:rPr>
          <w:rFonts w:ascii="Times New Roman" w:hAnsi="Times New Roman" w:cs="Times New Roman"/>
          <w:sz w:val="24"/>
          <w:szCs w:val="24"/>
        </w:rPr>
        <w:instrText xml:space="preserve"> ADDIN EN.CITE &lt;EndNote&gt;&lt;Cite&gt;&lt;Author&gt;Waldrip&lt;/Author&gt;&lt;Year&gt;2013&lt;/Year&gt;&lt;RecNum&gt;274&lt;/RecNum&gt;&lt;DisplayText&gt;(Waldrip&lt;style face="italic"&gt; et al.&lt;/style&gt;, 2013)&lt;/DisplayText&gt;&lt;record&gt;&lt;rec-number&gt;274&lt;/rec-number&gt;&lt;foreign-keys&gt;&lt;key app="EN" db-id="29f2ppwp6wdf26eetrm5rewxxxr99z9exdaz" timestamp="1418030648"&gt;274&lt;/key&gt;&lt;key app="ENWeb" db-id=""&gt;0&lt;/key&gt;&lt;/foreign-keys&gt;&lt;ref-type name="Journal Article"&gt;17&lt;/ref-type&gt;&lt;contributors&gt;&lt;authors&gt;&lt;author&gt;Waldrip, H. M.&lt;/author&gt;&lt;author&gt;Todd, R. W.&lt;/author&gt;&lt;author&gt;Cole, N. A.&lt;/author&gt;&lt;/authors&gt;&lt;/contributors&gt;&lt;titles&gt;&lt;title&gt;Prediction of nitrogen excretion by beef cattle: A meta-analysis&lt;/title&gt;&lt;secondary-title&gt;Journal of Animal Science&lt;/secondary-title&gt;&lt;/titles&gt;&lt;periodical&gt;&lt;full-title&gt;Journal of Animal Science&lt;/full-title&gt;&lt;/periodical&gt;&lt;pages&gt;4290-4302&lt;/pages&gt;&lt;volume&gt;91&lt;/volume&gt;&lt;number&gt;9&lt;/number&gt;&lt;dates&gt;&lt;year&gt;2013&lt;/year&gt;&lt;pub-dates&gt;&lt;date&gt;Sep&lt;/date&gt;&lt;/pub-dates&gt;&lt;/dates&gt;&lt;isbn&gt;0021-8812&lt;/isbn&gt;&lt;accession-num&gt;WOS:000323602200026&lt;/accession-num&gt;&lt;urls&gt;&lt;related-urls&gt;&lt;url&gt;&amp;lt;Go to ISI&amp;gt;://WOS:000323602200026&lt;/url&gt;&lt;/related-urls&gt;&lt;/urls&gt;&lt;electronic-resource-num&gt;10.2527/jas.2012-5818&lt;/electronic-resource-num&gt;&lt;/record&gt;&lt;/Cite&gt;&lt;/EndNote&gt;</w:instrText>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w:t>
      </w:r>
      <w:hyperlink w:anchor="_ENREF_19" w:tooltip="Waldrip, 2013 #274" w:history="1">
        <w:r w:rsidRPr="00C10A27">
          <w:rPr>
            <w:rFonts w:ascii="Times New Roman" w:hAnsi="Times New Roman" w:cs="Times New Roman"/>
            <w:sz w:val="24"/>
            <w:szCs w:val="24"/>
          </w:rPr>
          <w:t>Waldrip</w:t>
        </w:r>
        <w:r w:rsidRPr="00C10A27">
          <w:rPr>
            <w:rFonts w:ascii="Times New Roman" w:hAnsi="Times New Roman" w:cs="Times New Roman"/>
            <w:i/>
            <w:sz w:val="24"/>
            <w:szCs w:val="24"/>
          </w:rPr>
          <w:t xml:space="preserve"> </w:t>
        </w:r>
        <w:r w:rsidRPr="00C10A27">
          <w:rPr>
            <w:rFonts w:ascii="Times New Roman" w:hAnsi="Times New Roman" w:cs="Times New Roman"/>
            <w:sz w:val="24"/>
            <w:szCs w:val="24"/>
          </w:rPr>
          <w:t>et al., 2013</w:t>
        </w:r>
      </w:hyperlink>
      <w:r w:rsidRPr="00C10A27">
        <w:rPr>
          <w:rFonts w:ascii="Times New Roman" w:hAnsi="Times New Roman" w:cs="Times New Roman"/>
          <w:sz w:val="24"/>
          <w:szCs w:val="24"/>
        </w:rPr>
        <w:t>)</w:t>
      </w:r>
      <w:r w:rsidRPr="00C10A27">
        <w:rPr>
          <w:rFonts w:ascii="Times New Roman" w:hAnsi="Times New Roman" w:cs="Times New Roman"/>
          <w:sz w:val="24"/>
          <w:szCs w:val="24"/>
        </w:rPr>
        <w:fldChar w:fldCharType="end"/>
      </w:r>
      <w:r w:rsidRPr="00C10A27">
        <w:rPr>
          <w:rFonts w:ascii="Times New Roman" w:hAnsi="Times New Roman" w:cs="Times New Roman"/>
          <w:sz w:val="24"/>
          <w:szCs w:val="24"/>
        </w:rPr>
        <w:t xml:space="preserve"> or 0.20 g and 0.51 g in beef cattle </w:t>
      </w:r>
      <w:r w:rsidRPr="00C10A27">
        <w:rPr>
          <w:rFonts w:ascii="Times New Roman" w:hAnsi="Times New Roman" w:cs="Times New Roman"/>
          <w:sz w:val="24"/>
          <w:szCs w:val="24"/>
        </w:rPr>
        <w:fldChar w:fldCharType="begin"/>
      </w:r>
      <w:r w:rsidRPr="00C10A27">
        <w:rPr>
          <w:rFonts w:ascii="Times New Roman" w:hAnsi="Times New Roman" w:cs="Times New Roman"/>
          <w:sz w:val="24"/>
          <w:szCs w:val="24"/>
        </w:rPr>
        <w:instrText xml:space="preserve"> ADDIN EN.CITE &lt;EndNote&gt;&lt;Cite&gt;&lt;Author&gt;Dong&lt;/Author&gt;&lt;Year&gt;2014&lt;/Year&gt;&lt;RecNum&gt;276&lt;/RecNum&gt;&lt;DisplayText&gt;(Dong&lt;style face="italic"&gt; et al.&lt;/style&gt;, 2014)&lt;/DisplayText&gt;&lt;record&gt;&lt;rec-number&gt;276&lt;/rec-number&gt;&lt;foreign-keys&gt;&lt;key app="EN" db-id="29f2ppwp6wdf26eetrm5rewxxxr99z9exdaz" timestamp="1420797055"&gt;276&lt;/key&gt;&lt;/foreign-keys&gt;&lt;ref-type name="Journal Article"&gt;17&lt;/ref-type&gt;&lt;contributors&gt;&lt;authors&gt;&lt;author&gt;Dong, R. L.&lt;/author&gt;&lt;author&gt;Zhao, G. Y.&lt;/author&gt;&lt;author&gt;Chai, L. L.&lt;/author&gt;&lt;author&gt;Beauchemin, K. A.&lt;/author&gt;&lt;/authors&gt;&lt;/contributors&gt;&lt;titles&gt;&lt;title&gt;Prediction of urinary and fecal nitrogen excretion by beef cattle&lt;/title&gt;&lt;secondary-title&gt;Journal of Animal Science&lt;/secondary-title&gt;&lt;/titles&gt;&lt;periodical&gt;&lt;full-title&gt;Journal of Animal Science&lt;/full-title&gt;&lt;/periodical&gt;&lt;pages&gt;4669-4681&lt;/pages&gt;&lt;volume&gt;92&lt;/volume&gt;&lt;number&gt;10&lt;/number&gt;&lt;dates&gt;&lt;year&gt;2014&lt;/year&gt;&lt;pub-dates&gt;&lt;date&gt;Oct&lt;/date&gt;&lt;/pub-dates&gt;&lt;/dates&gt;&lt;isbn&gt;0021-8812&lt;/isbn&gt;&lt;accession-num&gt;WOS:000343109300040&lt;/accession-num&gt;&lt;urls&gt;&lt;related-urls&gt;&lt;url&gt;&amp;lt;Go to ISI&amp;gt;://WOS:000343109300040&lt;/url&gt;&lt;/related-urls&gt;&lt;/urls&gt;&lt;electronic-resource-num&gt;10.2527/jas2014-8000&lt;/electronic-resource-num&gt;&lt;/record&gt;&lt;/Cite&gt;&lt;/EndNote&gt;</w:instrText>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w:t>
      </w:r>
      <w:hyperlink w:anchor="_ENREF_6" w:tooltip="Dong, 2014 #276" w:history="1">
        <w:r w:rsidRPr="00C10A27">
          <w:rPr>
            <w:rFonts w:ascii="Times New Roman" w:hAnsi="Times New Roman" w:cs="Times New Roman"/>
            <w:sz w:val="24"/>
            <w:szCs w:val="24"/>
          </w:rPr>
          <w:t>Dong</w:t>
        </w:r>
        <w:r w:rsidRPr="00C10A27">
          <w:rPr>
            <w:rFonts w:ascii="Times New Roman" w:hAnsi="Times New Roman" w:cs="Times New Roman"/>
            <w:i/>
            <w:sz w:val="24"/>
            <w:szCs w:val="24"/>
          </w:rPr>
          <w:t xml:space="preserve"> </w:t>
        </w:r>
        <w:r w:rsidRPr="00C10A27">
          <w:rPr>
            <w:rFonts w:ascii="Times New Roman" w:hAnsi="Times New Roman" w:cs="Times New Roman"/>
            <w:sz w:val="24"/>
            <w:szCs w:val="24"/>
          </w:rPr>
          <w:t>et al., 2014</w:t>
        </w:r>
      </w:hyperlink>
      <w:r w:rsidRPr="00C10A27">
        <w:rPr>
          <w:rFonts w:ascii="Times New Roman" w:hAnsi="Times New Roman" w:cs="Times New Roman"/>
          <w:sz w:val="24"/>
          <w:szCs w:val="24"/>
        </w:rPr>
        <w:t>)</w:t>
      </w:r>
      <w:r w:rsidRPr="00C10A27">
        <w:rPr>
          <w:rFonts w:ascii="Times New Roman" w:hAnsi="Times New Roman" w:cs="Times New Roman"/>
          <w:sz w:val="24"/>
          <w:szCs w:val="24"/>
        </w:rPr>
        <w:fldChar w:fldCharType="end"/>
      </w:r>
      <w:r w:rsidRPr="00C10A27">
        <w:rPr>
          <w:rFonts w:ascii="Times New Roman" w:hAnsi="Times New Roman" w:cs="Times New Roman"/>
          <w:sz w:val="24"/>
          <w:szCs w:val="24"/>
        </w:rPr>
        <w:t xml:space="preserve"> and 0.29 g and 0.48 g in </w:t>
      </w:r>
      <w:r w:rsidRPr="00C10A27">
        <w:rPr>
          <w:rFonts w:ascii="Times New Roman" w:hAnsi="Times New Roman" w:cs="Times New Roman"/>
          <w:bCs/>
          <w:sz w:val="24"/>
          <w:szCs w:val="24"/>
        </w:rPr>
        <w:t>young Holstein cattle</w:t>
      </w:r>
      <w:r w:rsidRPr="00C10A27">
        <w:rPr>
          <w:rFonts w:ascii="Times New Roman" w:hAnsi="Times New Roman" w:cs="Times New Roman"/>
          <w:sz w:val="24"/>
          <w:szCs w:val="24"/>
        </w:rPr>
        <w:t xml:space="preserve"> </w:t>
      </w:r>
      <w:r w:rsidRPr="00C10A27">
        <w:rPr>
          <w:rFonts w:ascii="Times New Roman" w:hAnsi="Times New Roman" w:cs="Times New Roman"/>
          <w:sz w:val="24"/>
          <w:szCs w:val="24"/>
        </w:rPr>
        <w:fldChar w:fldCharType="begin"/>
      </w:r>
      <w:r w:rsidRPr="00C10A27">
        <w:rPr>
          <w:rFonts w:ascii="Times New Roman" w:hAnsi="Times New Roman" w:cs="Times New Roman"/>
          <w:sz w:val="24"/>
          <w:szCs w:val="24"/>
        </w:rPr>
        <w:instrText xml:space="preserve"> ADDIN EN.CITE &lt;EndNote&gt;&lt;Cite&gt;&lt;Author&gt;Jiao&lt;/Author&gt;&lt;Year&gt;2014&lt;/Year&gt;&lt;RecNum&gt;238&lt;/RecNum&gt;&lt;DisplayText&gt;(Jiao&lt;style face="italic"&gt; et al.&lt;/style&gt;, 2014)&lt;/DisplayText&gt;&lt;record&gt;&lt;rec-number&gt;238&lt;/rec-number&gt;&lt;foreign-keys&gt;&lt;key app="EN" db-id="29f2ppwp6wdf26eetrm5rewxxxr99z9exdaz" timestamp="1405432943"&gt;238&lt;/key&gt;&lt;/foreign-keys&gt;&lt;ref-type name="Journal Article"&gt;17&lt;/ref-type&gt;&lt;contributors&gt;&lt;authors&gt;&lt;author&gt;Jiao, H. P. &lt;/author&gt;&lt;author&gt;Yan, T &lt;/author&gt;&lt;author&gt;McDowell, D. A.&lt;/author&gt;&lt;/authors&gt;&lt;/contributors&gt;&lt;titles&gt;&lt;title&gt;Prediction of manure nitrogen and organic matter excretion for young Holstein cattle fed on grass silage-based diets&lt;/title&gt;&lt;secondary-title&gt;Journal of Animal Science&lt;/secondary-title&gt;&lt;/titles&gt;&lt;periodical&gt;&lt;full-title&gt;Journal of Animal Science&lt;/full-title&gt;&lt;/periodical&gt;&lt;pages&gt;3042-3052&lt;/pages&gt;&lt;volume&gt;92&lt;/volume&gt;&lt;dates&gt;&lt;year&gt;2014&lt;/year&gt;&lt;/dates&gt;&lt;urls&gt;&lt;/urls&gt;&lt;/record&gt;&lt;/Cite&gt;&lt;/EndNote&gt;</w:instrText>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w:t>
      </w:r>
      <w:hyperlink w:anchor="_ENREF_9" w:tooltip="Jiao, 2014 #238" w:history="1">
        <w:r w:rsidRPr="00C10A27">
          <w:rPr>
            <w:rFonts w:ascii="Times New Roman" w:hAnsi="Times New Roman" w:cs="Times New Roman"/>
            <w:sz w:val="24"/>
            <w:szCs w:val="24"/>
          </w:rPr>
          <w:t>Jiao</w:t>
        </w:r>
        <w:r w:rsidRPr="00C10A27">
          <w:rPr>
            <w:rFonts w:ascii="Times New Roman" w:hAnsi="Times New Roman" w:cs="Times New Roman"/>
            <w:i/>
            <w:sz w:val="24"/>
            <w:szCs w:val="24"/>
          </w:rPr>
          <w:t xml:space="preserve"> </w:t>
        </w:r>
        <w:r w:rsidRPr="00C10A27">
          <w:rPr>
            <w:rFonts w:ascii="Times New Roman" w:hAnsi="Times New Roman" w:cs="Times New Roman"/>
            <w:sz w:val="24"/>
            <w:szCs w:val="24"/>
          </w:rPr>
          <w:t>et al., 2014</w:t>
        </w:r>
      </w:hyperlink>
      <w:r w:rsidRPr="00C10A27">
        <w:rPr>
          <w:rFonts w:ascii="Times New Roman" w:hAnsi="Times New Roman" w:cs="Times New Roman"/>
          <w:sz w:val="24"/>
          <w:szCs w:val="24"/>
        </w:rPr>
        <w:t>)</w:t>
      </w:r>
      <w:r w:rsidRPr="00C10A27">
        <w:rPr>
          <w:rFonts w:ascii="Times New Roman" w:hAnsi="Times New Roman" w:cs="Times New Roman"/>
          <w:sz w:val="24"/>
          <w:szCs w:val="24"/>
        </w:rPr>
        <w:fldChar w:fldCharType="end"/>
      </w:r>
      <w:r w:rsidRPr="00C10A27">
        <w:rPr>
          <w:rFonts w:ascii="Times New Roman" w:hAnsi="Times New Roman" w:cs="Times New Roman"/>
          <w:sz w:val="24"/>
          <w:szCs w:val="24"/>
        </w:rPr>
        <w:t>, respectively. In the current study, the N intake lost in f</w:t>
      </w:r>
      <w:r w:rsidR="00C10A27">
        <w:rPr>
          <w:rFonts w:ascii="Times New Roman" w:hAnsi="Times New Roman" w:cs="Times New Roman"/>
          <w:sz w:val="24"/>
          <w:szCs w:val="24"/>
        </w:rPr>
        <w:t>a</w:t>
      </w:r>
      <w:r w:rsidRPr="00C10A27">
        <w:rPr>
          <w:rFonts w:ascii="Times New Roman" w:hAnsi="Times New Roman" w:cs="Times New Roman"/>
          <w:sz w:val="24"/>
          <w:szCs w:val="24"/>
        </w:rPr>
        <w:t xml:space="preserve">eces and urine was increased by 0.12 g and 0.45 g, respectively, with an increase in NI by 1 g. </w:t>
      </w:r>
      <w:r w:rsidRPr="00C10A27">
        <w:rPr>
          <w:rFonts w:ascii="Times New Roman" w:hAnsi="Times New Roman" w:cs="Times New Roman"/>
          <w:bCs/>
          <w:sz w:val="24"/>
          <w:szCs w:val="24"/>
        </w:rPr>
        <w:t>Using NI as a single predictor for MN output produced a high r</w:t>
      </w:r>
      <w:r w:rsidRPr="00C10A27">
        <w:rPr>
          <w:rFonts w:ascii="Times New Roman" w:hAnsi="Times New Roman" w:cs="Times New Roman"/>
          <w:bCs/>
          <w:sz w:val="24"/>
          <w:szCs w:val="24"/>
          <w:vertAlign w:val="superscript"/>
        </w:rPr>
        <w:t>2</w:t>
      </w:r>
      <w:r w:rsidRPr="00C10A27">
        <w:rPr>
          <w:rFonts w:ascii="Times New Roman" w:hAnsi="Times New Roman" w:cs="Times New Roman"/>
          <w:bCs/>
          <w:sz w:val="24"/>
          <w:szCs w:val="24"/>
        </w:rPr>
        <w:t xml:space="preserve"> (0.86), which is comparable to those in sheep (0.86) (Patra, 2010), young Holstein cattle (0.86) (Jiao et al., 2014), beef cattle (0.90) </w:t>
      </w:r>
      <w:r w:rsidRPr="00C10A27">
        <w:rPr>
          <w:rFonts w:ascii="Times New Roman" w:hAnsi="Times New Roman" w:cs="Times New Roman"/>
          <w:bCs/>
          <w:sz w:val="24"/>
          <w:szCs w:val="24"/>
        </w:rPr>
        <w:fldChar w:fldCharType="begin"/>
      </w:r>
      <w:r w:rsidRPr="00C10A27">
        <w:rPr>
          <w:rFonts w:ascii="Times New Roman" w:hAnsi="Times New Roman" w:cs="Times New Roman"/>
          <w:bCs/>
          <w:sz w:val="24"/>
          <w:szCs w:val="24"/>
        </w:rPr>
        <w:instrText xml:space="preserve"> ADDIN EN.CITE &lt;EndNote&gt;&lt;Cite&gt;&lt;Author&gt;Yan&lt;/Author&gt;&lt;Year&gt;2007&lt;/Year&gt;&lt;RecNum&gt;177&lt;/RecNum&gt;&lt;DisplayText&gt;(Yan&lt;style face="italic"&gt; et al.&lt;/style&gt;, 2007)&lt;/DisplayText&gt;&lt;record&gt;&lt;rec-number&gt;177&lt;/rec-number&gt;&lt;foreign-keys&gt;&lt;key app="EN" db-id="29f2ppwp6wdf26eetrm5rewxxxr99z9exdaz" timestamp="1388679735"&gt;177&lt;/key&gt;&lt;key app="ENWeb" db-id=""&gt;0&lt;/key&gt;&lt;/foreign-keys&gt;&lt;ref-type name="Journal Article"&gt;17&lt;/ref-type&gt;&lt;contributors&gt;&lt;authors&gt;&lt;author&gt;Yan, T.&lt;/author&gt;&lt;author&gt;Frost, J. P.&lt;/author&gt;&lt;author&gt;Keady, T. W. J.&lt;/author&gt;&lt;author&gt;Agnew, R. E.&lt;/author&gt;&lt;author&gt;Mayne, C. S.&lt;/author&gt;&lt;/authors&gt;&lt;/contributors&gt;&lt;titles&gt;&lt;title&gt;Prediction of nitrogen excretion in feces and urine of beef cattle offered diets containing grass silage&lt;/title&gt;&lt;secondary-title&gt;Journal of Animal Science&lt;/secondary-title&gt;&lt;/titles&gt;&lt;periodical&gt;&lt;full-title&gt;Journal of Animal Science&lt;/full-title&gt;&lt;/periodical&gt;&lt;pages&gt;1982-1989&lt;/pages&gt;&lt;volume&gt;85&lt;/volume&gt;&lt;number&gt;8&lt;/number&gt;&lt;dates&gt;&lt;year&gt;2007&lt;/year&gt;&lt;pub-dates&gt;&lt;date&gt;Aug&lt;/date&gt;&lt;/pub-dates&gt;&lt;/dates&gt;&lt;isbn&gt;0021-8812&lt;/isbn&gt;&lt;accession-num&gt;WOS:000248043600016&lt;/accession-num&gt;&lt;urls&gt;&lt;related-urls&gt;&lt;url&gt;&amp;lt;Go to ISI&amp;gt;://WOS:000248043600016&lt;/url&gt;&lt;url&gt;http://www.journalofanimalscience.org/content/85/8/1982.full.pdf&lt;/url&gt;&lt;/related-urls&gt;&lt;/urls&gt;&lt;electronic-resource-num&gt;10.2527/jas.2006-408&lt;/electronic-resource-num&gt;&lt;/record&gt;&lt;/Cite&gt;&lt;/EndNote&gt;</w:instrText>
      </w:r>
      <w:r w:rsidRPr="00C10A27">
        <w:rPr>
          <w:rFonts w:ascii="Times New Roman" w:hAnsi="Times New Roman" w:cs="Times New Roman"/>
          <w:bCs/>
          <w:sz w:val="24"/>
          <w:szCs w:val="24"/>
        </w:rPr>
        <w:fldChar w:fldCharType="separate"/>
      </w:r>
      <w:r w:rsidRPr="00C10A27">
        <w:rPr>
          <w:rFonts w:ascii="Times New Roman" w:hAnsi="Times New Roman" w:cs="Times New Roman"/>
          <w:bCs/>
          <w:sz w:val="24"/>
          <w:szCs w:val="24"/>
        </w:rPr>
        <w:t>(</w:t>
      </w:r>
      <w:hyperlink w:anchor="_ENREF_23" w:tooltip="Yan, 2007 #177" w:history="1">
        <w:r w:rsidRPr="00C10A27">
          <w:rPr>
            <w:rFonts w:ascii="Times New Roman" w:hAnsi="Times New Roman" w:cs="Times New Roman"/>
            <w:bCs/>
            <w:sz w:val="24"/>
            <w:szCs w:val="24"/>
          </w:rPr>
          <w:t>Yan et al., 2007</w:t>
        </w:r>
      </w:hyperlink>
      <w:r w:rsidRPr="00C10A27">
        <w:rPr>
          <w:rFonts w:ascii="Times New Roman" w:hAnsi="Times New Roman" w:cs="Times New Roman"/>
          <w:bCs/>
          <w:sz w:val="24"/>
          <w:szCs w:val="24"/>
        </w:rPr>
        <w:t>)</w:t>
      </w:r>
      <w:r w:rsidRPr="00C10A27">
        <w:rPr>
          <w:rFonts w:ascii="Times New Roman" w:hAnsi="Times New Roman" w:cs="Times New Roman"/>
          <w:bCs/>
          <w:sz w:val="24"/>
          <w:szCs w:val="24"/>
        </w:rPr>
        <w:fldChar w:fldCharType="end"/>
      </w:r>
      <w:r w:rsidRPr="00C10A27">
        <w:rPr>
          <w:rFonts w:ascii="Times New Roman" w:hAnsi="Times New Roman" w:cs="Times New Roman"/>
          <w:bCs/>
          <w:sz w:val="24"/>
          <w:szCs w:val="24"/>
        </w:rPr>
        <w:t xml:space="preserve"> and lactating dairy cows (0.90) (Yan et al., 2006).</w:t>
      </w:r>
      <w:r w:rsidRPr="00C10A27">
        <w:rPr>
          <w:rFonts w:ascii="Times New Roman" w:hAnsi="Times New Roman" w:cs="Times New Roman"/>
          <w:sz w:val="24"/>
          <w:szCs w:val="24"/>
        </w:rPr>
        <w:t xml:space="preserve"> Furthermore, </w:t>
      </w:r>
      <w:r w:rsidRPr="00C10A27">
        <w:rPr>
          <w:rFonts w:ascii="Times New Roman" w:hAnsi="Times New Roman" w:cs="Times New Roman"/>
          <w:bCs/>
          <w:sz w:val="24"/>
          <w:szCs w:val="24"/>
        </w:rPr>
        <w:t>using NI as the single independent variable resulted in a better-fit equation in estimating MN excretion compared with predicting FN and UN outputs (r</w:t>
      </w:r>
      <w:r w:rsidRPr="00C10A27">
        <w:rPr>
          <w:rFonts w:ascii="Times New Roman" w:hAnsi="Times New Roman" w:cs="Times New Roman"/>
          <w:bCs/>
          <w:sz w:val="24"/>
          <w:szCs w:val="24"/>
          <w:vertAlign w:val="superscript"/>
        </w:rPr>
        <w:t xml:space="preserve">2 </w:t>
      </w:r>
      <w:r w:rsidRPr="00C10A27">
        <w:rPr>
          <w:rFonts w:ascii="Times New Roman" w:hAnsi="Times New Roman" w:cs="Times New Roman"/>
          <w:bCs/>
          <w:sz w:val="24"/>
          <w:szCs w:val="24"/>
        </w:rPr>
        <w:t>= 0.86 vs. 0.70 and 0.77, Eq. 1a, 2a and 3a,</w:t>
      </w:r>
      <w:r w:rsidRPr="00C10A27">
        <w:rPr>
          <w:rFonts w:ascii="Times New Roman" w:hAnsi="Times New Roman" w:cs="Times New Roman"/>
          <w:sz w:val="24"/>
          <w:szCs w:val="24"/>
        </w:rPr>
        <w:t xml:space="preserve"> Table 3</w:t>
      </w:r>
      <w:r w:rsidRPr="00C10A27">
        <w:rPr>
          <w:rFonts w:ascii="Times New Roman" w:hAnsi="Times New Roman" w:cs="Times New Roman"/>
          <w:bCs/>
          <w:sz w:val="24"/>
          <w:szCs w:val="24"/>
        </w:rPr>
        <w:t xml:space="preserve"> and Figure 1), respectively, in the current study. This is also confirmed by the previous studies in beef cattle, non-lactating and lactating dairy cows </w:t>
      </w:r>
      <w:r w:rsidRPr="00C10A27">
        <w:rPr>
          <w:rFonts w:ascii="Times New Roman" w:hAnsi="Times New Roman" w:cs="Times New Roman"/>
          <w:bCs/>
          <w:sz w:val="24"/>
          <w:szCs w:val="24"/>
        </w:rPr>
        <w:fldChar w:fldCharType="begin">
          <w:fldData xml:space="preserve">PEVuZE5vdGU+PENpdGU+PEF1dGhvcj5IdWh0YW5lbjwvQXV0aG9yPjxZZWFyPjIwMDg8L1llYXI+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</w:fldData>
        </w:fldChar>
      </w:r>
      <w:r w:rsidRPr="00C10A27">
        <w:rPr>
          <w:rFonts w:ascii="Times New Roman" w:hAnsi="Times New Roman" w:cs="Times New Roman"/>
          <w:bCs/>
          <w:sz w:val="24"/>
          <w:szCs w:val="24"/>
        </w:rPr>
        <w:instrText xml:space="preserve"> ADDIN EN.CITE </w:instrText>
      </w:r>
      <w:r w:rsidRPr="00C10A27">
        <w:rPr>
          <w:rFonts w:ascii="Times New Roman" w:hAnsi="Times New Roman" w:cs="Times New Roman"/>
          <w:bCs/>
          <w:sz w:val="24"/>
          <w:szCs w:val="24"/>
        </w:rPr>
        <w:fldChar w:fldCharType="begin">
          <w:fldData xml:space="preserve">PEVuZE5vdGU+PENpdGU+PEF1dGhvcj5IdWh0YW5lbjwvQXV0aG9yPjxZZWFyPjIwMDg8L1llYXI+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</w:fldData>
        </w:fldChar>
      </w:r>
      <w:r w:rsidRPr="00C10A27">
        <w:rPr>
          <w:rFonts w:ascii="Times New Roman" w:hAnsi="Times New Roman" w:cs="Times New Roman"/>
          <w:bCs/>
          <w:sz w:val="24"/>
          <w:szCs w:val="24"/>
        </w:rPr>
        <w:instrText xml:space="preserve"> ADDIN EN.CITE.DATA </w:instrText>
      </w:r>
      <w:r w:rsidRPr="00C10A27">
        <w:rPr>
          <w:rFonts w:ascii="Times New Roman" w:hAnsi="Times New Roman" w:cs="Times New Roman"/>
          <w:bCs/>
          <w:sz w:val="24"/>
          <w:szCs w:val="24"/>
        </w:rPr>
      </w:r>
      <w:r w:rsidRPr="00C10A27">
        <w:rPr>
          <w:rFonts w:ascii="Times New Roman" w:hAnsi="Times New Roman" w:cs="Times New Roman"/>
          <w:bCs/>
          <w:sz w:val="24"/>
          <w:szCs w:val="24"/>
        </w:rPr>
        <w:fldChar w:fldCharType="end"/>
      </w:r>
      <w:r w:rsidRPr="00C10A27">
        <w:rPr>
          <w:rFonts w:ascii="Times New Roman" w:hAnsi="Times New Roman" w:cs="Times New Roman"/>
          <w:bCs/>
          <w:sz w:val="24"/>
          <w:szCs w:val="24"/>
        </w:rPr>
      </w:r>
      <w:r w:rsidRPr="00C10A27">
        <w:rPr>
          <w:rFonts w:ascii="Times New Roman" w:hAnsi="Times New Roman" w:cs="Times New Roman"/>
          <w:bCs/>
          <w:sz w:val="24"/>
          <w:szCs w:val="24"/>
        </w:rPr>
        <w:fldChar w:fldCharType="separate"/>
      </w:r>
      <w:r w:rsidRPr="00C10A27">
        <w:rPr>
          <w:rFonts w:ascii="Times New Roman" w:hAnsi="Times New Roman" w:cs="Times New Roman"/>
          <w:bCs/>
          <w:sz w:val="24"/>
          <w:szCs w:val="24"/>
        </w:rPr>
        <w:t>(</w:t>
      </w:r>
      <w:hyperlink w:anchor="_ENREF_8" w:tooltip="Huhtanen, 2008 #356" w:history="1">
        <w:r w:rsidRPr="00C10A27">
          <w:rPr>
            <w:rFonts w:ascii="Times New Roman" w:hAnsi="Times New Roman" w:cs="Times New Roman"/>
            <w:bCs/>
            <w:sz w:val="24"/>
            <w:szCs w:val="24"/>
          </w:rPr>
          <w:t>Huhtanen et al., 2008</w:t>
        </w:r>
      </w:hyperlink>
      <w:r w:rsidRPr="00C10A27">
        <w:rPr>
          <w:rFonts w:ascii="Times New Roman" w:hAnsi="Times New Roman" w:cs="Times New Roman"/>
          <w:bCs/>
          <w:sz w:val="24"/>
          <w:szCs w:val="24"/>
        </w:rPr>
        <w:t xml:space="preserve">; </w:t>
      </w:r>
      <w:hyperlink w:anchor="_ENREF_19" w:tooltip="Waldrip, 2013 #274" w:history="1">
        <w:r w:rsidRPr="00C10A27">
          <w:rPr>
            <w:rFonts w:ascii="Times New Roman" w:hAnsi="Times New Roman" w:cs="Times New Roman"/>
            <w:bCs/>
            <w:sz w:val="24"/>
            <w:szCs w:val="24"/>
          </w:rPr>
          <w:t>Waldrip et al., 2013</w:t>
        </w:r>
      </w:hyperlink>
      <w:r w:rsidRPr="00C10A27">
        <w:rPr>
          <w:rFonts w:ascii="Times New Roman" w:hAnsi="Times New Roman" w:cs="Times New Roman"/>
          <w:bCs/>
          <w:sz w:val="24"/>
          <w:szCs w:val="24"/>
        </w:rPr>
        <w:t xml:space="preserve">; </w:t>
      </w:r>
      <w:hyperlink w:anchor="_ENREF_9" w:tooltip="Jiao, 2014 #238" w:history="1">
        <w:r w:rsidRPr="00C10A27">
          <w:rPr>
            <w:rFonts w:ascii="Times New Roman" w:hAnsi="Times New Roman" w:cs="Times New Roman"/>
            <w:bCs/>
            <w:sz w:val="24"/>
            <w:szCs w:val="24"/>
          </w:rPr>
          <w:t>Jiao et al., 2014</w:t>
        </w:r>
      </w:hyperlink>
      <w:r w:rsidRPr="00C10A27">
        <w:rPr>
          <w:rFonts w:ascii="Times New Roman" w:hAnsi="Times New Roman" w:cs="Times New Roman"/>
          <w:bCs/>
          <w:sz w:val="24"/>
          <w:szCs w:val="24"/>
        </w:rPr>
        <w:t>)</w:t>
      </w:r>
      <w:r w:rsidRPr="00C10A27">
        <w:rPr>
          <w:rFonts w:ascii="Times New Roman" w:hAnsi="Times New Roman" w:cs="Times New Roman"/>
          <w:bCs/>
          <w:sz w:val="24"/>
          <w:szCs w:val="24"/>
        </w:rPr>
        <w:fldChar w:fldCharType="end"/>
      </w:r>
      <w:r w:rsidRPr="00C10A27">
        <w:rPr>
          <w:rFonts w:ascii="Times New Roman" w:hAnsi="Times New Roman" w:cs="Times New Roman"/>
          <w:bCs/>
          <w:sz w:val="24"/>
          <w:szCs w:val="24"/>
        </w:rPr>
        <w:t xml:space="preserve">. </w:t>
      </w:r>
    </w:p>
    <w:p w14:paraId="4F5C1AD0" w14:textId="77777777" w:rsidR="00A56C3A" w:rsidRPr="00C10A27" w:rsidRDefault="00A56C3A" w:rsidP="00BF4B95">
      <w:pPr>
        <w:spacing w:line="360" w:lineRule="auto"/>
        <w:jc w:val="both"/>
        <w:rPr>
          <w:rFonts w:ascii="Times New Roman" w:hAnsi="Times New Roman" w:cs="Times New Roman"/>
          <w:sz w:val="24"/>
          <w:szCs w:val="24"/>
        </w:rPr>
      </w:pPr>
    </w:p>
    <w:p w14:paraId="1B7D7CE0"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Adding herbage chemical composition and digestibility parameters in the regression using NI as primary predictor in a backward elimination approach improved the R</w:t>
      </w:r>
      <w:r w:rsidRPr="00C10A27">
        <w:rPr>
          <w:rFonts w:ascii="Times New Roman" w:hAnsi="Times New Roman" w:cs="Times New Roman"/>
          <w:sz w:val="24"/>
          <w:szCs w:val="24"/>
          <w:vertAlign w:val="superscript"/>
        </w:rPr>
        <w:t xml:space="preserve">2 </w:t>
      </w:r>
      <w:r w:rsidRPr="00C10A27">
        <w:rPr>
          <w:rFonts w:ascii="Times New Roman" w:hAnsi="Times New Roman" w:cs="Times New Roman"/>
          <w:sz w:val="24"/>
          <w:szCs w:val="24"/>
        </w:rPr>
        <w:t xml:space="preserve">in predicting FN, UN and MN excretion, respectively. The relationships between NI and N excretion were significantly influenced by dietary carbohydrate (e.g. WSC, NDF and ADF) and energy (e.g. GE and ME) concentrations (Table 3). Some previous studies have demonstrated that N excretion is predicted more precisely using models with DMI, BW, dietary N, NDF concentrations and NI as independent variables rather than NI alone in beef cattle </w:t>
      </w:r>
      <w:r w:rsidRPr="00C10A27">
        <w:rPr>
          <w:rFonts w:ascii="Times New Roman" w:hAnsi="Times New Roman" w:cs="Times New Roman"/>
          <w:sz w:val="24"/>
          <w:szCs w:val="24"/>
        </w:rPr>
        <w:fldChar w:fldCharType="begin"/>
      </w:r>
      <w:r w:rsidRPr="00C10A27">
        <w:rPr>
          <w:rFonts w:ascii="Times New Roman" w:hAnsi="Times New Roman" w:cs="Times New Roman"/>
          <w:sz w:val="24"/>
          <w:szCs w:val="24"/>
        </w:rPr>
        <w:instrText xml:space="preserve"> ADDIN EN.CITE &lt;EndNote&gt;&lt;Cite&gt;&lt;Author&gt;Yan&lt;/Author&gt;&lt;Year&gt;2007&lt;/Year&gt;&lt;RecNum&gt;177&lt;/RecNum&gt;&lt;DisplayText&gt;(Yan&lt;style face="italic"&gt; et al.&lt;/style&gt;, 2007)&lt;/DisplayText&gt;&lt;record&gt;&lt;rec-number&gt;177&lt;/rec-number&gt;&lt;foreign-keys&gt;&lt;key app="EN" db-id="29f2ppwp6wdf26eetrm5rewxxxr99z9exdaz" timestamp="1388679735"&gt;177&lt;/key&gt;&lt;key app="ENWeb" db-id=""&gt;0&lt;/key&gt;&lt;/foreign-keys&gt;&lt;ref-type name="Journal Article"&gt;17&lt;/ref-type&gt;&lt;contributors&gt;&lt;authors&gt;&lt;author&gt;Yan, T.&lt;/author&gt;&lt;author&gt;Frost, J. P.&lt;/author&gt;&lt;author&gt;Keady, T. W. J.&lt;/author&gt;&lt;author&gt;Agnew, R. E.&lt;/author&gt;&lt;author&gt;Mayne, C. S.&lt;/author&gt;&lt;/authors&gt;&lt;/contributors&gt;&lt;titles&gt;&lt;title&gt;Prediction of nitrogen excretion in feces and urine of beef cattle offered diets containing grass silage&lt;/title&gt;&lt;secondary-title&gt;Journal of Animal Science&lt;/secondary-title&gt;&lt;/titles&gt;&lt;periodical&gt;&lt;full-title&gt;Journal of Animal Science&lt;/full-title&gt;&lt;/periodical&gt;&lt;pages&gt;1982-1989&lt;/pages&gt;&lt;volume&gt;85&lt;/volume&gt;&lt;number&gt;8&lt;/number&gt;&lt;dates&gt;&lt;year&gt;2007&lt;/year&gt;&lt;pub-dates&gt;&lt;date&gt;Aug&lt;/date&gt;&lt;/pub-dates&gt;&lt;/dates&gt;&lt;isbn&gt;0021-8812&lt;/isbn&gt;&lt;accession-num&gt;WOS:000248043600016&lt;/accession-num&gt;&lt;urls&gt;&lt;related-urls&gt;&lt;url&gt;&amp;lt;Go to ISI&amp;gt;://WOS:000248043600016&lt;/url&gt;&lt;url&gt;http://www.journalofanimalscience.org/content/85/8/1982.full.pdf&lt;/url&gt;&lt;/related-urls&gt;&lt;/urls&gt;&lt;electronic-resource-num&gt;10.2527/jas.2006-408&lt;/electronic-resource-num&gt;&lt;/record&gt;&lt;/Cite&gt;&lt;/EndNote&gt;</w:instrText>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w:t>
      </w:r>
      <w:hyperlink w:anchor="_ENREF_23" w:tooltip="Yan, 2007 #177" w:history="1">
        <w:r w:rsidRPr="00C10A27">
          <w:rPr>
            <w:rFonts w:ascii="Times New Roman" w:hAnsi="Times New Roman" w:cs="Times New Roman"/>
            <w:sz w:val="24"/>
            <w:szCs w:val="24"/>
          </w:rPr>
          <w:t>Yan et al., 2007</w:t>
        </w:r>
      </w:hyperlink>
      <w:r w:rsidRPr="00C10A27">
        <w:rPr>
          <w:rFonts w:ascii="Times New Roman" w:hAnsi="Times New Roman" w:cs="Times New Roman"/>
          <w:sz w:val="24"/>
          <w:szCs w:val="24"/>
        </w:rPr>
        <w:t>)</w:t>
      </w:r>
      <w:r w:rsidRPr="00C10A27">
        <w:rPr>
          <w:rFonts w:ascii="Times New Roman" w:hAnsi="Times New Roman" w:cs="Times New Roman"/>
          <w:sz w:val="24"/>
          <w:szCs w:val="24"/>
        </w:rPr>
        <w:fldChar w:fldCharType="end"/>
      </w:r>
      <w:r w:rsidRPr="00C10A27">
        <w:rPr>
          <w:rFonts w:ascii="Times New Roman" w:hAnsi="Times New Roman" w:cs="Times New Roman"/>
          <w:sz w:val="24"/>
          <w:szCs w:val="24"/>
        </w:rPr>
        <w:t xml:space="preserve"> and dairy cows </w:t>
      </w:r>
      <w:r w:rsidRPr="00C10A27">
        <w:rPr>
          <w:rFonts w:ascii="Times New Roman" w:hAnsi="Times New Roman" w:cs="Times New Roman"/>
          <w:sz w:val="24"/>
          <w:szCs w:val="24"/>
        </w:rPr>
        <w:fldChar w:fldCharType="begin">
          <w:fldData xml:space="preserve">PEVuZE5vdGU+PENpdGU+PEF1dGhvcj5XaWxrZXJzb248L0F1dGhvcj48WWVhcj4xOTk3PC9ZZWFy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</w:fldData>
        </w:fldChar>
      </w:r>
      <w:r w:rsidRPr="00C10A27">
        <w:rPr>
          <w:rFonts w:ascii="Times New Roman" w:hAnsi="Times New Roman" w:cs="Times New Roman"/>
          <w:sz w:val="24"/>
          <w:szCs w:val="24"/>
        </w:rPr>
        <w:instrText xml:space="preserve"> ADDIN EN.CITE </w:instrText>
      </w:r>
      <w:r w:rsidRPr="00C10A27">
        <w:rPr>
          <w:rFonts w:ascii="Times New Roman" w:hAnsi="Times New Roman" w:cs="Times New Roman"/>
          <w:sz w:val="24"/>
          <w:szCs w:val="24"/>
        </w:rPr>
        <w:fldChar w:fldCharType="begin">
          <w:fldData xml:space="preserve">PEVuZE5vdGU+PENpdGU+PEF1dGhvcj5XaWxrZXJzb248L0F1dGhvcj48WWVhcj4xOTk3PC9ZZWFy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</w:fldData>
        </w:fldChar>
      </w:r>
      <w:r w:rsidRPr="00C10A27">
        <w:rPr>
          <w:rFonts w:ascii="Times New Roman" w:hAnsi="Times New Roman" w:cs="Times New Roman"/>
          <w:sz w:val="24"/>
          <w:szCs w:val="24"/>
        </w:rPr>
        <w:instrText xml:space="preserve"> ADDIN EN.CITE.DATA </w:instrText>
      </w:r>
      <w:r w:rsidRPr="00C10A27">
        <w:rPr>
          <w:rFonts w:ascii="Times New Roman" w:hAnsi="Times New Roman" w:cs="Times New Roman"/>
          <w:sz w:val="24"/>
          <w:szCs w:val="24"/>
        </w:rPr>
      </w:r>
      <w:r w:rsidRPr="00C10A27">
        <w:rPr>
          <w:rFonts w:ascii="Times New Roman" w:hAnsi="Times New Roman" w:cs="Times New Roman"/>
          <w:sz w:val="24"/>
          <w:szCs w:val="24"/>
        </w:rPr>
        <w:fldChar w:fldCharType="end"/>
      </w:r>
      <w:r w:rsidRPr="00C10A27">
        <w:rPr>
          <w:rFonts w:ascii="Times New Roman" w:hAnsi="Times New Roman" w:cs="Times New Roman"/>
          <w:sz w:val="24"/>
          <w:szCs w:val="24"/>
        </w:rPr>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w:t>
      </w:r>
      <w:hyperlink w:anchor="_ENREF_20" w:tooltip="Wilkerson, 1997 #273" w:history="1">
        <w:r w:rsidRPr="00C10A27">
          <w:rPr>
            <w:rFonts w:ascii="Times New Roman" w:hAnsi="Times New Roman" w:cs="Times New Roman"/>
            <w:sz w:val="24"/>
            <w:szCs w:val="24"/>
          </w:rPr>
          <w:t>Wilkerson et al., 1997</w:t>
        </w:r>
      </w:hyperlink>
      <w:r w:rsidRPr="00C10A27">
        <w:rPr>
          <w:rFonts w:ascii="Times New Roman" w:hAnsi="Times New Roman" w:cs="Times New Roman"/>
          <w:sz w:val="24"/>
          <w:szCs w:val="24"/>
        </w:rPr>
        <w:t xml:space="preserve">; </w:t>
      </w:r>
      <w:hyperlink w:anchor="_ENREF_8" w:tooltip="Huhtanen, 2008 #356" w:history="1">
        <w:r w:rsidRPr="00C10A27">
          <w:rPr>
            <w:rFonts w:ascii="Times New Roman" w:hAnsi="Times New Roman" w:cs="Times New Roman"/>
            <w:sz w:val="24"/>
            <w:szCs w:val="24"/>
          </w:rPr>
          <w:t>Huhtanen et al., 2008</w:t>
        </w:r>
      </w:hyperlink>
      <w:r w:rsidRPr="00C10A27">
        <w:rPr>
          <w:rFonts w:ascii="Times New Roman" w:hAnsi="Times New Roman" w:cs="Times New Roman"/>
          <w:sz w:val="24"/>
          <w:szCs w:val="24"/>
        </w:rPr>
        <w:t xml:space="preserve">; </w:t>
      </w:r>
      <w:hyperlink w:anchor="_ENREF_18" w:tooltip="Stergiadis, 2015 #350" w:history="1">
        <w:r w:rsidRPr="00C10A27">
          <w:rPr>
            <w:rFonts w:ascii="Times New Roman" w:hAnsi="Times New Roman" w:cs="Times New Roman"/>
            <w:sz w:val="24"/>
            <w:szCs w:val="24"/>
          </w:rPr>
          <w:t>Stergiadis et al., 2015</w:t>
        </w:r>
      </w:hyperlink>
      <w:r w:rsidRPr="00C10A27">
        <w:rPr>
          <w:rFonts w:ascii="Times New Roman" w:hAnsi="Times New Roman" w:cs="Times New Roman"/>
          <w:sz w:val="24"/>
          <w:szCs w:val="24"/>
        </w:rPr>
        <w:t>)</w:t>
      </w:r>
      <w:r w:rsidRPr="00C10A27">
        <w:rPr>
          <w:rFonts w:ascii="Times New Roman" w:hAnsi="Times New Roman" w:cs="Times New Roman"/>
          <w:sz w:val="24"/>
          <w:szCs w:val="24"/>
        </w:rPr>
        <w:fldChar w:fldCharType="end"/>
      </w:r>
      <w:r w:rsidRPr="00C10A27">
        <w:rPr>
          <w:rFonts w:ascii="Times New Roman" w:hAnsi="Times New Roman" w:cs="Times New Roman"/>
          <w:sz w:val="24"/>
          <w:szCs w:val="24"/>
        </w:rPr>
        <w:t>. Although MN, FN, and UN can be satisfactorily predicted by NI and herbage chemical composition in the current study, equations including DOMD or ND as additive predictors further improved R</w:t>
      </w:r>
      <w:r w:rsidRPr="00C10A27">
        <w:rPr>
          <w:rFonts w:ascii="Times New Roman" w:hAnsi="Times New Roman" w:cs="Times New Roman"/>
          <w:sz w:val="24"/>
          <w:szCs w:val="24"/>
          <w:vertAlign w:val="superscript"/>
        </w:rPr>
        <w:t>2</w:t>
      </w:r>
      <w:r w:rsidRPr="00C10A27">
        <w:rPr>
          <w:rFonts w:ascii="Times New Roman" w:hAnsi="Times New Roman" w:cs="Times New Roman"/>
          <w:sz w:val="24"/>
          <w:szCs w:val="24"/>
        </w:rPr>
        <w:t xml:space="preserve"> and reduced SE, with the impact being greater in case of FN (Eq. 1c and 1d, Table 3) than in case of  UN (Eq. 2c, Table 3). The contribution of DOMD and ND in the explained variation of N excretion is possibly because they represent fermentable OM and degradable N available to rumen microbes for microbial protein synthesis more accurately than herbage nutrient concentrations. </w:t>
      </w:r>
    </w:p>
    <w:p w14:paraId="382C52A6" w14:textId="77777777" w:rsidR="00A56C3A" w:rsidRPr="00C10A27" w:rsidRDefault="00A56C3A" w:rsidP="00BF4B95">
      <w:pPr>
        <w:spacing w:line="360" w:lineRule="auto"/>
        <w:jc w:val="both"/>
        <w:rPr>
          <w:rFonts w:ascii="Times New Roman" w:hAnsi="Times New Roman" w:cs="Times New Roman"/>
          <w:sz w:val="24"/>
          <w:szCs w:val="24"/>
        </w:rPr>
      </w:pPr>
    </w:p>
    <w:p w14:paraId="176B89C4"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 xml:space="preserve">The equations developed using BW, herbage chemical composition and digestibility parameters as predictors, can be recommended in commercial practice when NI is not available for animals on pasture or zero-grazing diets. Nitrogen excretion (FN, UN and MN) could not be predicted by BW alone. However, when herbage chemical composition (DM, EE, DE, WSC, NDF and ADF) and digestibility (DOMD, ND and NDFD) were all considered as explanatory variables, the prediction accuracy of equations were improved (Table 4). Body weight alone is a poor predictor for N excretion in manure has been reported for dry and lactating dairy cows </w:t>
      </w:r>
      <w:r w:rsidRPr="00C10A27">
        <w:rPr>
          <w:rFonts w:ascii="Times New Roman" w:hAnsi="Times New Roman" w:cs="Times New Roman"/>
          <w:sz w:val="24"/>
          <w:szCs w:val="24"/>
        </w:rPr>
        <w:fldChar w:fldCharType="begin">
          <w:fldData xml:space="preserve">PEVuZE5vdGU+PENpdGU+PEF1dGhvcj5OZW5uaWNoPC9BdXRob3I+PFllYXI+MjAwNTwvWWVhcj48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</w:fldData>
        </w:fldChar>
      </w:r>
      <w:r w:rsidRPr="00C10A27">
        <w:rPr>
          <w:rFonts w:ascii="Times New Roman" w:hAnsi="Times New Roman" w:cs="Times New Roman"/>
          <w:sz w:val="24"/>
          <w:szCs w:val="24"/>
        </w:rPr>
        <w:instrText xml:space="preserve"> ADDIN EN.CITE </w:instrText>
      </w:r>
      <w:r w:rsidRPr="00C10A27">
        <w:rPr>
          <w:rFonts w:ascii="Times New Roman" w:hAnsi="Times New Roman" w:cs="Times New Roman"/>
          <w:sz w:val="24"/>
          <w:szCs w:val="24"/>
        </w:rPr>
        <w:fldChar w:fldCharType="begin">
          <w:fldData xml:space="preserve">PEVuZE5vdGU+PENpdGU+PEF1dGhvcj5OZW5uaWNoPC9BdXRob3I+PFllYXI+MjAwNTwvWWVhcj48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</w:fldData>
        </w:fldChar>
      </w:r>
      <w:r w:rsidRPr="00C10A27">
        <w:rPr>
          <w:rFonts w:ascii="Times New Roman" w:hAnsi="Times New Roman" w:cs="Times New Roman"/>
          <w:sz w:val="24"/>
          <w:szCs w:val="24"/>
        </w:rPr>
        <w:instrText xml:space="preserve"> ADDIN EN.CITE.DATA </w:instrText>
      </w:r>
      <w:r w:rsidRPr="00C10A27">
        <w:rPr>
          <w:rFonts w:ascii="Times New Roman" w:hAnsi="Times New Roman" w:cs="Times New Roman"/>
          <w:sz w:val="24"/>
          <w:szCs w:val="24"/>
        </w:rPr>
      </w:r>
      <w:r w:rsidRPr="00C10A27">
        <w:rPr>
          <w:rFonts w:ascii="Times New Roman" w:hAnsi="Times New Roman" w:cs="Times New Roman"/>
          <w:sz w:val="24"/>
          <w:szCs w:val="24"/>
        </w:rPr>
        <w:fldChar w:fldCharType="end"/>
      </w:r>
      <w:r w:rsidRPr="00C10A27">
        <w:rPr>
          <w:rFonts w:ascii="Times New Roman" w:hAnsi="Times New Roman" w:cs="Times New Roman"/>
          <w:sz w:val="24"/>
          <w:szCs w:val="24"/>
        </w:rPr>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w:t>
      </w:r>
      <w:hyperlink w:anchor="_ENREF_13" w:tooltip="Nennich, 2005 #277" w:history="1">
        <w:r w:rsidRPr="00C10A27">
          <w:rPr>
            <w:rFonts w:ascii="Times New Roman" w:hAnsi="Times New Roman" w:cs="Times New Roman"/>
            <w:sz w:val="24"/>
            <w:szCs w:val="24"/>
          </w:rPr>
          <w:t>Nennich et al., 2005</w:t>
        </w:r>
      </w:hyperlink>
      <w:r w:rsidRPr="00C10A27">
        <w:rPr>
          <w:rFonts w:ascii="Times New Roman" w:hAnsi="Times New Roman" w:cs="Times New Roman"/>
          <w:sz w:val="24"/>
          <w:szCs w:val="24"/>
        </w:rPr>
        <w:t xml:space="preserve">; </w:t>
      </w:r>
      <w:hyperlink w:anchor="_ENREF_22" w:tooltip="Yan, 2006 #178" w:history="1">
        <w:r w:rsidRPr="00C10A27">
          <w:rPr>
            <w:rFonts w:ascii="Times New Roman" w:hAnsi="Times New Roman" w:cs="Times New Roman"/>
            <w:sz w:val="24"/>
            <w:szCs w:val="24"/>
          </w:rPr>
          <w:t>Yan et al., 2006</w:t>
        </w:r>
      </w:hyperlink>
      <w:r w:rsidRPr="00C10A27">
        <w:rPr>
          <w:rFonts w:ascii="Times New Roman" w:hAnsi="Times New Roman" w:cs="Times New Roman"/>
          <w:sz w:val="24"/>
          <w:szCs w:val="24"/>
        </w:rPr>
        <w:t xml:space="preserve">; </w:t>
      </w:r>
      <w:hyperlink w:anchor="_ENREF_18" w:tooltip="Stergiadis, 2015 #350" w:history="1">
        <w:r w:rsidRPr="00C10A27">
          <w:rPr>
            <w:rFonts w:ascii="Times New Roman" w:hAnsi="Times New Roman" w:cs="Times New Roman"/>
            <w:sz w:val="24"/>
            <w:szCs w:val="24"/>
          </w:rPr>
          <w:t>Stergiadis et al., 2015</w:t>
        </w:r>
      </w:hyperlink>
      <w:r w:rsidRPr="00C10A27">
        <w:rPr>
          <w:rFonts w:ascii="Times New Roman" w:hAnsi="Times New Roman" w:cs="Times New Roman"/>
          <w:sz w:val="24"/>
          <w:szCs w:val="24"/>
        </w:rPr>
        <w:t>)</w:t>
      </w:r>
      <w:r w:rsidRPr="00C10A27">
        <w:rPr>
          <w:rFonts w:ascii="Times New Roman" w:hAnsi="Times New Roman" w:cs="Times New Roman"/>
          <w:sz w:val="24"/>
          <w:szCs w:val="24"/>
        </w:rPr>
        <w:fldChar w:fldCharType="end"/>
      </w:r>
      <w:r w:rsidRPr="00C10A27">
        <w:rPr>
          <w:rFonts w:ascii="Times New Roman" w:hAnsi="Times New Roman" w:cs="Times New Roman"/>
          <w:sz w:val="24"/>
          <w:szCs w:val="24"/>
        </w:rPr>
        <w:t xml:space="preserve">. A combination of BW and dietary chemical composition (i.e. N and NDF) parameters has been previously described as an accurate method to predict manure N in growing and replacement cattle (Wilkerson et al., 1997), beef cattle </w:t>
      </w:r>
      <w:r w:rsidRPr="00C10A27">
        <w:rPr>
          <w:rFonts w:ascii="Times New Roman" w:hAnsi="Times New Roman" w:cs="Times New Roman"/>
          <w:sz w:val="24"/>
          <w:szCs w:val="24"/>
        </w:rPr>
        <w:fldChar w:fldCharType="begin"/>
      </w:r>
      <w:r w:rsidRPr="00C10A27">
        <w:rPr>
          <w:rFonts w:ascii="Times New Roman" w:hAnsi="Times New Roman" w:cs="Times New Roman"/>
          <w:sz w:val="24"/>
          <w:szCs w:val="24"/>
        </w:rPr>
        <w:instrText xml:space="preserve"> ADDIN EN.CITE &lt;EndNote&gt;&lt;Cite&gt;&lt;Author&gt;Yan&lt;/Author&gt;&lt;Year&gt;2007&lt;/Year&gt;&lt;RecNum&gt;177&lt;/RecNum&gt;&lt;DisplayText&gt;(Yan&lt;style face="italic"&gt; et al.&lt;/style&gt;, 2007)&lt;/DisplayText&gt;&lt;record&gt;&lt;rec-number&gt;177&lt;/rec-number&gt;&lt;foreign-keys&gt;&lt;key app="EN" db-id="29f2ppwp6wdf26eetrm5rewxxxr99z9exdaz" timestamp="1388679735"&gt;177&lt;/key&gt;&lt;key app="ENWeb" db-id=""&gt;0&lt;/key&gt;&lt;/foreign-keys&gt;&lt;ref-type name="Journal Article"&gt;17&lt;/ref-type&gt;&lt;contributors&gt;&lt;authors&gt;&lt;author&gt;Yan, T.&lt;/author&gt;&lt;author&gt;Frost, J. P.&lt;/author&gt;&lt;author&gt;Keady, T. W. J.&lt;/author&gt;&lt;author&gt;Agnew, R. E.&lt;/author&gt;&lt;author&gt;Mayne, C. S.&lt;/author&gt;&lt;/authors&gt;&lt;/contributors&gt;&lt;titles&gt;&lt;title&gt;Prediction of nitrogen excretion in feces and urine of beef cattle offered diets containing grass silage&lt;/title&gt;&lt;secondary-title&gt;Journal of Animal Science&lt;/secondary-title&gt;&lt;/titles&gt;&lt;periodical&gt;&lt;full-title&gt;Journal of Animal Science&lt;/full-title&gt;&lt;/periodical&gt;&lt;pages&gt;1982-1989&lt;/pages&gt;&lt;volume&gt;85&lt;/volume&gt;&lt;number&gt;8&lt;/number&gt;&lt;dates&gt;&lt;year&gt;2007&lt;/year&gt;&lt;pub-dates&gt;&lt;date&gt;Aug&lt;/date&gt;&lt;/pub-dates&gt;&lt;/dates&gt;&lt;isbn&gt;0021-8812&lt;/isbn&gt;&lt;accession-num&gt;WOS:000248043600016&lt;/accession-num&gt;&lt;urls&gt;&lt;related-urls&gt;&lt;url&gt;&amp;lt;Go to ISI&amp;gt;://WOS:000248043600016&lt;/url&gt;&lt;url&gt;http://www.journalofanimalscience.org/content/85/8/1982.full.pdf&lt;/url&gt;&lt;/related-urls&gt;&lt;/urls&gt;&lt;electronic-resource-num&gt;10.2527/jas.2006-408&lt;/electronic-resource-num&gt;&lt;/record&gt;&lt;/Cite&gt;&lt;/EndNote&gt;</w:instrText>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w:t>
      </w:r>
      <w:hyperlink w:anchor="_ENREF_23" w:tooltip="Yan, 2007 #177" w:history="1">
        <w:r w:rsidRPr="00C10A27">
          <w:rPr>
            <w:rFonts w:ascii="Times New Roman" w:hAnsi="Times New Roman" w:cs="Times New Roman"/>
            <w:sz w:val="24"/>
            <w:szCs w:val="24"/>
          </w:rPr>
          <w:t>Yan</w:t>
        </w:r>
        <w:r w:rsidRPr="00C10A27">
          <w:rPr>
            <w:rFonts w:ascii="Times New Roman" w:hAnsi="Times New Roman" w:cs="Times New Roman"/>
            <w:i/>
            <w:sz w:val="24"/>
            <w:szCs w:val="24"/>
          </w:rPr>
          <w:t xml:space="preserve"> </w:t>
        </w:r>
        <w:r w:rsidRPr="00C10A27">
          <w:rPr>
            <w:rFonts w:ascii="Times New Roman" w:hAnsi="Times New Roman" w:cs="Times New Roman"/>
            <w:sz w:val="24"/>
            <w:szCs w:val="24"/>
          </w:rPr>
          <w:t>et al., 2007</w:t>
        </w:r>
      </w:hyperlink>
      <w:r w:rsidRPr="00C10A27">
        <w:rPr>
          <w:rFonts w:ascii="Times New Roman" w:hAnsi="Times New Roman" w:cs="Times New Roman"/>
          <w:sz w:val="24"/>
          <w:szCs w:val="24"/>
        </w:rPr>
        <w:t>)</w:t>
      </w:r>
      <w:r w:rsidRPr="00C10A27">
        <w:rPr>
          <w:rFonts w:ascii="Times New Roman" w:hAnsi="Times New Roman" w:cs="Times New Roman"/>
          <w:sz w:val="24"/>
          <w:szCs w:val="24"/>
        </w:rPr>
        <w:fldChar w:fldCharType="end"/>
      </w:r>
      <w:r w:rsidRPr="00C10A27">
        <w:rPr>
          <w:rFonts w:ascii="Times New Roman" w:hAnsi="Times New Roman" w:cs="Times New Roman"/>
          <w:sz w:val="24"/>
          <w:szCs w:val="24"/>
        </w:rPr>
        <w:t xml:space="preserve"> and dairy cows </w:t>
      </w:r>
      <w:r w:rsidRPr="00C10A27">
        <w:rPr>
          <w:rFonts w:ascii="Times New Roman" w:hAnsi="Times New Roman" w:cs="Times New Roman"/>
          <w:sz w:val="24"/>
          <w:szCs w:val="24"/>
        </w:rPr>
        <w:fldChar w:fldCharType="begin"/>
      </w:r>
      <w:r w:rsidRPr="00C10A27">
        <w:rPr>
          <w:rFonts w:ascii="Times New Roman" w:hAnsi="Times New Roman" w:cs="Times New Roman"/>
          <w:sz w:val="24"/>
          <w:szCs w:val="24"/>
        </w:rPr>
        <w:instrText xml:space="preserve"> ADDIN EN.CITE &lt;EndNote&gt;&lt;Cite&gt;&lt;Author&gt;Jiao&lt;/Author&gt;&lt;Year&gt;2014&lt;/Year&gt;&lt;RecNum&gt;238&lt;/RecNum&gt;&lt;DisplayText&gt;(Jiao&lt;style face="italic"&gt; et al.&lt;/style&gt;, 2014)&lt;/DisplayText&gt;&lt;record&gt;&lt;rec-number&gt;238&lt;/rec-number&gt;&lt;foreign-keys&gt;&lt;key app="EN" db-id="29f2ppwp6wdf26eetrm5rewxxxr99z9exdaz" timestamp="1405432943"&gt;238&lt;/key&gt;&lt;/foreign-keys&gt;&lt;ref-type name="Journal Article"&gt;17&lt;/ref-type&gt;&lt;contributors&gt;&lt;authors&gt;&lt;author&gt;Jiao, H. P. &lt;/author&gt;&lt;author&gt;Yan, T &lt;/author&gt;&lt;author&gt;McDowell, D. A.&lt;/author&gt;&lt;/authors&gt;&lt;/contributors&gt;&lt;titles&gt;&lt;title&gt;Prediction of manure nitrogen and organic matter excretion for young Holstein cattle fed on grass silage-based diets&lt;/title&gt;&lt;secondary-title&gt;Journal of Animal Science&lt;/secondary-title&gt;&lt;/titles&gt;&lt;periodical&gt;&lt;full-title&gt;Journal of Animal Science&lt;/full-title&gt;&lt;/periodical&gt;&lt;pages&gt;3042-3052&lt;/pages&gt;&lt;volume&gt;92&lt;/volume&gt;&lt;dates&gt;&lt;year&gt;2014&lt;/year&gt;&lt;/dates&gt;&lt;urls&gt;&lt;/urls&gt;&lt;/record&gt;&lt;/Cite&gt;&lt;/EndNote&gt;</w:instrText>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w:t>
      </w:r>
      <w:hyperlink w:anchor="_ENREF_9" w:tooltip="Jiao, 2014 #238" w:history="1">
        <w:r w:rsidRPr="00C10A27">
          <w:rPr>
            <w:rFonts w:ascii="Times New Roman" w:hAnsi="Times New Roman" w:cs="Times New Roman"/>
            <w:sz w:val="24"/>
            <w:szCs w:val="24"/>
          </w:rPr>
          <w:t>Jiao</w:t>
        </w:r>
        <w:r w:rsidRPr="00C10A27">
          <w:rPr>
            <w:rFonts w:ascii="Times New Roman" w:hAnsi="Times New Roman" w:cs="Times New Roman"/>
            <w:i/>
            <w:sz w:val="24"/>
            <w:szCs w:val="24"/>
          </w:rPr>
          <w:t xml:space="preserve"> </w:t>
        </w:r>
        <w:r w:rsidRPr="00C10A27">
          <w:rPr>
            <w:rFonts w:ascii="Times New Roman" w:hAnsi="Times New Roman" w:cs="Times New Roman"/>
            <w:sz w:val="24"/>
            <w:szCs w:val="24"/>
          </w:rPr>
          <w:t>et al., 2014</w:t>
        </w:r>
      </w:hyperlink>
      <w:r w:rsidRPr="00C10A27">
        <w:rPr>
          <w:rFonts w:ascii="Times New Roman" w:hAnsi="Times New Roman" w:cs="Times New Roman"/>
          <w:sz w:val="24"/>
          <w:szCs w:val="24"/>
        </w:rPr>
        <w:t>)</w:t>
      </w:r>
      <w:r w:rsidRPr="00C10A27">
        <w:rPr>
          <w:rFonts w:ascii="Times New Roman" w:hAnsi="Times New Roman" w:cs="Times New Roman"/>
          <w:sz w:val="24"/>
          <w:szCs w:val="24"/>
        </w:rPr>
        <w:fldChar w:fldCharType="end"/>
      </w:r>
      <w:r w:rsidRPr="00C10A27">
        <w:rPr>
          <w:rFonts w:ascii="Times New Roman" w:hAnsi="Times New Roman" w:cs="Times New Roman"/>
          <w:sz w:val="24"/>
          <w:szCs w:val="24"/>
        </w:rPr>
        <w:t xml:space="preserve">. </w:t>
      </w:r>
    </w:p>
    <w:p w14:paraId="1390E76B" w14:textId="77777777" w:rsidR="00A875E3" w:rsidRPr="00C10A27" w:rsidRDefault="00A875E3" w:rsidP="00BF4B95">
      <w:pPr>
        <w:spacing w:line="360" w:lineRule="auto"/>
        <w:jc w:val="both"/>
        <w:rPr>
          <w:rFonts w:ascii="Times New Roman" w:hAnsi="Times New Roman" w:cs="Times New Roman"/>
          <w:sz w:val="24"/>
          <w:szCs w:val="24"/>
        </w:rPr>
      </w:pPr>
    </w:p>
    <w:p w14:paraId="390AA4BA" w14:textId="77777777" w:rsidR="00A875E3" w:rsidRPr="00C10A27" w:rsidRDefault="00A875E3" w:rsidP="00BF4B95">
      <w:pPr>
        <w:spacing w:line="360" w:lineRule="auto"/>
        <w:jc w:val="both"/>
        <w:rPr>
          <w:rFonts w:ascii="Times New Roman" w:hAnsi="Times New Roman" w:cs="Times New Roman"/>
          <w:b/>
          <w:i/>
          <w:sz w:val="24"/>
          <w:szCs w:val="24"/>
        </w:rPr>
      </w:pPr>
      <w:r w:rsidRPr="00C10A27">
        <w:rPr>
          <w:rFonts w:ascii="Times New Roman" w:hAnsi="Times New Roman" w:cs="Times New Roman"/>
          <w:b/>
          <w:i/>
          <w:sz w:val="24"/>
          <w:szCs w:val="24"/>
        </w:rPr>
        <w:t xml:space="preserve">Mitigation </w:t>
      </w:r>
      <w:r w:rsidR="00A56C3A" w:rsidRPr="00C10A27">
        <w:rPr>
          <w:rFonts w:ascii="Times New Roman" w:hAnsi="Times New Roman" w:cs="Times New Roman"/>
          <w:b/>
          <w:i/>
          <w:sz w:val="24"/>
          <w:szCs w:val="24"/>
        </w:rPr>
        <w:t>s</w:t>
      </w:r>
      <w:r w:rsidRPr="00C10A27">
        <w:rPr>
          <w:rFonts w:ascii="Times New Roman" w:hAnsi="Times New Roman" w:cs="Times New Roman"/>
          <w:b/>
          <w:i/>
          <w:sz w:val="24"/>
          <w:szCs w:val="24"/>
        </w:rPr>
        <w:t xml:space="preserve">trategies to </w:t>
      </w:r>
      <w:r w:rsidR="00A56C3A" w:rsidRPr="00C10A27">
        <w:rPr>
          <w:rFonts w:ascii="Times New Roman" w:hAnsi="Times New Roman" w:cs="Times New Roman"/>
          <w:b/>
          <w:i/>
          <w:sz w:val="24"/>
          <w:szCs w:val="24"/>
        </w:rPr>
        <w:t>r</w:t>
      </w:r>
      <w:r w:rsidRPr="00C10A27">
        <w:rPr>
          <w:rFonts w:ascii="Times New Roman" w:hAnsi="Times New Roman" w:cs="Times New Roman"/>
          <w:b/>
          <w:i/>
          <w:sz w:val="24"/>
          <w:szCs w:val="24"/>
        </w:rPr>
        <w:t xml:space="preserve">educe N </w:t>
      </w:r>
      <w:r w:rsidR="00A56C3A" w:rsidRPr="00C10A27">
        <w:rPr>
          <w:rFonts w:ascii="Times New Roman" w:hAnsi="Times New Roman" w:cs="Times New Roman"/>
          <w:b/>
          <w:i/>
          <w:sz w:val="24"/>
          <w:szCs w:val="24"/>
        </w:rPr>
        <w:t>e</w:t>
      </w:r>
      <w:r w:rsidRPr="00C10A27">
        <w:rPr>
          <w:rFonts w:ascii="Times New Roman" w:hAnsi="Times New Roman" w:cs="Times New Roman"/>
          <w:b/>
          <w:i/>
          <w:sz w:val="24"/>
          <w:szCs w:val="24"/>
        </w:rPr>
        <w:t xml:space="preserve">xcretion </w:t>
      </w:r>
    </w:p>
    <w:p w14:paraId="685E3787"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 xml:space="preserve">The prediction equations obtained in the present study indicated that manipulating dietary N concentration could be an effective strategy to reduce N excretion. There were positive relationships between N excretion rate (e.g. UN/NI and MN/NI) and dietary N concentration which has also been reported in dairy cows and beef cattle </w:t>
      </w:r>
      <w:r w:rsidRPr="00C10A27">
        <w:rPr>
          <w:rFonts w:ascii="Times New Roman" w:hAnsi="Times New Roman" w:cs="Times New Roman"/>
          <w:sz w:val="24"/>
          <w:szCs w:val="24"/>
        </w:rPr>
        <w:fldChar w:fldCharType="begin">
          <w:fldData xml:space="preserve">PEVuZE5vdGU+PENpdGU+PEF1dGhvcj5Nb250ZWlsczwvQXV0aG9yPjxZZWFyPjIwMDI8L1llYXI+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</w:fldData>
        </w:fldChar>
      </w:r>
      <w:r w:rsidRPr="00C10A27">
        <w:rPr>
          <w:rFonts w:ascii="Times New Roman" w:hAnsi="Times New Roman" w:cs="Times New Roman"/>
          <w:sz w:val="24"/>
          <w:szCs w:val="24"/>
        </w:rPr>
        <w:instrText xml:space="preserve"> ADDIN EN.CITE </w:instrText>
      </w:r>
      <w:r w:rsidRPr="00C10A27">
        <w:rPr>
          <w:rFonts w:ascii="Times New Roman" w:hAnsi="Times New Roman" w:cs="Times New Roman"/>
          <w:sz w:val="24"/>
          <w:szCs w:val="24"/>
        </w:rPr>
        <w:fldChar w:fldCharType="begin">
          <w:fldData xml:space="preserve">PEVuZE5vdGU+PENpdGU+PEF1dGhvcj5Nb250ZWlsczwvQXV0aG9yPjxZZWFyPjIwMDI8L1llYXI+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</w:fldData>
        </w:fldChar>
      </w:r>
      <w:r w:rsidRPr="00C10A27">
        <w:rPr>
          <w:rFonts w:ascii="Times New Roman" w:hAnsi="Times New Roman" w:cs="Times New Roman"/>
          <w:sz w:val="24"/>
          <w:szCs w:val="24"/>
        </w:rPr>
        <w:instrText xml:space="preserve"> ADDIN EN.CITE.DATA </w:instrText>
      </w:r>
      <w:r w:rsidRPr="00C10A27">
        <w:rPr>
          <w:rFonts w:ascii="Times New Roman" w:hAnsi="Times New Roman" w:cs="Times New Roman"/>
          <w:sz w:val="24"/>
          <w:szCs w:val="24"/>
        </w:rPr>
      </w:r>
      <w:r w:rsidRPr="00C10A27">
        <w:rPr>
          <w:rFonts w:ascii="Times New Roman" w:hAnsi="Times New Roman" w:cs="Times New Roman"/>
          <w:sz w:val="24"/>
          <w:szCs w:val="24"/>
        </w:rPr>
        <w:fldChar w:fldCharType="end"/>
      </w:r>
      <w:r w:rsidRPr="00C10A27">
        <w:rPr>
          <w:rFonts w:ascii="Times New Roman" w:hAnsi="Times New Roman" w:cs="Times New Roman"/>
          <w:sz w:val="24"/>
          <w:szCs w:val="24"/>
        </w:rPr>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w:t>
      </w:r>
      <w:hyperlink w:anchor="_ENREF_7" w:tooltip="Hristov, 2004 #256" w:history="1">
        <w:r w:rsidRPr="00C10A27">
          <w:rPr>
            <w:rFonts w:ascii="Times New Roman" w:hAnsi="Times New Roman" w:cs="Times New Roman"/>
            <w:sz w:val="24"/>
            <w:szCs w:val="24"/>
          </w:rPr>
          <w:t>Hristov et al., 2004</w:t>
        </w:r>
      </w:hyperlink>
      <w:r w:rsidRPr="00C10A27">
        <w:rPr>
          <w:rFonts w:ascii="Times New Roman" w:hAnsi="Times New Roman" w:cs="Times New Roman"/>
          <w:sz w:val="24"/>
          <w:szCs w:val="24"/>
        </w:rPr>
        <w:t xml:space="preserve">; </w:t>
      </w:r>
      <w:hyperlink w:anchor="_ENREF_22" w:tooltip="Yan, 2006 #178" w:history="1">
        <w:r w:rsidRPr="00C10A27">
          <w:rPr>
            <w:rFonts w:ascii="Times New Roman" w:hAnsi="Times New Roman" w:cs="Times New Roman"/>
            <w:sz w:val="24"/>
            <w:szCs w:val="24"/>
          </w:rPr>
          <w:t>Yan et al., 2006</w:t>
        </w:r>
      </w:hyperlink>
      <w:r w:rsidRPr="00C10A27">
        <w:rPr>
          <w:rFonts w:ascii="Times New Roman" w:hAnsi="Times New Roman" w:cs="Times New Roman"/>
          <w:sz w:val="24"/>
          <w:szCs w:val="24"/>
        </w:rPr>
        <w:t xml:space="preserve">; </w:t>
      </w:r>
      <w:hyperlink w:anchor="_ENREF_19" w:tooltip="Waldrip, 2013 #274" w:history="1">
        <w:r w:rsidRPr="00C10A27">
          <w:rPr>
            <w:rFonts w:ascii="Times New Roman" w:hAnsi="Times New Roman" w:cs="Times New Roman"/>
            <w:sz w:val="24"/>
            <w:szCs w:val="24"/>
          </w:rPr>
          <w:t>Waldrip et al., 2013</w:t>
        </w:r>
      </w:hyperlink>
      <w:r w:rsidRPr="00C10A27">
        <w:rPr>
          <w:rFonts w:ascii="Times New Roman" w:hAnsi="Times New Roman" w:cs="Times New Roman"/>
          <w:sz w:val="24"/>
          <w:szCs w:val="24"/>
        </w:rPr>
        <w:t>)</w:t>
      </w:r>
      <w:r w:rsidRPr="00C10A27">
        <w:rPr>
          <w:rFonts w:ascii="Times New Roman" w:hAnsi="Times New Roman" w:cs="Times New Roman"/>
          <w:sz w:val="24"/>
          <w:szCs w:val="24"/>
        </w:rPr>
        <w:fldChar w:fldCharType="end"/>
      </w:r>
      <w:r w:rsidRPr="00C10A27">
        <w:rPr>
          <w:rFonts w:ascii="Times New Roman" w:hAnsi="Times New Roman" w:cs="Times New Roman"/>
          <w:sz w:val="24"/>
          <w:szCs w:val="24"/>
        </w:rPr>
        <w:t xml:space="preserve">. </w:t>
      </w:r>
      <w:proofErr w:type="spellStart"/>
      <w:r w:rsidRPr="00C10A27">
        <w:rPr>
          <w:rFonts w:ascii="Times New Roman" w:hAnsi="Times New Roman" w:cs="Times New Roman"/>
          <w:sz w:val="24"/>
          <w:szCs w:val="24"/>
        </w:rPr>
        <w:t>Molle</w:t>
      </w:r>
      <w:proofErr w:type="spellEnd"/>
      <w:r w:rsidRPr="00C10A27">
        <w:rPr>
          <w:rFonts w:ascii="Times New Roman" w:hAnsi="Times New Roman" w:cs="Times New Roman"/>
          <w:sz w:val="24"/>
          <w:szCs w:val="24"/>
        </w:rPr>
        <w:t xml:space="preserve"> et al. (2009) found that N utilization efficiency was negatively correlated with NI and dietary N concentration in early-mid lactation sheep. Lactating goats have been reported to reduce urea N as a percentage of total UN from a range between 63% and 83% to 10% and 49% when changed from a diet adequate in N to a 27% N-reduced diet (Pfeffer et al., 2009). Milk N efficiency was greatest in the diet with the lowest forage CP in dairy ewes (</w:t>
      </w:r>
      <w:proofErr w:type="spellStart"/>
      <w:r w:rsidRPr="00C10A27">
        <w:rPr>
          <w:rFonts w:ascii="Times New Roman" w:hAnsi="Times New Roman" w:cs="Times New Roman"/>
          <w:sz w:val="24"/>
          <w:szCs w:val="24"/>
        </w:rPr>
        <w:t>Mikolayunas</w:t>
      </w:r>
      <w:proofErr w:type="spellEnd"/>
      <w:r w:rsidRPr="00C10A27">
        <w:rPr>
          <w:rFonts w:ascii="Times New Roman" w:hAnsi="Times New Roman" w:cs="Times New Roman"/>
          <w:sz w:val="24"/>
          <w:szCs w:val="24"/>
        </w:rPr>
        <w:t xml:space="preserve"> et al., 2011). These findings together with the results in the current study indicated that high dietary N concentration could result in an imbalance between N and energy supply to the rumen and excess degradable N above requirement which consequently cause additional N excretion and environmental impact.</w:t>
      </w:r>
    </w:p>
    <w:p w14:paraId="01852C95" w14:textId="77777777" w:rsidR="00A56C3A" w:rsidRPr="00C10A27" w:rsidRDefault="00A56C3A" w:rsidP="00BF4B95">
      <w:pPr>
        <w:spacing w:line="360" w:lineRule="auto"/>
        <w:jc w:val="both"/>
        <w:rPr>
          <w:rFonts w:ascii="Times New Roman" w:hAnsi="Times New Roman" w:cs="Times New Roman"/>
          <w:sz w:val="24"/>
          <w:szCs w:val="24"/>
        </w:rPr>
      </w:pPr>
    </w:p>
    <w:p w14:paraId="6D0C113D"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 xml:space="preserve">The increase in dietary quality (e.g. high ME) may give a better match in supplying fermentable energy and N to microbial organisms in the rumen. Fermentable energy supply, which, in case of pasture-based diets, is strongly related to herbage WSC concentrations, has been associated with advanced microbial protein synthesis and less urine N excretion because it improved ammonia utilization from rumen microbes (Tas, 2006; Dijkstra et al., 2013). </w:t>
      </w:r>
      <w:hyperlink w:anchor="_ENREF_5" w:tooltip="Cheng, 2013 #352" w:history="1">
        <w:r w:rsidRPr="00C10A27">
          <w:rPr>
            <w:rFonts w:ascii="Times New Roman" w:hAnsi="Times New Roman" w:cs="Times New Roman"/>
            <w:sz w:val="24"/>
            <w:szCs w:val="24"/>
          </w:rPr>
          <w:fldChar w:fldCharType="begin"/>
        </w:r>
        <w:r w:rsidRPr="00C10A27">
          <w:rPr>
            <w:rFonts w:ascii="Times New Roman" w:hAnsi="Times New Roman" w:cs="Times New Roman"/>
            <w:sz w:val="24"/>
            <w:szCs w:val="24"/>
          </w:rPr>
          <w:instrText xml:space="preserve"> ADDIN EN.CITE &lt;EndNote&gt;&lt;Cite AuthorYear="1"&gt;&lt;Author&gt;Cheng&lt;/Author&gt;&lt;Year&gt;2013&lt;/Year&gt;&lt;RecNum&gt;352&lt;/RecNum&gt;&lt;DisplayText&gt;Cheng&lt;style face="italic"&gt; et al.&lt;/style&gt; (2013)&lt;/DisplayText&gt;&lt;record&gt;&lt;rec-number&gt;352&lt;/rec-number&gt;&lt;foreign-keys&gt;&lt;key app="EN" db-id="29f2ppwp6wdf26eetrm5rewxxxr99z9exdaz" timestamp="1457345221"&gt;352&lt;/key&gt;&lt;/foreign-keys&gt;&lt;ref-type name="Journal Article"&gt;17&lt;/ref-type&gt;&lt;contributors&gt;&lt;authors&gt;&lt;author&gt;Cheng, L.&lt;/author&gt;&lt;author&gt;Nicol, A. M.&lt;/author&gt;&lt;author&gt;Dewhurst, R. J.&lt;/author&gt;&lt;author&gt;Edwards, G. R.&lt;/author&gt;&lt;/authors&gt;&lt;/contributors&gt;&lt;titles&gt;&lt;title&gt;The effects of dietary nitrogen to water-soluble carbohydrate ratio on isotopic fractionation and partitioning of nitrogen in non-lactating sheep&lt;/title&gt;&lt;secondary-title&gt;Animal&lt;/secondary-title&gt;&lt;/titles&gt;&lt;periodical&gt;&lt;full-title&gt;Animal&lt;/full-title&gt;&lt;/periodical&gt;&lt;pages&gt;1274-1279&lt;/pages&gt;&lt;volume&gt;7&lt;/volume&gt;&lt;number&gt;8&lt;/number&gt;&lt;dates&gt;&lt;year&gt;2013&lt;/year&gt;&lt;pub-dates&gt;&lt;date&gt;Aug&lt;/date&gt;&lt;/pub-dates&gt;&lt;/dates&gt;&lt;isbn&gt;1751-7311&lt;/isbn&gt;&lt;accession-num&gt;WOS:000321220800007&lt;/accession-num&gt;&lt;urls&gt;&lt;related-urls&gt;&lt;url&gt;&amp;lt;Go to ISI&amp;gt;://WOS:000321220800007&lt;/url&gt;&lt;/related-urls&gt;&lt;/urls&gt;&lt;electronic-resource-num&gt;10.1017/s1751731113000311&lt;/electronic-resource-num&gt;&lt;/record&gt;&lt;/Cite&gt;&lt;/EndNote&gt;</w:instrText>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Cheng et al. (2013)</w:t>
        </w:r>
        <w:r w:rsidRPr="00C10A27">
          <w:rPr>
            <w:rFonts w:ascii="Times New Roman" w:hAnsi="Times New Roman" w:cs="Times New Roman"/>
            <w:sz w:val="24"/>
            <w:szCs w:val="24"/>
          </w:rPr>
          <w:fldChar w:fldCharType="end"/>
        </w:r>
      </w:hyperlink>
      <w:r w:rsidRPr="00C10A27">
        <w:rPr>
          <w:rFonts w:ascii="Times New Roman" w:hAnsi="Times New Roman" w:cs="Times New Roman"/>
          <w:sz w:val="24"/>
          <w:szCs w:val="24"/>
        </w:rPr>
        <w:t xml:space="preserve"> reported a reduction in UN/NI of non-lactating sheep as dietary N/WSC decreased. The ratio of UN/FN also decreased when WSC was added to the diet. This may explain the negative relationships between N excretion (UN and MN) and herbage WSC and ME concentrations, respectively, in the current study. On the other hand, a shift in N excretion from f</w:t>
      </w:r>
      <w:r w:rsidR="00863181">
        <w:rPr>
          <w:rFonts w:ascii="Times New Roman" w:hAnsi="Times New Roman" w:cs="Times New Roman"/>
          <w:sz w:val="24"/>
          <w:szCs w:val="24"/>
        </w:rPr>
        <w:t>a</w:t>
      </w:r>
      <w:r w:rsidRPr="00C10A27">
        <w:rPr>
          <w:rFonts w:ascii="Times New Roman" w:hAnsi="Times New Roman" w:cs="Times New Roman"/>
          <w:sz w:val="24"/>
          <w:szCs w:val="24"/>
        </w:rPr>
        <w:t xml:space="preserve">eces to urine was observed by increasing N concentration and digestibility. </w:t>
      </w:r>
      <w:hyperlink w:anchor="_ENREF_6" w:tooltip="Dong, 2014 #276" w:history="1">
        <w:r w:rsidRPr="00C10A27">
          <w:rPr>
            <w:rFonts w:ascii="Times New Roman" w:hAnsi="Times New Roman" w:cs="Times New Roman"/>
            <w:sz w:val="24"/>
            <w:szCs w:val="24"/>
          </w:rPr>
          <w:fldChar w:fldCharType="begin"/>
        </w:r>
        <w:r w:rsidRPr="00C10A27">
          <w:rPr>
            <w:rFonts w:ascii="Times New Roman" w:hAnsi="Times New Roman" w:cs="Times New Roman"/>
            <w:sz w:val="24"/>
            <w:szCs w:val="24"/>
          </w:rPr>
          <w:instrText xml:space="preserve"> ADDIN EN.CITE &lt;EndNote&gt;&lt;Cite AuthorYear="1"&gt;&lt;Author&gt;Dong&lt;/Author&gt;&lt;Year&gt;2014&lt;/Year&gt;&lt;RecNum&gt;276&lt;/RecNum&gt;&lt;DisplayText&gt;Dong&lt;style face="italic"&gt; et al.&lt;/style&gt; (2014)&lt;/DisplayText&gt;&lt;record&gt;&lt;rec-number&gt;276&lt;/rec-number&gt;&lt;foreign-keys&gt;&lt;key app="EN" db-id="29f2ppwp6wdf26eetrm5rewxxxr99z9exdaz" timestamp="1420797055"&gt;276&lt;/key&gt;&lt;/foreign-keys&gt;&lt;ref-type name="Journal Article"&gt;17&lt;/ref-type&gt;&lt;contributors&gt;&lt;authors&gt;&lt;author&gt;Dong, R. L.&lt;/author&gt;&lt;author&gt;Zhao, G. Y.&lt;/author&gt;&lt;author&gt;Chai, L. L.&lt;/author&gt;&lt;author&gt;Beauchemin, K. A.&lt;/author&gt;&lt;/authors&gt;&lt;/contributors&gt;&lt;titles&gt;&lt;title&gt;Prediction of urinary and fecal nitrogen excretion by beef cattle&lt;/title&gt;&lt;secondary-title&gt;Journal of Animal Science&lt;/secondary-title&gt;&lt;/titles&gt;&lt;periodical&gt;&lt;full-title&gt;Journal of Animal Science&lt;/full-title&gt;&lt;/periodical&gt;&lt;pages&gt;4669-4681&lt;/pages&gt;&lt;volume&gt;92&lt;/volume&gt;&lt;number&gt;10&lt;/number&gt;&lt;dates&gt;&lt;year&gt;2014&lt;/year&gt;&lt;pub-dates&gt;&lt;date&gt;Oct&lt;/date&gt;&lt;/pub-dates&gt;&lt;/dates&gt;&lt;isbn&gt;0021-8812&lt;/isbn&gt;&lt;accession-num&gt;WOS:000343109300040&lt;/accession-num&gt;&lt;urls&gt;&lt;related-urls&gt;&lt;url&gt;&amp;lt;Go to ISI&amp;gt;://WOS:000343109300040&lt;/url&gt;&lt;/related-urls&gt;&lt;/urls&gt;&lt;electronic-resource-num&gt;10.2527/jas2014-8000&lt;/electronic-resource-num&gt;&lt;/record&gt;&lt;/Cite&gt;&lt;/EndNote&gt;</w:instrText>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Dong et al. (2014)</w:t>
        </w:r>
        <w:r w:rsidRPr="00C10A27">
          <w:rPr>
            <w:rFonts w:ascii="Times New Roman" w:hAnsi="Times New Roman" w:cs="Times New Roman"/>
            <w:sz w:val="24"/>
            <w:szCs w:val="24"/>
          </w:rPr>
          <w:fldChar w:fldCharType="end"/>
        </w:r>
      </w:hyperlink>
      <w:r w:rsidRPr="00C10A27">
        <w:rPr>
          <w:rFonts w:ascii="Times New Roman" w:hAnsi="Times New Roman" w:cs="Times New Roman"/>
          <w:sz w:val="24"/>
          <w:szCs w:val="24"/>
        </w:rPr>
        <w:t xml:space="preserve"> demonstrated that there was a positive relationship between total tract N digestibility and the proportion of urine N in total N excretion. High N digestibility might be associated with a large proportion of N being absorbed as ammonia from the rumen, and the excess ammonia-N above requirements of microbial activity would be excreted in urine rather than in f</w:t>
      </w:r>
      <w:r w:rsidR="00863181">
        <w:rPr>
          <w:rFonts w:ascii="Times New Roman" w:hAnsi="Times New Roman" w:cs="Times New Roman"/>
          <w:sz w:val="24"/>
          <w:szCs w:val="24"/>
        </w:rPr>
        <w:t>a</w:t>
      </w:r>
      <w:r w:rsidRPr="00C10A27">
        <w:rPr>
          <w:rFonts w:ascii="Times New Roman" w:hAnsi="Times New Roman" w:cs="Times New Roman"/>
          <w:sz w:val="24"/>
          <w:szCs w:val="24"/>
        </w:rPr>
        <w:t>eces, thereby increasing the proportion of N excreted in urine.</w:t>
      </w:r>
    </w:p>
    <w:p w14:paraId="02FE4B73" w14:textId="77777777" w:rsidR="00A56C3A" w:rsidRPr="00C10A27" w:rsidRDefault="00A56C3A" w:rsidP="00BF4B95">
      <w:pPr>
        <w:spacing w:line="360" w:lineRule="auto"/>
        <w:jc w:val="both"/>
        <w:rPr>
          <w:rFonts w:ascii="Times New Roman" w:hAnsi="Times New Roman" w:cs="Times New Roman"/>
          <w:sz w:val="24"/>
          <w:szCs w:val="24"/>
        </w:rPr>
      </w:pPr>
    </w:p>
    <w:p w14:paraId="70A12436"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Increasing levels of NDF and ADF increased FN/NI and reduced UN/MN in the current study, which reflected the structural carbohydrates might partition more N to f</w:t>
      </w:r>
      <w:r w:rsidR="00863181">
        <w:rPr>
          <w:rFonts w:ascii="Times New Roman" w:hAnsi="Times New Roman" w:cs="Times New Roman"/>
          <w:sz w:val="24"/>
          <w:szCs w:val="24"/>
        </w:rPr>
        <w:t>a</w:t>
      </w:r>
      <w:r w:rsidRPr="00C10A27">
        <w:rPr>
          <w:rFonts w:ascii="Times New Roman" w:hAnsi="Times New Roman" w:cs="Times New Roman"/>
          <w:sz w:val="24"/>
          <w:szCs w:val="24"/>
        </w:rPr>
        <w:t>eces than urine. Marini et al. (2008) found that the fermentation rate of dietary NDF has an important effect on determining endogenous N losses. High NDF concentration in cattle diet reduced the apparently digested N. The positive effect of slowly fermentable carbohydrates (NDF and ADF) on increasing N output toward f</w:t>
      </w:r>
      <w:r w:rsidR="00863181">
        <w:rPr>
          <w:rFonts w:ascii="Times New Roman" w:hAnsi="Times New Roman" w:cs="Times New Roman"/>
          <w:sz w:val="24"/>
          <w:szCs w:val="24"/>
        </w:rPr>
        <w:t>a</w:t>
      </w:r>
      <w:r w:rsidRPr="00C10A27">
        <w:rPr>
          <w:rFonts w:ascii="Times New Roman" w:hAnsi="Times New Roman" w:cs="Times New Roman"/>
          <w:sz w:val="24"/>
          <w:szCs w:val="24"/>
        </w:rPr>
        <w:t>eces is possibly because they could reach the hindgut and provide an energy source for microbes that trap N, and are subsequently excreted in the f</w:t>
      </w:r>
      <w:r w:rsidR="00863181">
        <w:rPr>
          <w:rFonts w:ascii="Times New Roman" w:hAnsi="Times New Roman" w:cs="Times New Roman"/>
          <w:sz w:val="24"/>
          <w:szCs w:val="24"/>
        </w:rPr>
        <w:t>a</w:t>
      </w:r>
      <w:r w:rsidRPr="00C10A27">
        <w:rPr>
          <w:rFonts w:ascii="Times New Roman" w:hAnsi="Times New Roman" w:cs="Times New Roman"/>
          <w:sz w:val="24"/>
          <w:szCs w:val="24"/>
        </w:rPr>
        <w:t>eces rather than urine (Higgs et al., 2012).</w:t>
      </w:r>
    </w:p>
    <w:p w14:paraId="70F7169D" w14:textId="77777777" w:rsidR="00A56C3A" w:rsidRPr="00C10A27" w:rsidRDefault="00A56C3A" w:rsidP="00BF4B95">
      <w:pPr>
        <w:spacing w:line="360" w:lineRule="auto"/>
        <w:jc w:val="both"/>
        <w:rPr>
          <w:rFonts w:ascii="Times New Roman" w:hAnsi="Times New Roman" w:cs="Times New Roman"/>
          <w:sz w:val="24"/>
          <w:szCs w:val="24"/>
        </w:rPr>
      </w:pPr>
    </w:p>
    <w:p w14:paraId="522B84A3"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 xml:space="preserve">Increasing animal productivity is also a mitigation approach to reduce N excretion per unit of animal product (meat or milk) </w:t>
      </w:r>
      <w:r w:rsidRPr="00C10A27">
        <w:rPr>
          <w:rFonts w:ascii="Times New Roman" w:hAnsi="Times New Roman" w:cs="Times New Roman"/>
          <w:sz w:val="24"/>
          <w:szCs w:val="24"/>
        </w:rPr>
        <w:fldChar w:fldCharType="begin"/>
      </w:r>
      <w:r w:rsidRPr="00C10A27">
        <w:rPr>
          <w:rFonts w:ascii="Times New Roman" w:hAnsi="Times New Roman" w:cs="Times New Roman"/>
          <w:sz w:val="24"/>
          <w:szCs w:val="24"/>
        </w:rPr>
        <w:instrText xml:space="preserve"> ADDIN EN.CITE &lt;EndNote&gt;&lt;Cite&gt;&lt;Author&gt;Yan&lt;/Author&gt;&lt;Year&gt;2007&lt;/Year&gt;&lt;RecNum&gt;177&lt;/RecNum&gt;&lt;DisplayText&gt;(Yan&lt;style face="italic"&gt; et al.&lt;/style&gt;, 2007)&lt;/DisplayText&gt;&lt;record&gt;&lt;rec-number&gt;177&lt;/rec-number&gt;&lt;foreign-keys&gt;&lt;key app="EN" db-id="29f2ppwp6wdf26eetrm5rewxxxr99z9exdaz" timestamp="1388679735"&gt;177&lt;/key&gt;&lt;key app="ENWeb" db-id=""&gt;0&lt;/key&gt;&lt;/foreign-keys&gt;&lt;ref-type name="Journal Article"&gt;17&lt;/ref-type&gt;&lt;contributors&gt;&lt;authors&gt;&lt;author&gt;Yan, T.&lt;/author&gt;&lt;author&gt;Frost, J. P.&lt;/author&gt;&lt;author&gt;Keady, T. W. J.&lt;/author&gt;&lt;author&gt;Agnew, R. E.&lt;/author&gt;&lt;author&gt;Mayne, C. S.&lt;/author&gt;&lt;/authors&gt;&lt;/contributors&gt;&lt;titles&gt;&lt;title&gt;Prediction of nitrogen excretion in feces and urine of beef cattle offered diets containing grass silage&lt;/title&gt;&lt;secondary-title&gt;Journal of Animal Science&lt;/secondary-title&gt;&lt;/titles&gt;&lt;periodical&gt;&lt;full-title&gt;Journal of Animal Science&lt;/full-title&gt;&lt;/periodical&gt;&lt;pages&gt;1982-1989&lt;/pages&gt;&lt;volume&gt;85&lt;/volume&gt;&lt;number&gt;8&lt;/number&gt;&lt;dates&gt;&lt;year&gt;2007&lt;/year&gt;&lt;pub-dates&gt;&lt;date&gt;Aug&lt;/date&gt;&lt;/pub-dates&gt;&lt;/dates&gt;&lt;isbn&gt;0021-8812&lt;/isbn&gt;&lt;accession-num&gt;WOS:000248043600016&lt;/accession-num&gt;&lt;urls&gt;&lt;related-urls&gt;&lt;url&gt;&amp;lt;Go to ISI&amp;gt;://WOS:000248043600016&lt;/url&gt;&lt;url&gt;http://www.journalofanimalscience.org/content/85/8/1982.full.pdf&lt;/url&gt;&lt;/related-urls&gt;&lt;/urls&gt;&lt;electronic-resource-num&gt;10.2527/jas.2006-408&lt;/electronic-resource-num&gt;&lt;/record&gt;&lt;/Cite&gt;&lt;/EndNote&gt;</w:instrText>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w:t>
      </w:r>
      <w:hyperlink w:anchor="_ENREF_23" w:tooltip="Yan, 2007 #177" w:history="1">
        <w:r w:rsidRPr="00C10A27">
          <w:rPr>
            <w:rFonts w:ascii="Times New Roman" w:hAnsi="Times New Roman" w:cs="Times New Roman"/>
            <w:sz w:val="24"/>
            <w:szCs w:val="24"/>
          </w:rPr>
          <w:t>Yan</w:t>
        </w:r>
        <w:r w:rsidRPr="00C10A27">
          <w:rPr>
            <w:rFonts w:ascii="Times New Roman" w:hAnsi="Times New Roman" w:cs="Times New Roman"/>
            <w:i/>
            <w:sz w:val="24"/>
            <w:szCs w:val="24"/>
          </w:rPr>
          <w:t xml:space="preserve"> </w:t>
        </w:r>
        <w:r w:rsidRPr="00C10A27">
          <w:rPr>
            <w:rFonts w:ascii="Times New Roman" w:hAnsi="Times New Roman" w:cs="Times New Roman"/>
            <w:sz w:val="24"/>
            <w:szCs w:val="24"/>
          </w:rPr>
          <w:t>et al., 2007</w:t>
        </w:r>
      </w:hyperlink>
      <w:r w:rsidRPr="00C10A27">
        <w:rPr>
          <w:rFonts w:ascii="Times New Roman" w:hAnsi="Times New Roman" w:cs="Times New Roman"/>
          <w:sz w:val="24"/>
          <w:szCs w:val="24"/>
        </w:rPr>
        <w:t>)</w:t>
      </w:r>
      <w:r w:rsidRPr="00C10A27">
        <w:rPr>
          <w:rFonts w:ascii="Times New Roman" w:hAnsi="Times New Roman" w:cs="Times New Roman"/>
          <w:sz w:val="24"/>
          <w:szCs w:val="24"/>
        </w:rPr>
        <w:fldChar w:fldCharType="end"/>
      </w:r>
      <w:r w:rsidRPr="00C10A27">
        <w:rPr>
          <w:rFonts w:ascii="Times New Roman" w:hAnsi="Times New Roman" w:cs="Times New Roman"/>
          <w:sz w:val="24"/>
          <w:szCs w:val="24"/>
        </w:rPr>
        <w:t>. In the current study, feeding level (as indicative of growth rate) was found to have a negative relationship with FN, UN and MN excretion as a proportion of NI, respectively. For example, the percentage of NI lost as UN and MN could be reduced by 14% and 18%, respectively, (Eq. 5a and 6a, Table 5) when increasing one level of feeding. Meanwhile, the ratio of UN to FN could be reduced by 37% (Eq. 7a, Table 5). This indicated that increasing feeding level could reduce more proportional N loss in urine than that in f</w:t>
      </w:r>
      <w:r w:rsidR="00863181">
        <w:rPr>
          <w:rFonts w:ascii="Times New Roman" w:hAnsi="Times New Roman" w:cs="Times New Roman"/>
          <w:sz w:val="24"/>
          <w:szCs w:val="24"/>
        </w:rPr>
        <w:t>a</w:t>
      </w:r>
      <w:r w:rsidRPr="00C10A27">
        <w:rPr>
          <w:rFonts w:ascii="Times New Roman" w:hAnsi="Times New Roman" w:cs="Times New Roman"/>
          <w:sz w:val="24"/>
          <w:szCs w:val="24"/>
        </w:rPr>
        <w:t xml:space="preserve">eces. A greater efficiency of N utilization has been reported in higher yielding cows with higher proportion of milk N output and a reduction in MN excretion as a proportion of NI (Wilkerson et al., 1997). This indicates that an improvement in animal productivity can reduce the proportion of NI required for maintenance and increase the proportion of feed N incorporated into product N (milk or meat N). The dilution of maintenance requirement is a major factor for high producing animals with a low rate of N excretion per unit of NI </w:t>
      </w:r>
      <w:r w:rsidRPr="00C10A27">
        <w:rPr>
          <w:rFonts w:ascii="Times New Roman" w:hAnsi="Times New Roman" w:cs="Times New Roman"/>
          <w:sz w:val="24"/>
          <w:szCs w:val="24"/>
        </w:rPr>
        <w:fldChar w:fldCharType="begin"/>
      </w:r>
      <w:r w:rsidRPr="00C10A27">
        <w:rPr>
          <w:rFonts w:ascii="Times New Roman" w:hAnsi="Times New Roman" w:cs="Times New Roman"/>
          <w:sz w:val="24"/>
          <w:szCs w:val="24"/>
        </w:rPr>
        <w:instrText xml:space="preserve"> ADDIN EN.CITE &lt;EndNote&gt;&lt;Cite&gt;&lt;Author&gt;Yan&lt;/Author&gt;&lt;Year&gt;2006&lt;/Year&gt;&lt;RecNum&gt;178&lt;/RecNum&gt;&lt;DisplayText&gt;(Yan&lt;style face="italic"&gt; et al.&lt;/style&gt;, 2006)&lt;/DisplayText&gt;&lt;record&gt;&lt;rec-number&gt;178&lt;/rec-number&gt;&lt;foreign-keys&gt;&lt;key app="EN" db-id="29f2ppwp6wdf26eetrm5rewxxxr99z9exdaz" timestamp="1388679735"&gt;178&lt;/key&gt;&lt;/foreign-keys&gt;&lt;ref-type name="Journal Article"&gt;17&lt;/ref-type&gt;&lt;contributors&gt;&lt;authors&gt;&lt;author&gt;Yan, T.&lt;/author&gt;&lt;author&gt;Frost, J. P.&lt;/author&gt;&lt;author&gt;Agnew, R. E.&lt;/author&gt;&lt;author&gt;Binnie, R. C.&lt;/author&gt;&lt;author&gt;Mayne, C. S.&lt;/author&gt;&lt;/authors&gt;&lt;/contributors&gt;&lt;titles&gt;&lt;title&gt;Relationships among manure nitrogen output and dietary and animal factors in lactating dairy cows&lt;/title&gt;&lt;secondary-title&gt;Journal of Dairy Science&lt;/secondary-title&gt;&lt;/titles&gt;&lt;periodical&gt;&lt;full-title&gt;Journal of Dairy Science&lt;/full-title&gt;&lt;/periodical&gt;&lt;pages&gt;3981-3991&lt;/pages&gt;&lt;volume&gt;89&lt;/volume&gt;&lt;number&gt;10&lt;/number&gt;&lt;dates&gt;&lt;year&gt;2006&lt;/year&gt;&lt;pub-dates&gt;&lt;date&gt;Oct&lt;/date&gt;&lt;/pub-dates&gt;&lt;/dates&gt;&lt;isbn&gt;0022-0302&lt;/isbn&gt;&lt;accession-num&gt;WOS:000240369300028&lt;/accession-num&gt;&lt;urls&gt;&lt;related-urls&gt;&lt;url&gt;&amp;lt;Go to ISI&amp;gt;://WOS:000240369300028&lt;/url&gt;&lt;url&gt;http://www.sciencedirect.com/science/article/pii/S0022030206724419&lt;/url&gt;&lt;/related-urls&gt;&lt;/urls&gt;&lt;/record&gt;&lt;/Cite&gt;&lt;/EndNote&gt;</w:instrText>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w:t>
      </w:r>
      <w:hyperlink w:anchor="_ENREF_22" w:tooltip="Yan, 2006 #178" w:history="1">
        <w:r w:rsidRPr="00C10A27">
          <w:rPr>
            <w:rFonts w:ascii="Times New Roman" w:hAnsi="Times New Roman" w:cs="Times New Roman"/>
            <w:sz w:val="24"/>
            <w:szCs w:val="24"/>
          </w:rPr>
          <w:t>Yan</w:t>
        </w:r>
        <w:r w:rsidRPr="00C10A27">
          <w:rPr>
            <w:rFonts w:ascii="Times New Roman" w:hAnsi="Times New Roman" w:cs="Times New Roman"/>
            <w:i/>
            <w:sz w:val="24"/>
            <w:szCs w:val="24"/>
          </w:rPr>
          <w:t xml:space="preserve"> </w:t>
        </w:r>
        <w:r w:rsidRPr="00C10A27">
          <w:rPr>
            <w:rFonts w:ascii="Times New Roman" w:hAnsi="Times New Roman" w:cs="Times New Roman"/>
            <w:sz w:val="24"/>
            <w:szCs w:val="24"/>
          </w:rPr>
          <w:t>et al., 2006</w:t>
        </w:r>
      </w:hyperlink>
      <w:r w:rsidRPr="00C10A27">
        <w:rPr>
          <w:rFonts w:ascii="Times New Roman" w:hAnsi="Times New Roman" w:cs="Times New Roman"/>
          <w:sz w:val="24"/>
          <w:szCs w:val="24"/>
        </w:rPr>
        <w:t>)</w:t>
      </w:r>
      <w:r w:rsidRPr="00C10A27">
        <w:rPr>
          <w:rFonts w:ascii="Times New Roman" w:hAnsi="Times New Roman" w:cs="Times New Roman"/>
          <w:sz w:val="24"/>
          <w:szCs w:val="24"/>
        </w:rPr>
        <w:fldChar w:fldCharType="end"/>
      </w:r>
      <w:r w:rsidRPr="00C10A27">
        <w:rPr>
          <w:rFonts w:ascii="Times New Roman" w:hAnsi="Times New Roman" w:cs="Times New Roman"/>
          <w:sz w:val="24"/>
          <w:szCs w:val="24"/>
        </w:rPr>
        <w:t xml:space="preserve">. Furthermore, high feed intake can contribute to a high ruminal fractional outflow rate which leaves less time for rumen microorganisms to ferment the feedstuff, consequently lead to a reduction in ammonia-N absorbed in rumen and subsequently reduce N excreted in urine </w:t>
      </w:r>
      <w:r w:rsidRPr="00C10A27">
        <w:rPr>
          <w:rFonts w:ascii="Times New Roman" w:hAnsi="Times New Roman" w:cs="Times New Roman"/>
          <w:sz w:val="24"/>
          <w:szCs w:val="24"/>
        </w:rPr>
        <w:fldChar w:fldCharType="begin">
          <w:fldData xml:space="preserve">PEVuZE5vdGU+PENpdGU+PEF1dGhvcj5XaXNjaGVyPC9BdXRob3I+PFllYXI+MjAxNDwvWWVhcj48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</w:fldData>
        </w:fldChar>
      </w:r>
      <w:r w:rsidRPr="00C10A27">
        <w:rPr>
          <w:rFonts w:ascii="Times New Roman" w:hAnsi="Times New Roman" w:cs="Times New Roman"/>
          <w:sz w:val="24"/>
          <w:szCs w:val="24"/>
        </w:rPr>
        <w:instrText xml:space="preserve"> ADDIN EN.CITE </w:instrText>
      </w:r>
      <w:r w:rsidRPr="00C10A27">
        <w:rPr>
          <w:rFonts w:ascii="Times New Roman" w:hAnsi="Times New Roman" w:cs="Times New Roman"/>
          <w:sz w:val="24"/>
          <w:szCs w:val="24"/>
        </w:rPr>
        <w:fldChar w:fldCharType="begin">
          <w:fldData xml:space="preserve">PEVuZE5vdGU+PENpdGU+PEF1dGhvcj5XaXNjaGVyPC9BdXRob3I+PFllYXI+MjAxNDwvWWVhcj48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</w:fldData>
        </w:fldChar>
      </w:r>
      <w:r w:rsidRPr="00C10A27">
        <w:rPr>
          <w:rFonts w:ascii="Times New Roman" w:hAnsi="Times New Roman" w:cs="Times New Roman"/>
          <w:sz w:val="24"/>
          <w:szCs w:val="24"/>
        </w:rPr>
        <w:instrText xml:space="preserve"> ADDIN EN.CITE.DATA </w:instrText>
      </w:r>
      <w:r w:rsidRPr="00C10A27">
        <w:rPr>
          <w:rFonts w:ascii="Times New Roman" w:hAnsi="Times New Roman" w:cs="Times New Roman"/>
          <w:sz w:val="24"/>
          <w:szCs w:val="24"/>
        </w:rPr>
      </w:r>
      <w:r w:rsidRPr="00C10A27">
        <w:rPr>
          <w:rFonts w:ascii="Times New Roman" w:hAnsi="Times New Roman" w:cs="Times New Roman"/>
          <w:sz w:val="24"/>
          <w:szCs w:val="24"/>
        </w:rPr>
        <w:fldChar w:fldCharType="end"/>
      </w:r>
      <w:r w:rsidRPr="00C10A27">
        <w:rPr>
          <w:rFonts w:ascii="Times New Roman" w:hAnsi="Times New Roman" w:cs="Times New Roman"/>
          <w:sz w:val="24"/>
          <w:szCs w:val="24"/>
        </w:rPr>
      </w:r>
      <w:r w:rsidRPr="00C10A27">
        <w:rPr>
          <w:rFonts w:ascii="Times New Roman" w:hAnsi="Times New Roman" w:cs="Times New Roman"/>
          <w:sz w:val="24"/>
          <w:szCs w:val="24"/>
        </w:rPr>
        <w:fldChar w:fldCharType="separate"/>
      </w:r>
      <w:r w:rsidRPr="00C10A27">
        <w:rPr>
          <w:rFonts w:ascii="Times New Roman" w:hAnsi="Times New Roman" w:cs="Times New Roman"/>
          <w:sz w:val="24"/>
          <w:szCs w:val="24"/>
        </w:rPr>
        <w:t>(</w:t>
      </w:r>
      <w:hyperlink w:anchor="_ENREF_21" w:tooltip="Wischer, 2014 #297" w:history="1">
        <w:r w:rsidRPr="00C10A27">
          <w:rPr>
            <w:rFonts w:ascii="Times New Roman" w:hAnsi="Times New Roman" w:cs="Times New Roman"/>
            <w:sz w:val="24"/>
            <w:szCs w:val="24"/>
          </w:rPr>
          <w:t>Wischer et al., 2014</w:t>
        </w:r>
      </w:hyperlink>
      <w:r w:rsidRPr="00C10A27">
        <w:rPr>
          <w:rFonts w:ascii="Times New Roman" w:hAnsi="Times New Roman" w:cs="Times New Roman"/>
          <w:sz w:val="24"/>
          <w:szCs w:val="24"/>
        </w:rPr>
        <w:t>)</w:t>
      </w:r>
      <w:r w:rsidRPr="00C10A27">
        <w:rPr>
          <w:rFonts w:ascii="Times New Roman" w:hAnsi="Times New Roman" w:cs="Times New Roman"/>
          <w:sz w:val="24"/>
          <w:szCs w:val="24"/>
        </w:rPr>
        <w:fldChar w:fldCharType="end"/>
      </w:r>
      <w:r w:rsidRPr="00C10A27">
        <w:rPr>
          <w:rFonts w:ascii="Times New Roman" w:hAnsi="Times New Roman" w:cs="Times New Roman"/>
          <w:sz w:val="24"/>
          <w:szCs w:val="24"/>
        </w:rPr>
        <w:t xml:space="preserve">. </w:t>
      </w:r>
    </w:p>
    <w:p w14:paraId="6A8C47F0" w14:textId="77777777" w:rsidR="00A56C3A" w:rsidRPr="00C10A27" w:rsidRDefault="00A56C3A" w:rsidP="00BF4B95">
      <w:pPr>
        <w:spacing w:line="360" w:lineRule="auto"/>
        <w:jc w:val="both"/>
        <w:rPr>
          <w:rFonts w:ascii="Times New Roman" w:hAnsi="Times New Roman" w:cs="Times New Roman"/>
          <w:sz w:val="24"/>
          <w:szCs w:val="24"/>
        </w:rPr>
      </w:pPr>
    </w:p>
    <w:p w14:paraId="22B0C384"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 xml:space="preserve">Based on the results in the current study, increasing feeding level of good quality fresh herbage (e.g. high ME and WSC) with less N concentration has a negative effect on the partitioning of total excreted N into urine N. These findings are of specific environmental importance because the specific form in which N is excreted is important in estimating ammonia fluxes, as urinary urea is rapidly </w:t>
      </w:r>
      <w:proofErr w:type="spellStart"/>
      <w:r w:rsidRPr="00C10A27">
        <w:rPr>
          <w:rFonts w:ascii="Times New Roman" w:hAnsi="Times New Roman" w:cs="Times New Roman"/>
          <w:sz w:val="24"/>
          <w:szCs w:val="24"/>
        </w:rPr>
        <w:t>hydrolyzed</w:t>
      </w:r>
      <w:proofErr w:type="spellEnd"/>
      <w:r w:rsidRPr="00C10A27">
        <w:rPr>
          <w:rFonts w:ascii="Times New Roman" w:hAnsi="Times New Roman" w:cs="Times New Roman"/>
          <w:sz w:val="24"/>
          <w:szCs w:val="24"/>
        </w:rPr>
        <w:t xml:space="preserve"> to ammonium by the urease enzyme. In contrast, f</w:t>
      </w:r>
      <w:r w:rsidR="00863181">
        <w:rPr>
          <w:rFonts w:ascii="Times New Roman" w:hAnsi="Times New Roman" w:cs="Times New Roman"/>
          <w:sz w:val="24"/>
          <w:szCs w:val="24"/>
        </w:rPr>
        <w:t>a</w:t>
      </w:r>
      <w:r w:rsidRPr="00C10A27">
        <w:rPr>
          <w:rFonts w:ascii="Times New Roman" w:hAnsi="Times New Roman" w:cs="Times New Roman"/>
          <w:sz w:val="24"/>
          <w:szCs w:val="24"/>
        </w:rPr>
        <w:t>ecal ammonia production is generally low due to slow mineralization rates of organic nitrogenous compounds (</w:t>
      </w:r>
      <w:proofErr w:type="spellStart"/>
      <w:r w:rsidRPr="00C10A27">
        <w:rPr>
          <w:rFonts w:ascii="Times New Roman" w:hAnsi="Times New Roman" w:cs="Times New Roman"/>
          <w:sz w:val="24"/>
          <w:szCs w:val="24"/>
        </w:rPr>
        <w:t>Waldrip</w:t>
      </w:r>
      <w:proofErr w:type="spellEnd"/>
      <w:r w:rsidRPr="00C10A27">
        <w:rPr>
          <w:rFonts w:ascii="Times New Roman" w:hAnsi="Times New Roman" w:cs="Times New Roman"/>
          <w:sz w:val="24"/>
          <w:szCs w:val="24"/>
        </w:rPr>
        <w:t xml:space="preserve"> et al., 2013). Therefore, a switch toward more N excreted in f</w:t>
      </w:r>
      <w:r w:rsidR="00863181">
        <w:rPr>
          <w:rFonts w:ascii="Times New Roman" w:hAnsi="Times New Roman" w:cs="Times New Roman"/>
          <w:sz w:val="24"/>
          <w:szCs w:val="24"/>
        </w:rPr>
        <w:t>a</w:t>
      </w:r>
      <w:r w:rsidRPr="00C10A27">
        <w:rPr>
          <w:rFonts w:ascii="Times New Roman" w:hAnsi="Times New Roman" w:cs="Times New Roman"/>
          <w:sz w:val="24"/>
          <w:szCs w:val="24"/>
        </w:rPr>
        <w:t>eces than in urine is considered desirable because of the lower volatilization of f</w:t>
      </w:r>
      <w:r w:rsidR="00863181">
        <w:rPr>
          <w:rFonts w:ascii="Times New Roman" w:hAnsi="Times New Roman" w:cs="Times New Roman"/>
          <w:sz w:val="24"/>
          <w:szCs w:val="24"/>
        </w:rPr>
        <w:t>a</w:t>
      </w:r>
      <w:r w:rsidRPr="00C10A27">
        <w:rPr>
          <w:rFonts w:ascii="Times New Roman" w:hAnsi="Times New Roman" w:cs="Times New Roman"/>
          <w:sz w:val="24"/>
          <w:szCs w:val="24"/>
        </w:rPr>
        <w:t>eces N. This may consequently contribute to reduce nitrate leaching to the ground water and ammonia volatilization to atmosphere, as well as a reduction in nitrous oxide (Cheng et al., 2013; Stergiadis</w:t>
      </w:r>
      <w:r w:rsidRPr="00C10A27">
        <w:rPr>
          <w:rFonts w:ascii="Times New Roman" w:hAnsi="Times New Roman" w:cs="Times New Roman"/>
          <w:i/>
          <w:sz w:val="24"/>
          <w:szCs w:val="24"/>
        </w:rPr>
        <w:t xml:space="preserve"> </w:t>
      </w:r>
      <w:r w:rsidRPr="00C10A27">
        <w:rPr>
          <w:rFonts w:ascii="Times New Roman" w:hAnsi="Times New Roman" w:cs="Times New Roman"/>
          <w:sz w:val="24"/>
          <w:szCs w:val="24"/>
        </w:rPr>
        <w:t xml:space="preserve">et al., 2015). </w:t>
      </w:r>
    </w:p>
    <w:p w14:paraId="7249660F" w14:textId="77777777" w:rsidR="00A875E3" w:rsidRPr="00C10A27" w:rsidRDefault="00A875E3" w:rsidP="00BF4B95">
      <w:pPr>
        <w:spacing w:line="360" w:lineRule="auto"/>
        <w:jc w:val="both"/>
        <w:rPr>
          <w:rFonts w:ascii="Times New Roman" w:hAnsi="Times New Roman" w:cs="Times New Roman"/>
          <w:sz w:val="24"/>
          <w:szCs w:val="24"/>
        </w:rPr>
      </w:pPr>
    </w:p>
    <w:p w14:paraId="04DD35C1" w14:textId="77777777" w:rsidR="00A875E3" w:rsidRPr="00C10A27" w:rsidRDefault="00A875E3" w:rsidP="00BF4B95">
      <w:pPr>
        <w:spacing w:line="360" w:lineRule="auto"/>
        <w:jc w:val="both"/>
        <w:rPr>
          <w:rFonts w:ascii="Times New Roman" w:hAnsi="Times New Roman" w:cs="Times New Roman"/>
          <w:b/>
          <w:i/>
          <w:sz w:val="24"/>
          <w:szCs w:val="24"/>
        </w:rPr>
      </w:pPr>
      <w:r w:rsidRPr="00C10A27">
        <w:rPr>
          <w:rFonts w:ascii="Times New Roman" w:hAnsi="Times New Roman" w:cs="Times New Roman"/>
          <w:b/>
          <w:i/>
          <w:sz w:val="24"/>
          <w:szCs w:val="24"/>
        </w:rPr>
        <w:t>Conclusions</w:t>
      </w:r>
    </w:p>
    <w:p w14:paraId="3563DA99"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This study collected data from a wide range of fresh-cut ryegrass and animal characteristics in pasture-based sheep production system and developed a large range of prediction equations for N excretion which give a great selection of models for use in practice, according to the availability of dietary and animal data. The equations indicated that N excretion was best predicted by dietary N intake. The accuracy of prediction could be improved when herbage chemical composition (e.g. EE, WSC and ME) and digestibility (e.g. DOMD, NDFD, ADFD and ND) were used as additional predictors. Increasing feeding level of fresh herbage with great ME concentration and low N concentration could improve N utilization efficiency and shift N excretion into f</w:t>
      </w:r>
      <w:r w:rsidR="00863181">
        <w:rPr>
          <w:rFonts w:ascii="Times New Roman" w:hAnsi="Times New Roman" w:cs="Times New Roman"/>
          <w:sz w:val="24"/>
          <w:szCs w:val="24"/>
        </w:rPr>
        <w:t>a</w:t>
      </w:r>
      <w:r w:rsidRPr="00C10A27">
        <w:rPr>
          <w:rFonts w:ascii="Times New Roman" w:hAnsi="Times New Roman" w:cs="Times New Roman"/>
          <w:sz w:val="24"/>
          <w:szCs w:val="24"/>
        </w:rPr>
        <w:t xml:space="preserve">eces rather than urine. </w:t>
      </w:r>
      <w:r w:rsidRPr="00C10A27">
        <w:rPr>
          <w:rFonts w:ascii="Times New Roman" w:hAnsi="Times New Roman" w:cs="Times New Roman"/>
          <w:bCs/>
          <w:sz w:val="24"/>
          <w:szCs w:val="24"/>
        </w:rPr>
        <w:t xml:space="preserve">The equations developed in the current study therefore provide an approach for sheep producers to quantify N excretion against production and consequently to develop their own mitigation strategies to reduce </w:t>
      </w:r>
      <w:r w:rsidRPr="00C10A27">
        <w:rPr>
          <w:rFonts w:ascii="Times New Roman" w:hAnsi="Times New Roman" w:cs="Times New Roman"/>
          <w:sz w:val="24"/>
          <w:szCs w:val="24"/>
        </w:rPr>
        <w:t xml:space="preserve">the environment impact from sheep production systems. However, other important N-related data such as proportions of rumen degradable and undegradable protein and fermentable ME or fermentable OM supply were not assessed in the current study and they may need further investigation in predicting N excretion in sheep. </w:t>
      </w:r>
    </w:p>
    <w:p w14:paraId="52C5DCDF" w14:textId="77777777" w:rsidR="00A875E3" w:rsidRPr="00C10A27" w:rsidRDefault="00A875E3" w:rsidP="00BF4B95">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rPr>
        <w:t xml:space="preserve"> </w:t>
      </w:r>
    </w:p>
    <w:p w14:paraId="0BB7472F" w14:textId="77777777" w:rsidR="00A875E3" w:rsidRPr="00C10A27" w:rsidRDefault="00A875E3" w:rsidP="00BF4B95">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rPr>
        <w:br w:type="page"/>
      </w:r>
      <w:r w:rsidRPr="00C10A27">
        <w:rPr>
          <w:rFonts w:ascii="Times New Roman" w:hAnsi="Times New Roman" w:cs="Times New Roman"/>
          <w:b/>
          <w:sz w:val="24"/>
          <w:szCs w:val="24"/>
        </w:rPr>
        <w:t>Table 1.</w:t>
      </w:r>
      <w:r w:rsidRPr="00C10A27">
        <w:rPr>
          <w:rFonts w:ascii="Times New Roman" w:hAnsi="Times New Roman" w:cs="Times New Roman"/>
          <w:sz w:val="24"/>
          <w:szCs w:val="24"/>
        </w:rPr>
        <w:t xml:space="preserve"> Animal BW, herbage chemical composition, </w:t>
      </w:r>
      <w:r w:rsidRPr="00C10A27">
        <w:rPr>
          <w:rFonts w:ascii="Times New Roman" w:eastAsia="Times New Roman" w:hAnsi="Times New Roman" w:cs="Times New Roman"/>
          <w:sz w:val="24"/>
          <w:szCs w:val="24"/>
        </w:rPr>
        <w:t>DMI, digestibility</w:t>
      </w:r>
      <w:r w:rsidRPr="00C10A27">
        <w:rPr>
          <w:rFonts w:ascii="Times New Roman" w:hAnsi="Times New Roman" w:cs="Times New Roman"/>
          <w:sz w:val="24"/>
          <w:szCs w:val="24"/>
        </w:rPr>
        <w:t>, N intake, outputs and utilization efficiency (n = 82)</w:t>
      </w:r>
      <w:r w:rsidRPr="00C10A27">
        <w:rPr>
          <w:rFonts w:ascii="Times New Roman" w:hAnsi="Times New Roman" w:cs="Times New Roman"/>
          <w:sz w:val="24"/>
          <w:szCs w:val="24"/>
          <w:vertAlign w:val="superscript"/>
        </w:rPr>
        <w:t>1,2</w:t>
      </w:r>
      <w:r w:rsidRPr="00C10A27">
        <w:rPr>
          <w:rFonts w:ascii="Times New Roman" w:hAnsi="Times New Roman" w:cs="Times New Roman"/>
          <w:sz w:val="24"/>
          <w:szCs w:val="24"/>
        </w:rPr>
        <w:t xml:space="preserve">. </w:t>
      </w:r>
    </w:p>
    <w:tbl>
      <w:tblPr>
        <w:tblStyle w:val="TableGrid"/>
        <w:tblW w:w="9187" w:type="dxa"/>
        <w:tblInd w:w="36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51"/>
        <w:gridCol w:w="1348"/>
        <w:gridCol w:w="1349"/>
        <w:gridCol w:w="1348"/>
        <w:gridCol w:w="1023"/>
        <w:gridCol w:w="326"/>
        <w:gridCol w:w="42"/>
      </w:tblGrid>
      <w:tr w:rsidR="00A875E3" w:rsidRPr="00C10A27" w14:paraId="07D1A711" w14:textId="77777777" w:rsidTr="00BF4B95">
        <w:trPr>
          <w:gridAfter w:val="1"/>
          <w:wAfter w:w="42" w:type="dxa"/>
        </w:trPr>
        <w:tc>
          <w:tcPr>
            <w:tcW w:w="3751" w:type="dxa"/>
            <w:tcBorders>
              <w:top w:val="single" w:sz="4" w:space="0" w:color="auto"/>
              <w:bottom w:val="single" w:sz="4" w:space="0" w:color="auto"/>
            </w:tcBorders>
          </w:tcPr>
          <w:p w14:paraId="11328655" w14:textId="77777777" w:rsidR="00A875E3" w:rsidRPr="00C10A27" w:rsidRDefault="00A875E3" w:rsidP="00BF4B95">
            <w:pPr>
              <w:spacing w:line="360" w:lineRule="auto"/>
              <w:jc w:val="both"/>
              <w:rPr>
                <w:sz w:val="24"/>
                <w:szCs w:val="24"/>
              </w:rPr>
            </w:pPr>
          </w:p>
        </w:tc>
        <w:tc>
          <w:tcPr>
            <w:tcW w:w="1348" w:type="dxa"/>
            <w:tcBorders>
              <w:bottom w:val="single" w:sz="4" w:space="0" w:color="auto"/>
            </w:tcBorders>
          </w:tcPr>
          <w:p w14:paraId="5A581D74" w14:textId="77777777" w:rsidR="00A875E3" w:rsidRPr="00C10A27" w:rsidRDefault="00A875E3" w:rsidP="00BF4B95">
            <w:pPr>
              <w:spacing w:line="360" w:lineRule="auto"/>
              <w:jc w:val="both"/>
              <w:rPr>
                <w:sz w:val="24"/>
                <w:szCs w:val="24"/>
              </w:rPr>
            </w:pPr>
            <w:r w:rsidRPr="00C10A27">
              <w:rPr>
                <w:sz w:val="24"/>
                <w:szCs w:val="24"/>
              </w:rPr>
              <w:t xml:space="preserve">Mean </w:t>
            </w:r>
          </w:p>
        </w:tc>
        <w:tc>
          <w:tcPr>
            <w:tcW w:w="1349" w:type="dxa"/>
            <w:tcBorders>
              <w:bottom w:val="single" w:sz="4" w:space="0" w:color="auto"/>
            </w:tcBorders>
          </w:tcPr>
          <w:p w14:paraId="016EDC49" w14:textId="77777777" w:rsidR="00A875E3" w:rsidRPr="00C10A27" w:rsidRDefault="00A875E3" w:rsidP="00BF4B95">
            <w:pPr>
              <w:spacing w:line="360" w:lineRule="auto"/>
              <w:jc w:val="both"/>
              <w:rPr>
                <w:sz w:val="24"/>
                <w:szCs w:val="24"/>
              </w:rPr>
            </w:pPr>
            <w:r w:rsidRPr="00C10A27">
              <w:rPr>
                <w:rFonts w:eastAsia="Times New Roman"/>
                <w:sz w:val="24"/>
                <w:szCs w:val="24"/>
              </w:rPr>
              <w:t>SD</w:t>
            </w:r>
          </w:p>
        </w:tc>
        <w:tc>
          <w:tcPr>
            <w:tcW w:w="1348" w:type="dxa"/>
            <w:tcBorders>
              <w:bottom w:val="single" w:sz="4" w:space="0" w:color="auto"/>
            </w:tcBorders>
          </w:tcPr>
          <w:p w14:paraId="15059AA3" w14:textId="77777777" w:rsidR="00A875E3" w:rsidRPr="00C10A27" w:rsidRDefault="00A875E3" w:rsidP="00BF4B95">
            <w:pPr>
              <w:spacing w:line="360" w:lineRule="auto"/>
              <w:jc w:val="both"/>
              <w:rPr>
                <w:sz w:val="24"/>
                <w:szCs w:val="24"/>
              </w:rPr>
            </w:pPr>
            <w:r w:rsidRPr="00C10A27">
              <w:rPr>
                <w:sz w:val="24"/>
                <w:szCs w:val="24"/>
              </w:rPr>
              <w:t>Min</w:t>
            </w:r>
          </w:p>
        </w:tc>
        <w:tc>
          <w:tcPr>
            <w:tcW w:w="1349" w:type="dxa"/>
            <w:gridSpan w:val="2"/>
            <w:tcBorders>
              <w:bottom w:val="single" w:sz="4" w:space="0" w:color="auto"/>
            </w:tcBorders>
          </w:tcPr>
          <w:p w14:paraId="130A28F3" w14:textId="77777777" w:rsidR="00A875E3" w:rsidRPr="00C10A27" w:rsidRDefault="00A875E3" w:rsidP="00BF4B95">
            <w:pPr>
              <w:spacing w:line="360" w:lineRule="auto"/>
              <w:jc w:val="both"/>
              <w:rPr>
                <w:sz w:val="24"/>
                <w:szCs w:val="24"/>
              </w:rPr>
            </w:pPr>
            <w:r w:rsidRPr="00C10A27">
              <w:rPr>
                <w:sz w:val="24"/>
                <w:szCs w:val="24"/>
              </w:rPr>
              <w:t>Max</w:t>
            </w:r>
          </w:p>
        </w:tc>
      </w:tr>
      <w:tr w:rsidR="00A875E3" w:rsidRPr="00C10A27" w14:paraId="3A9E6B7F" w14:textId="77777777" w:rsidTr="00BF4B95">
        <w:trPr>
          <w:gridAfter w:val="2"/>
          <w:wAfter w:w="368" w:type="dxa"/>
        </w:trPr>
        <w:tc>
          <w:tcPr>
            <w:tcW w:w="8819" w:type="dxa"/>
            <w:gridSpan w:val="5"/>
          </w:tcPr>
          <w:p w14:paraId="1102FC86" w14:textId="77777777" w:rsidR="00A875E3" w:rsidRPr="00C10A27" w:rsidRDefault="00A875E3" w:rsidP="006F6604">
            <w:pPr>
              <w:spacing w:line="320" w:lineRule="atLeast"/>
              <w:jc w:val="both"/>
              <w:rPr>
                <w:sz w:val="24"/>
                <w:szCs w:val="24"/>
              </w:rPr>
            </w:pPr>
            <w:r w:rsidRPr="00C10A27">
              <w:rPr>
                <w:rFonts w:eastAsia="Times New Roman"/>
                <w:sz w:val="24"/>
                <w:szCs w:val="24"/>
              </w:rPr>
              <w:t>Herbage chemical composition, g/kg DM,</w:t>
            </w:r>
            <w:r w:rsidRPr="00C10A27">
              <w:rPr>
                <w:sz w:val="24"/>
                <w:szCs w:val="24"/>
              </w:rPr>
              <w:t xml:space="preserve"> </w:t>
            </w:r>
            <w:r w:rsidRPr="00C10A27">
              <w:rPr>
                <w:rFonts w:eastAsia="Times New Roman"/>
                <w:sz w:val="24"/>
                <w:szCs w:val="24"/>
              </w:rPr>
              <w:t>unless otherwise stated</w:t>
            </w:r>
          </w:p>
        </w:tc>
      </w:tr>
      <w:tr w:rsidR="00A875E3" w:rsidRPr="00C10A27" w14:paraId="649A60C4" w14:textId="77777777" w:rsidTr="00BF4B95">
        <w:trPr>
          <w:gridAfter w:val="1"/>
          <w:wAfter w:w="42" w:type="dxa"/>
        </w:trPr>
        <w:tc>
          <w:tcPr>
            <w:tcW w:w="3751" w:type="dxa"/>
            <w:vAlign w:val="center"/>
          </w:tcPr>
          <w:p w14:paraId="6A8EBBEA" w14:textId="77777777" w:rsidR="00A875E3" w:rsidRPr="00C10A27" w:rsidRDefault="00A875E3" w:rsidP="006F6604">
            <w:pPr>
              <w:spacing w:line="320" w:lineRule="atLeast"/>
              <w:jc w:val="both"/>
              <w:rPr>
                <w:rFonts w:eastAsiaTheme="minorEastAsia"/>
                <w:sz w:val="24"/>
                <w:szCs w:val="24"/>
              </w:rPr>
            </w:pPr>
            <w:r w:rsidRPr="00C10A27">
              <w:rPr>
                <w:rFonts w:eastAsia="Times New Roman"/>
                <w:sz w:val="24"/>
                <w:szCs w:val="24"/>
              </w:rPr>
              <w:t>DM</w:t>
            </w:r>
            <w:r w:rsidRPr="00C10A27">
              <w:rPr>
                <w:rFonts w:eastAsiaTheme="minorEastAsia"/>
                <w:sz w:val="24"/>
                <w:szCs w:val="24"/>
              </w:rPr>
              <w:t>,</w:t>
            </w:r>
            <w:r w:rsidRPr="00C10A27">
              <w:rPr>
                <w:rFonts w:eastAsia="Times New Roman"/>
                <w:sz w:val="24"/>
                <w:szCs w:val="24"/>
              </w:rPr>
              <w:t xml:space="preserve"> g/kg</w:t>
            </w:r>
          </w:p>
        </w:tc>
        <w:tc>
          <w:tcPr>
            <w:tcW w:w="1348" w:type="dxa"/>
          </w:tcPr>
          <w:p w14:paraId="00CC0130" w14:textId="77777777" w:rsidR="00A875E3" w:rsidRPr="00C10A27" w:rsidRDefault="00A875E3" w:rsidP="006F6604">
            <w:pPr>
              <w:spacing w:line="320" w:lineRule="atLeast"/>
              <w:jc w:val="both"/>
              <w:rPr>
                <w:sz w:val="24"/>
                <w:szCs w:val="24"/>
              </w:rPr>
            </w:pPr>
            <w:r w:rsidRPr="00C10A27">
              <w:rPr>
                <w:sz w:val="24"/>
                <w:szCs w:val="24"/>
              </w:rPr>
              <w:t>155</w:t>
            </w:r>
          </w:p>
        </w:tc>
        <w:tc>
          <w:tcPr>
            <w:tcW w:w="1349" w:type="dxa"/>
          </w:tcPr>
          <w:p w14:paraId="2D56479C" w14:textId="77777777" w:rsidR="00A875E3" w:rsidRPr="00C10A27" w:rsidRDefault="00A875E3" w:rsidP="006F6604">
            <w:pPr>
              <w:spacing w:line="320" w:lineRule="atLeast"/>
              <w:jc w:val="both"/>
              <w:rPr>
                <w:sz w:val="24"/>
                <w:szCs w:val="24"/>
              </w:rPr>
            </w:pPr>
            <w:r w:rsidRPr="00C10A27">
              <w:rPr>
                <w:sz w:val="24"/>
                <w:szCs w:val="24"/>
              </w:rPr>
              <w:t>31.3</w:t>
            </w:r>
          </w:p>
        </w:tc>
        <w:tc>
          <w:tcPr>
            <w:tcW w:w="1348" w:type="dxa"/>
          </w:tcPr>
          <w:p w14:paraId="6205F5DA" w14:textId="77777777" w:rsidR="00A875E3" w:rsidRPr="00C10A27" w:rsidRDefault="00A875E3" w:rsidP="006F6604">
            <w:pPr>
              <w:spacing w:line="320" w:lineRule="atLeast"/>
              <w:jc w:val="both"/>
              <w:rPr>
                <w:sz w:val="24"/>
                <w:szCs w:val="24"/>
              </w:rPr>
            </w:pPr>
            <w:r w:rsidRPr="00C10A27">
              <w:rPr>
                <w:sz w:val="24"/>
                <w:szCs w:val="24"/>
              </w:rPr>
              <w:t>113</w:t>
            </w:r>
          </w:p>
        </w:tc>
        <w:tc>
          <w:tcPr>
            <w:tcW w:w="1349" w:type="dxa"/>
            <w:gridSpan w:val="2"/>
          </w:tcPr>
          <w:p w14:paraId="19B58ACC" w14:textId="77777777" w:rsidR="00A875E3" w:rsidRPr="00C10A27" w:rsidRDefault="00A875E3" w:rsidP="006F6604">
            <w:pPr>
              <w:spacing w:line="320" w:lineRule="atLeast"/>
              <w:jc w:val="both"/>
              <w:rPr>
                <w:sz w:val="24"/>
                <w:szCs w:val="24"/>
              </w:rPr>
            </w:pPr>
            <w:r w:rsidRPr="00C10A27">
              <w:rPr>
                <w:sz w:val="24"/>
                <w:szCs w:val="24"/>
              </w:rPr>
              <w:t>237</w:t>
            </w:r>
          </w:p>
        </w:tc>
      </w:tr>
      <w:tr w:rsidR="00A875E3" w:rsidRPr="00C10A27" w14:paraId="0B9EB7D8" w14:textId="77777777" w:rsidTr="00BF4B95">
        <w:trPr>
          <w:gridAfter w:val="1"/>
          <w:wAfter w:w="42" w:type="dxa"/>
        </w:trPr>
        <w:tc>
          <w:tcPr>
            <w:tcW w:w="3751" w:type="dxa"/>
            <w:vAlign w:val="center"/>
          </w:tcPr>
          <w:p w14:paraId="117F22F0" w14:textId="77777777" w:rsidR="00A875E3" w:rsidRPr="00C10A27" w:rsidRDefault="00A875E3" w:rsidP="006F6604">
            <w:pPr>
              <w:spacing w:line="320" w:lineRule="atLeast"/>
              <w:jc w:val="both"/>
              <w:rPr>
                <w:rFonts w:eastAsia="Times New Roman"/>
                <w:sz w:val="24"/>
                <w:szCs w:val="24"/>
              </w:rPr>
            </w:pPr>
            <w:r w:rsidRPr="00C10A27">
              <w:rPr>
                <w:rFonts w:eastAsia="Times New Roman"/>
                <w:sz w:val="24"/>
                <w:szCs w:val="24"/>
              </w:rPr>
              <w:t>Ash</w:t>
            </w:r>
          </w:p>
        </w:tc>
        <w:tc>
          <w:tcPr>
            <w:tcW w:w="1348" w:type="dxa"/>
          </w:tcPr>
          <w:p w14:paraId="556BFB99" w14:textId="77777777" w:rsidR="00A875E3" w:rsidRPr="00C10A27" w:rsidRDefault="00A875E3" w:rsidP="006F6604">
            <w:pPr>
              <w:spacing w:line="320" w:lineRule="atLeast"/>
              <w:jc w:val="both"/>
              <w:rPr>
                <w:sz w:val="24"/>
                <w:szCs w:val="24"/>
              </w:rPr>
            </w:pPr>
            <w:r w:rsidRPr="00C10A27">
              <w:rPr>
                <w:sz w:val="24"/>
                <w:szCs w:val="24"/>
              </w:rPr>
              <w:t>91</w:t>
            </w:r>
          </w:p>
        </w:tc>
        <w:tc>
          <w:tcPr>
            <w:tcW w:w="1349" w:type="dxa"/>
          </w:tcPr>
          <w:p w14:paraId="2A9FEF14" w14:textId="77777777" w:rsidR="00A875E3" w:rsidRPr="00C10A27" w:rsidRDefault="00A875E3" w:rsidP="006F6604">
            <w:pPr>
              <w:spacing w:line="320" w:lineRule="atLeast"/>
              <w:jc w:val="both"/>
              <w:rPr>
                <w:sz w:val="24"/>
                <w:szCs w:val="24"/>
              </w:rPr>
            </w:pPr>
            <w:r w:rsidRPr="00C10A27">
              <w:rPr>
                <w:sz w:val="24"/>
                <w:szCs w:val="24"/>
              </w:rPr>
              <w:t>18.2</w:t>
            </w:r>
          </w:p>
        </w:tc>
        <w:tc>
          <w:tcPr>
            <w:tcW w:w="1348" w:type="dxa"/>
          </w:tcPr>
          <w:p w14:paraId="54A3AB94" w14:textId="77777777" w:rsidR="00A875E3" w:rsidRPr="00C10A27" w:rsidRDefault="00A875E3" w:rsidP="006F6604">
            <w:pPr>
              <w:spacing w:line="320" w:lineRule="atLeast"/>
              <w:jc w:val="both"/>
              <w:rPr>
                <w:sz w:val="24"/>
                <w:szCs w:val="24"/>
              </w:rPr>
            </w:pPr>
            <w:r w:rsidRPr="00C10A27">
              <w:rPr>
                <w:sz w:val="24"/>
                <w:szCs w:val="24"/>
              </w:rPr>
              <w:t>57</w:t>
            </w:r>
          </w:p>
        </w:tc>
        <w:tc>
          <w:tcPr>
            <w:tcW w:w="1349" w:type="dxa"/>
            <w:gridSpan w:val="2"/>
          </w:tcPr>
          <w:p w14:paraId="25FA3A63" w14:textId="77777777" w:rsidR="00A875E3" w:rsidRPr="00C10A27" w:rsidRDefault="00A875E3" w:rsidP="006F6604">
            <w:pPr>
              <w:spacing w:line="320" w:lineRule="atLeast"/>
              <w:jc w:val="both"/>
              <w:rPr>
                <w:sz w:val="24"/>
                <w:szCs w:val="24"/>
              </w:rPr>
            </w:pPr>
            <w:r w:rsidRPr="00C10A27">
              <w:rPr>
                <w:sz w:val="24"/>
                <w:szCs w:val="24"/>
              </w:rPr>
              <w:t>116</w:t>
            </w:r>
          </w:p>
        </w:tc>
      </w:tr>
      <w:tr w:rsidR="00A875E3" w:rsidRPr="00C10A27" w14:paraId="204FEADD" w14:textId="77777777" w:rsidTr="00BF4B95">
        <w:trPr>
          <w:gridAfter w:val="1"/>
          <w:wAfter w:w="42" w:type="dxa"/>
        </w:trPr>
        <w:tc>
          <w:tcPr>
            <w:tcW w:w="3751" w:type="dxa"/>
            <w:vAlign w:val="bottom"/>
          </w:tcPr>
          <w:p w14:paraId="62FF7EB5" w14:textId="77777777" w:rsidR="00A875E3" w:rsidRPr="00C10A27" w:rsidRDefault="00A875E3" w:rsidP="006F6604">
            <w:pPr>
              <w:spacing w:line="320" w:lineRule="atLeast"/>
              <w:jc w:val="both"/>
              <w:rPr>
                <w:rFonts w:eastAsiaTheme="minorEastAsia"/>
                <w:sz w:val="24"/>
                <w:szCs w:val="24"/>
              </w:rPr>
            </w:pPr>
            <w:r w:rsidRPr="00C10A27">
              <w:rPr>
                <w:rFonts w:eastAsia="Times New Roman"/>
                <w:sz w:val="24"/>
                <w:szCs w:val="24"/>
              </w:rPr>
              <w:t>GE</w:t>
            </w:r>
            <w:r w:rsidRPr="00C10A27">
              <w:rPr>
                <w:rFonts w:eastAsiaTheme="minorEastAsia"/>
                <w:sz w:val="24"/>
                <w:szCs w:val="24"/>
              </w:rPr>
              <w:t>,</w:t>
            </w:r>
            <w:r w:rsidRPr="00C10A27">
              <w:rPr>
                <w:rFonts w:eastAsia="Times New Roman"/>
                <w:sz w:val="24"/>
                <w:szCs w:val="24"/>
              </w:rPr>
              <w:t xml:space="preserve"> MJ/kg DM</w:t>
            </w:r>
          </w:p>
        </w:tc>
        <w:tc>
          <w:tcPr>
            <w:tcW w:w="1348" w:type="dxa"/>
          </w:tcPr>
          <w:p w14:paraId="7EACCA28" w14:textId="77777777" w:rsidR="00A875E3" w:rsidRPr="00C10A27" w:rsidRDefault="00A875E3" w:rsidP="006F6604">
            <w:pPr>
              <w:spacing w:line="320" w:lineRule="atLeast"/>
              <w:jc w:val="both"/>
              <w:rPr>
                <w:sz w:val="24"/>
                <w:szCs w:val="24"/>
              </w:rPr>
            </w:pPr>
            <w:r w:rsidRPr="00C10A27">
              <w:rPr>
                <w:sz w:val="24"/>
                <w:szCs w:val="24"/>
              </w:rPr>
              <w:t>18.6</w:t>
            </w:r>
          </w:p>
        </w:tc>
        <w:tc>
          <w:tcPr>
            <w:tcW w:w="1349" w:type="dxa"/>
          </w:tcPr>
          <w:p w14:paraId="45D449A8" w14:textId="77777777" w:rsidR="00A875E3" w:rsidRPr="00C10A27" w:rsidRDefault="00A875E3" w:rsidP="006F6604">
            <w:pPr>
              <w:spacing w:line="320" w:lineRule="atLeast"/>
              <w:jc w:val="both"/>
              <w:rPr>
                <w:sz w:val="24"/>
                <w:szCs w:val="24"/>
              </w:rPr>
            </w:pPr>
            <w:r w:rsidRPr="00C10A27">
              <w:rPr>
                <w:sz w:val="24"/>
                <w:szCs w:val="24"/>
              </w:rPr>
              <w:t>0.29</w:t>
            </w:r>
          </w:p>
        </w:tc>
        <w:tc>
          <w:tcPr>
            <w:tcW w:w="1348" w:type="dxa"/>
          </w:tcPr>
          <w:p w14:paraId="7C1A85DF" w14:textId="77777777" w:rsidR="00A875E3" w:rsidRPr="00C10A27" w:rsidRDefault="00A875E3" w:rsidP="006F6604">
            <w:pPr>
              <w:spacing w:line="320" w:lineRule="atLeast"/>
              <w:jc w:val="both"/>
              <w:rPr>
                <w:sz w:val="24"/>
                <w:szCs w:val="24"/>
              </w:rPr>
            </w:pPr>
            <w:r w:rsidRPr="00C10A27">
              <w:rPr>
                <w:sz w:val="24"/>
                <w:szCs w:val="24"/>
              </w:rPr>
              <w:t>18.1</w:t>
            </w:r>
          </w:p>
        </w:tc>
        <w:tc>
          <w:tcPr>
            <w:tcW w:w="1349" w:type="dxa"/>
            <w:gridSpan w:val="2"/>
          </w:tcPr>
          <w:p w14:paraId="208EC608" w14:textId="77777777" w:rsidR="00A875E3" w:rsidRPr="00C10A27" w:rsidRDefault="00A875E3" w:rsidP="006F6604">
            <w:pPr>
              <w:spacing w:line="320" w:lineRule="atLeast"/>
              <w:jc w:val="both"/>
              <w:rPr>
                <w:sz w:val="24"/>
                <w:szCs w:val="24"/>
              </w:rPr>
            </w:pPr>
            <w:r w:rsidRPr="00C10A27">
              <w:rPr>
                <w:sz w:val="24"/>
                <w:szCs w:val="24"/>
              </w:rPr>
              <w:t>19.2</w:t>
            </w:r>
          </w:p>
        </w:tc>
      </w:tr>
      <w:tr w:rsidR="00A875E3" w:rsidRPr="00C10A27" w14:paraId="5B699427" w14:textId="77777777" w:rsidTr="00BF4B95">
        <w:trPr>
          <w:gridAfter w:val="1"/>
          <w:wAfter w:w="42" w:type="dxa"/>
        </w:trPr>
        <w:tc>
          <w:tcPr>
            <w:tcW w:w="3751" w:type="dxa"/>
            <w:vAlign w:val="center"/>
          </w:tcPr>
          <w:p w14:paraId="34F1DE7A" w14:textId="77777777" w:rsidR="00A875E3" w:rsidRPr="00C10A27" w:rsidRDefault="00A875E3" w:rsidP="006F6604">
            <w:pPr>
              <w:spacing w:line="320" w:lineRule="atLeast"/>
              <w:jc w:val="both"/>
              <w:rPr>
                <w:rFonts w:eastAsia="Times New Roman"/>
                <w:sz w:val="24"/>
                <w:szCs w:val="24"/>
              </w:rPr>
            </w:pPr>
            <w:r w:rsidRPr="00C10A27">
              <w:rPr>
                <w:rFonts w:eastAsia="Times New Roman"/>
                <w:sz w:val="24"/>
                <w:szCs w:val="24"/>
              </w:rPr>
              <w:t>N</w:t>
            </w:r>
          </w:p>
        </w:tc>
        <w:tc>
          <w:tcPr>
            <w:tcW w:w="1348" w:type="dxa"/>
          </w:tcPr>
          <w:p w14:paraId="3DF0BF05" w14:textId="77777777" w:rsidR="00A875E3" w:rsidRPr="00C10A27" w:rsidRDefault="00A875E3" w:rsidP="006F6604">
            <w:pPr>
              <w:spacing w:line="320" w:lineRule="atLeast"/>
              <w:jc w:val="both"/>
              <w:rPr>
                <w:sz w:val="24"/>
                <w:szCs w:val="24"/>
              </w:rPr>
            </w:pPr>
            <w:r w:rsidRPr="00C10A27">
              <w:rPr>
                <w:sz w:val="24"/>
                <w:szCs w:val="24"/>
              </w:rPr>
              <w:t>28</w:t>
            </w:r>
          </w:p>
        </w:tc>
        <w:tc>
          <w:tcPr>
            <w:tcW w:w="1349" w:type="dxa"/>
          </w:tcPr>
          <w:p w14:paraId="57DCEE58" w14:textId="77777777" w:rsidR="00A875E3" w:rsidRPr="00C10A27" w:rsidRDefault="00A875E3" w:rsidP="006F6604">
            <w:pPr>
              <w:spacing w:line="320" w:lineRule="atLeast"/>
              <w:jc w:val="both"/>
              <w:rPr>
                <w:sz w:val="24"/>
                <w:szCs w:val="24"/>
              </w:rPr>
            </w:pPr>
            <w:r w:rsidRPr="00C10A27">
              <w:rPr>
                <w:sz w:val="24"/>
                <w:szCs w:val="24"/>
              </w:rPr>
              <w:t>7.3</w:t>
            </w:r>
          </w:p>
        </w:tc>
        <w:tc>
          <w:tcPr>
            <w:tcW w:w="1348" w:type="dxa"/>
          </w:tcPr>
          <w:p w14:paraId="51B08367" w14:textId="77777777" w:rsidR="00A875E3" w:rsidRPr="00C10A27" w:rsidRDefault="00A875E3" w:rsidP="006F6604">
            <w:pPr>
              <w:spacing w:line="320" w:lineRule="atLeast"/>
              <w:jc w:val="both"/>
              <w:rPr>
                <w:sz w:val="24"/>
                <w:szCs w:val="24"/>
              </w:rPr>
            </w:pPr>
            <w:r w:rsidRPr="00C10A27">
              <w:rPr>
                <w:sz w:val="24"/>
                <w:szCs w:val="24"/>
              </w:rPr>
              <w:t>13</w:t>
            </w:r>
          </w:p>
        </w:tc>
        <w:tc>
          <w:tcPr>
            <w:tcW w:w="1349" w:type="dxa"/>
            <w:gridSpan w:val="2"/>
          </w:tcPr>
          <w:p w14:paraId="7BADF3A9" w14:textId="77777777" w:rsidR="00A875E3" w:rsidRPr="00C10A27" w:rsidRDefault="00A875E3" w:rsidP="006F6604">
            <w:pPr>
              <w:spacing w:line="320" w:lineRule="atLeast"/>
              <w:jc w:val="both"/>
              <w:rPr>
                <w:sz w:val="24"/>
                <w:szCs w:val="24"/>
              </w:rPr>
            </w:pPr>
            <w:r w:rsidRPr="00C10A27">
              <w:rPr>
                <w:sz w:val="24"/>
                <w:szCs w:val="24"/>
              </w:rPr>
              <w:t>36</w:t>
            </w:r>
          </w:p>
        </w:tc>
      </w:tr>
      <w:tr w:rsidR="00A875E3" w:rsidRPr="00C10A27" w14:paraId="13AA26E3" w14:textId="77777777" w:rsidTr="00BF4B95">
        <w:trPr>
          <w:gridAfter w:val="1"/>
          <w:wAfter w:w="42" w:type="dxa"/>
        </w:trPr>
        <w:tc>
          <w:tcPr>
            <w:tcW w:w="3751" w:type="dxa"/>
            <w:vAlign w:val="center"/>
          </w:tcPr>
          <w:p w14:paraId="7C657C73" w14:textId="77777777" w:rsidR="00A875E3" w:rsidRPr="00C10A27" w:rsidRDefault="00A875E3" w:rsidP="006F6604">
            <w:pPr>
              <w:spacing w:line="320" w:lineRule="atLeast"/>
              <w:jc w:val="both"/>
              <w:rPr>
                <w:rFonts w:eastAsia="Times New Roman"/>
                <w:sz w:val="24"/>
                <w:szCs w:val="24"/>
              </w:rPr>
            </w:pPr>
            <w:r w:rsidRPr="00C10A27">
              <w:rPr>
                <w:rFonts w:eastAsia="Times New Roman"/>
                <w:sz w:val="24"/>
                <w:szCs w:val="24"/>
              </w:rPr>
              <w:t>NDF</w:t>
            </w:r>
          </w:p>
        </w:tc>
        <w:tc>
          <w:tcPr>
            <w:tcW w:w="1348" w:type="dxa"/>
          </w:tcPr>
          <w:p w14:paraId="5C643146" w14:textId="77777777" w:rsidR="00A875E3" w:rsidRPr="00C10A27" w:rsidRDefault="00A875E3" w:rsidP="006F6604">
            <w:pPr>
              <w:spacing w:line="320" w:lineRule="atLeast"/>
              <w:jc w:val="both"/>
              <w:rPr>
                <w:sz w:val="24"/>
                <w:szCs w:val="24"/>
              </w:rPr>
            </w:pPr>
            <w:r w:rsidRPr="00C10A27">
              <w:rPr>
                <w:sz w:val="24"/>
                <w:szCs w:val="24"/>
              </w:rPr>
              <w:t>499</w:t>
            </w:r>
          </w:p>
        </w:tc>
        <w:tc>
          <w:tcPr>
            <w:tcW w:w="1349" w:type="dxa"/>
          </w:tcPr>
          <w:p w14:paraId="0AC3410B" w14:textId="77777777" w:rsidR="00A875E3" w:rsidRPr="00C10A27" w:rsidRDefault="00A875E3" w:rsidP="006F6604">
            <w:pPr>
              <w:spacing w:line="320" w:lineRule="atLeast"/>
              <w:jc w:val="both"/>
              <w:rPr>
                <w:sz w:val="24"/>
                <w:szCs w:val="24"/>
              </w:rPr>
            </w:pPr>
            <w:r w:rsidRPr="00C10A27">
              <w:rPr>
                <w:sz w:val="24"/>
                <w:szCs w:val="24"/>
              </w:rPr>
              <w:t>37.9</w:t>
            </w:r>
          </w:p>
        </w:tc>
        <w:tc>
          <w:tcPr>
            <w:tcW w:w="1348" w:type="dxa"/>
          </w:tcPr>
          <w:p w14:paraId="7FA30B13" w14:textId="77777777" w:rsidR="00A875E3" w:rsidRPr="00C10A27" w:rsidRDefault="00A875E3" w:rsidP="006F6604">
            <w:pPr>
              <w:spacing w:line="320" w:lineRule="atLeast"/>
              <w:jc w:val="both"/>
              <w:rPr>
                <w:sz w:val="24"/>
                <w:szCs w:val="24"/>
              </w:rPr>
            </w:pPr>
            <w:r w:rsidRPr="00C10A27">
              <w:rPr>
                <w:sz w:val="24"/>
                <w:szCs w:val="24"/>
              </w:rPr>
              <w:t>421</w:t>
            </w:r>
          </w:p>
        </w:tc>
        <w:tc>
          <w:tcPr>
            <w:tcW w:w="1349" w:type="dxa"/>
            <w:gridSpan w:val="2"/>
          </w:tcPr>
          <w:p w14:paraId="2CECCE11" w14:textId="77777777" w:rsidR="00A875E3" w:rsidRPr="00C10A27" w:rsidRDefault="00A875E3" w:rsidP="006F6604">
            <w:pPr>
              <w:spacing w:line="320" w:lineRule="atLeast"/>
              <w:jc w:val="both"/>
              <w:rPr>
                <w:sz w:val="24"/>
                <w:szCs w:val="24"/>
              </w:rPr>
            </w:pPr>
            <w:r w:rsidRPr="00C10A27">
              <w:rPr>
                <w:sz w:val="24"/>
                <w:szCs w:val="24"/>
              </w:rPr>
              <w:t>594</w:t>
            </w:r>
          </w:p>
        </w:tc>
      </w:tr>
      <w:tr w:rsidR="00A875E3" w:rsidRPr="00C10A27" w14:paraId="1983C25A" w14:textId="77777777" w:rsidTr="00BF4B95">
        <w:trPr>
          <w:gridAfter w:val="1"/>
          <w:wAfter w:w="42" w:type="dxa"/>
        </w:trPr>
        <w:tc>
          <w:tcPr>
            <w:tcW w:w="3751" w:type="dxa"/>
            <w:vAlign w:val="center"/>
          </w:tcPr>
          <w:p w14:paraId="01A29B99" w14:textId="77777777" w:rsidR="00A875E3" w:rsidRPr="00C10A27" w:rsidRDefault="00A875E3" w:rsidP="006F6604">
            <w:pPr>
              <w:spacing w:line="320" w:lineRule="atLeast"/>
              <w:jc w:val="both"/>
              <w:rPr>
                <w:rFonts w:eastAsia="Times New Roman"/>
                <w:sz w:val="24"/>
                <w:szCs w:val="24"/>
              </w:rPr>
            </w:pPr>
            <w:r w:rsidRPr="00C10A27">
              <w:rPr>
                <w:rFonts w:eastAsia="Times New Roman"/>
                <w:sz w:val="24"/>
                <w:szCs w:val="24"/>
              </w:rPr>
              <w:t>ADF</w:t>
            </w:r>
          </w:p>
        </w:tc>
        <w:tc>
          <w:tcPr>
            <w:tcW w:w="1348" w:type="dxa"/>
          </w:tcPr>
          <w:p w14:paraId="5637FAD9" w14:textId="77777777" w:rsidR="00A875E3" w:rsidRPr="00C10A27" w:rsidRDefault="00A875E3" w:rsidP="006F6604">
            <w:pPr>
              <w:spacing w:line="320" w:lineRule="atLeast"/>
              <w:jc w:val="both"/>
              <w:rPr>
                <w:sz w:val="24"/>
                <w:szCs w:val="24"/>
              </w:rPr>
            </w:pPr>
            <w:r w:rsidRPr="00C10A27">
              <w:rPr>
                <w:sz w:val="24"/>
                <w:szCs w:val="24"/>
              </w:rPr>
              <w:t>254</w:t>
            </w:r>
          </w:p>
        </w:tc>
        <w:tc>
          <w:tcPr>
            <w:tcW w:w="1349" w:type="dxa"/>
          </w:tcPr>
          <w:p w14:paraId="3C9F2E80" w14:textId="77777777" w:rsidR="00A875E3" w:rsidRPr="00C10A27" w:rsidRDefault="00A875E3" w:rsidP="006F6604">
            <w:pPr>
              <w:spacing w:line="320" w:lineRule="atLeast"/>
              <w:jc w:val="both"/>
              <w:rPr>
                <w:sz w:val="24"/>
                <w:szCs w:val="24"/>
              </w:rPr>
            </w:pPr>
            <w:r w:rsidRPr="00C10A27">
              <w:rPr>
                <w:sz w:val="24"/>
                <w:szCs w:val="24"/>
              </w:rPr>
              <w:t>17.8</w:t>
            </w:r>
          </w:p>
        </w:tc>
        <w:tc>
          <w:tcPr>
            <w:tcW w:w="1348" w:type="dxa"/>
          </w:tcPr>
          <w:p w14:paraId="41C7B75F" w14:textId="77777777" w:rsidR="00A875E3" w:rsidRPr="00C10A27" w:rsidRDefault="00A875E3" w:rsidP="006F6604">
            <w:pPr>
              <w:spacing w:line="320" w:lineRule="atLeast"/>
              <w:jc w:val="both"/>
              <w:rPr>
                <w:sz w:val="24"/>
                <w:szCs w:val="24"/>
              </w:rPr>
            </w:pPr>
            <w:r w:rsidRPr="00C10A27">
              <w:rPr>
                <w:sz w:val="24"/>
                <w:szCs w:val="24"/>
              </w:rPr>
              <w:t>209</w:t>
            </w:r>
          </w:p>
        </w:tc>
        <w:tc>
          <w:tcPr>
            <w:tcW w:w="1349" w:type="dxa"/>
            <w:gridSpan w:val="2"/>
          </w:tcPr>
          <w:p w14:paraId="25D28D4E" w14:textId="77777777" w:rsidR="00A875E3" w:rsidRPr="00C10A27" w:rsidRDefault="00A875E3" w:rsidP="006F6604">
            <w:pPr>
              <w:spacing w:line="320" w:lineRule="atLeast"/>
              <w:jc w:val="both"/>
              <w:rPr>
                <w:sz w:val="24"/>
                <w:szCs w:val="24"/>
              </w:rPr>
            </w:pPr>
            <w:r w:rsidRPr="00C10A27">
              <w:rPr>
                <w:sz w:val="24"/>
                <w:szCs w:val="24"/>
              </w:rPr>
              <w:t>298</w:t>
            </w:r>
          </w:p>
        </w:tc>
      </w:tr>
      <w:tr w:rsidR="00A875E3" w:rsidRPr="00C10A27" w14:paraId="375B0659" w14:textId="77777777" w:rsidTr="00BF4B95">
        <w:trPr>
          <w:gridAfter w:val="1"/>
          <w:wAfter w:w="42" w:type="dxa"/>
        </w:trPr>
        <w:tc>
          <w:tcPr>
            <w:tcW w:w="3751" w:type="dxa"/>
            <w:vAlign w:val="center"/>
          </w:tcPr>
          <w:p w14:paraId="6EC3C871" w14:textId="77777777" w:rsidR="00A875E3" w:rsidRPr="00C10A27" w:rsidRDefault="00A875E3" w:rsidP="006F6604">
            <w:pPr>
              <w:spacing w:line="320" w:lineRule="atLeast"/>
              <w:jc w:val="both"/>
              <w:rPr>
                <w:rFonts w:eastAsia="Times New Roman"/>
                <w:sz w:val="24"/>
                <w:szCs w:val="24"/>
              </w:rPr>
            </w:pPr>
            <w:r w:rsidRPr="00C10A27">
              <w:rPr>
                <w:rFonts w:eastAsia="Times New Roman"/>
                <w:sz w:val="24"/>
                <w:szCs w:val="24"/>
              </w:rPr>
              <w:t>WSC</w:t>
            </w:r>
          </w:p>
        </w:tc>
        <w:tc>
          <w:tcPr>
            <w:tcW w:w="1348" w:type="dxa"/>
          </w:tcPr>
          <w:p w14:paraId="67ED7768" w14:textId="77777777" w:rsidR="00A875E3" w:rsidRPr="00C10A27" w:rsidRDefault="00A875E3" w:rsidP="006F6604">
            <w:pPr>
              <w:spacing w:line="320" w:lineRule="atLeast"/>
              <w:jc w:val="both"/>
              <w:rPr>
                <w:sz w:val="24"/>
                <w:szCs w:val="24"/>
              </w:rPr>
            </w:pPr>
            <w:r w:rsidRPr="00C10A27">
              <w:rPr>
                <w:sz w:val="24"/>
                <w:szCs w:val="24"/>
              </w:rPr>
              <w:t>156</w:t>
            </w:r>
          </w:p>
        </w:tc>
        <w:tc>
          <w:tcPr>
            <w:tcW w:w="1349" w:type="dxa"/>
          </w:tcPr>
          <w:p w14:paraId="1C0AC167" w14:textId="77777777" w:rsidR="00A875E3" w:rsidRPr="00C10A27" w:rsidRDefault="00A875E3" w:rsidP="006F6604">
            <w:pPr>
              <w:spacing w:line="320" w:lineRule="atLeast"/>
              <w:jc w:val="both"/>
              <w:rPr>
                <w:sz w:val="24"/>
                <w:szCs w:val="24"/>
              </w:rPr>
            </w:pPr>
            <w:r w:rsidRPr="00C10A27">
              <w:rPr>
                <w:sz w:val="24"/>
                <w:szCs w:val="24"/>
              </w:rPr>
              <w:t>54.0</w:t>
            </w:r>
          </w:p>
        </w:tc>
        <w:tc>
          <w:tcPr>
            <w:tcW w:w="1348" w:type="dxa"/>
          </w:tcPr>
          <w:p w14:paraId="63AA401E" w14:textId="77777777" w:rsidR="00A875E3" w:rsidRPr="00C10A27" w:rsidRDefault="00A875E3" w:rsidP="006F6604">
            <w:pPr>
              <w:spacing w:line="320" w:lineRule="atLeast"/>
              <w:jc w:val="both"/>
              <w:rPr>
                <w:sz w:val="24"/>
                <w:szCs w:val="24"/>
              </w:rPr>
            </w:pPr>
            <w:r w:rsidRPr="00C10A27">
              <w:rPr>
                <w:sz w:val="24"/>
                <w:szCs w:val="24"/>
              </w:rPr>
              <w:t>75</w:t>
            </w:r>
          </w:p>
        </w:tc>
        <w:tc>
          <w:tcPr>
            <w:tcW w:w="1349" w:type="dxa"/>
            <w:gridSpan w:val="2"/>
          </w:tcPr>
          <w:p w14:paraId="156AA57A" w14:textId="77777777" w:rsidR="00A875E3" w:rsidRPr="00C10A27" w:rsidRDefault="00A875E3" w:rsidP="006F6604">
            <w:pPr>
              <w:spacing w:line="320" w:lineRule="atLeast"/>
              <w:jc w:val="both"/>
              <w:rPr>
                <w:sz w:val="24"/>
                <w:szCs w:val="24"/>
              </w:rPr>
            </w:pPr>
            <w:r w:rsidRPr="00C10A27">
              <w:rPr>
                <w:sz w:val="24"/>
                <w:szCs w:val="24"/>
              </w:rPr>
              <w:t>292</w:t>
            </w:r>
          </w:p>
        </w:tc>
      </w:tr>
      <w:tr w:rsidR="00A875E3" w:rsidRPr="00C10A27" w14:paraId="6B0046BA" w14:textId="77777777" w:rsidTr="00BF4B95">
        <w:trPr>
          <w:gridAfter w:val="1"/>
          <w:wAfter w:w="42" w:type="dxa"/>
        </w:trPr>
        <w:tc>
          <w:tcPr>
            <w:tcW w:w="3751" w:type="dxa"/>
            <w:vAlign w:val="bottom"/>
          </w:tcPr>
          <w:p w14:paraId="3A0F53AF" w14:textId="77777777" w:rsidR="00A875E3" w:rsidRPr="00C10A27" w:rsidRDefault="00A875E3" w:rsidP="006F6604">
            <w:pPr>
              <w:spacing w:line="320" w:lineRule="atLeast"/>
              <w:jc w:val="both"/>
              <w:rPr>
                <w:rFonts w:eastAsia="Times New Roman"/>
                <w:sz w:val="24"/>
                <w:szCs w:val="24"/>
              </w:rPr>
            </w:pPr>
            <w:r w:rsidRPr="00C10A27">
              <w:rPr>
                <w:rFonts w:eastAsia="Times New Roman"/>
                <w:sz w:val="24"/>
                <w:szCs w:val="24"/>
              </w:rPr>
              <w:t>EE</w:t>
            </w:r>
          </w:p>
        </w:tc>
        <w:tc>
          <w:tcPr>
            <w:tcW w:w="1348" w:type="dxa"/>
          </w:tcPr>
          <w:p w14:paraId="790A21C2" w14:textId="77777777" w:rsidR="00A875E3" w:rsidRPr="00C10A27" w:rsidRDefault="00A875E3" w:rsidP="006F6604">
            <w:pPr>
              <w:spacing w:line="320" w:lineRule="atLeast"/>
              <w:jc w:val="both"/>
              <w:rPr>
                <w:sz w:val="24"/>
                <w:szCs w:val="24"/>
              </w:rPr>
            </w:pPr>
            <w:r w:rsidRPr="00C10A27">
              <w:rPr>
                <w:sz w:val="24"/>
                <w:szCs w:val="24"/>
              </w:rPr>
              <w:t>39</w:t>
            </w:r>
          </w:p>
        </w:tc>
        <w:tc>
          <w:tcPr>
            <w:tcW w:w="1349" w:type="dxa"/>
          </w:tcPr>
          <w:p w14:paraId="14BE10BB" w14:textId="77777777" w:rsidR="00A875E3" w:rsidRPr="00C10A27" w:rsidRDefault="00A875E3" w:rsidP="006F6604">
            <w:pPr>
              <w:spacing w:line="320" w:lineRule="atLeast"/>
              <w:jc w:val="both"/>
              <w:rPr>
                <w:sz w:val="24"/>
                <w:szCs w:val="24"/>
              </w:rPr>
            </w:pPr>
            <w:r w:rsidRPr="00C10A27">
              <w:rPr>
                <w:sz w:val="24"/>
                <w:szCs w:val="24"/>
              </w:rPr>
              <w:t>8.7</w:t>
            </w:r>
          </w:p>
        </w:tc>
        <w:tc>
          <w:tcPr>
            <w:tcW w:w="1348" w:type="dxa"/>
          </w:tcPr>
          <w:p w14:paraId="5A949625" w14:textId="77777777" w:rsidR="00A875E3" w:rsidRPr="00C10A27" w:rsidRDefault="00A875E3" w:rsidP="006F6604">
            <w:pPr>
              <w:spacing w:line="320" w:lineRule="atLeast"/>
              <w:jc w:val="both"/>
              <w:rPr>
                <w:sz w:val="24"/>
                <w:szCs w:val="24"/>
              </w:rPr>
            </w:pPr>
            <w:r w:rsidRPr="00C10A27">
              <w:rPr>
                <w:sz w:val="24"/>
                <w:szCs w:val="24"/>
              </w:rPr>
              <w:t>21</w:t>
            </w:r>
          </w:p>
        </w:tc>
        <w:tc>
          <w:tcPr>
            <w:tcW w:w="1349" w:type="dxa"/>
            <w:gridSpan w:val="2"/>
          </w:tcPr>
          <w:p w14:paraId="1150FCD6" w14:textId="77777777" w:rsidR="00A875E3" w:rsidRPr="00C10A27" w:rsidRDefault="00A875E3" w:rsidP="006F6604">
            <w:pPr>
              <w:spacing w:line="320" w:lineRule="atLeast"/>
              <w:jc w:val="both"/>
              <w:rPr>
                <w:sz w:val="24"/>
                <w:szCs w:val="24"/>
              </w:rPr>
            </w:pPr>
            <w:r w:rsidRPr="00C10A27">
              <w:rPr>
                <w:sz w:val="24"/>
                <w:szCs w:val="24"/>
              </w:rPr>
              <w:t>53</w:t>
            </w:r>
          </w:p>
        </w:tc>
      </w:tr>
      <w:tr w:rsidR="00A875E3" w:rsidRPr="00C10A27" w14:paraId="4D68C37B" w14:textId="77777777" w:rsidTr="00BF4B95">
        <w:trPr>
          <w:gridAfter w:val="1"/>
          <w:wAfter w:w="42" w:type="dxa"/>
        </w:trPr>
        <w:tc>
          <w:tcPr>
            <w:tcW w:w="3751" w:type="dxa"/>
            <w:vAlign w:val="bottom"/>
          </w:tcPr>
          <w:p w14:paraId="04A63520" w14:textId="77777777" w:rsidR="00A875E3" w:rsidRPr="00C10A27" w:rsidRDefault="00A875E3" w:rsidP="006F6604">
            <w:pPr>
              <w:spacing w:line="320" w:lineRule="atLeast"/>
              <w:jc w:val="both"/>
              <w:rPr>
                <w:rFonts w:eastAsia="Times New Roman"/>
                <w:sz w:val="24"/>
                <w:szCs w:val="24"/>
              </w:rPr>
            </w:pPr>
            <w:r w:rsidRPr="00C10A27">
              <w:rPr>
                <w:rFonts w:eastAsia="Times New Roman"/>
                <w:sz w:val="24"/>
                <w:szCs w:val="24"/>
              </w:rPr>
              <w:t>ME, MJ/kg DM</w:t>
            </w:r>
          </w:p>
        </w:tc>
        <w:tc>
          <w:tcPr>
            <w:tcW w:w="1348" w:type="dxa"/>
          </w:tcPr>
          <w:p w14:paraId="7750C14C" w14:textId="77777777" w:rsidR="00A875E3" w:rsidRPr="00C10A27" w:rsidRDefault="00A875E3" w:rsidP="006F6604">
            <w:pPr>
              <w:spacing w:line="320" w:lineRule="atLeast"/>
              <w:jc w:val="both"/>
              <w:rPr>
                <w:sz w:val="24"/>
                <w:szCs w:val="24"/>
              </w:rPr>
            </w:pPr>
            <w:r w:rsidRPr="00C10A27">
              <w:rPr>
                <w:sz w:val="24"/>
                <w:szCs w:val="24"/>
              </w:rPr>
              <w:t>12.6</w:t>
            </w:r>
          </w:p>
        </w:tc>
        <w:tc>
          <w:tcPr>
            <w:tcW w:w="1349" w:type="dxa"/>
          </w:tcPr>
          <w:p w14:paraId="7014750C" w14:textId="77777777" w:rsidR="00A875E3" w:rsidRPr="00C10A27" w:rsidRDefault="00A875E3" w:rsidP="006F6604">
            <w:pPr>
              <w:spacing w:line="320" w:lineRule="atLeast"/>
              <w:jc w:val="both"/>
              <w:rPr>
                <w:sz w:val="24"/>
                <w:szCs w:val="24"/>
              </w:rPr>
            </w:pPr>
            <w:r w:rsidRPr="00C10A27">
              <w:rPr>
                <w:sz w:val="24"/>
                <w:szCs w:val="24"/>
              </w:rPr>
              <w:t>0.97</w:t>
            </w:r>
          </w:p>
        </w:tc>
        <w:tc>
          <w:tcPr>
            <w:tcW w:w="1348" w:type="dxa"/>
          </w:tcPr>
          <w:p w14:paraId="5BDB31B0" w14:textId="77777777" w:rsidR="00A875E3" w:rsidRPr="00C10A27" w:rsidRDefault="00A875E3" w:rsidP="006F6604">
            <w:pPr>
              <w:spacing w:line="320" w:lineRule="atLeast"/>
              <w:jc w:val="both"/>
              <w:rPr>
                <w:sz w:val="24"/>
                <w:szCs w:val="24"/>
              </w:rPr>
            </w:pPr>
            <w:r w:rsidRPr="00C10A27">
              <w:rPr>
                <w:sz w:val="24"/>
                <w:szCs w:val="24"/>
              </w:rPr>
              <w:t>10.3</w:t>
            </w:r>
          </w:p>
        </w:tc>
        <w:tc>
          <w:tcPr>
            <w:tcW w:w="1349" w:type="dxa"/>
            <w:gridSpan w:val="2"/>
          </w:tcPr>
          <w:p w14:paraId="030E0F2C" w14:textId="77777777" w:rsidR="00A875E3" w:rsidRPr="00C10A27" w:rsidRDefault="00A875E3" w:rsidP="006F6604">
            <w:pPr>
              <w:spacing w:line="320" w:lineRule="atLeast"/>
              <w:jc w:val="both"/>
              <w:rPr>
                <w:sz w:val="24"/>
                <w:szCs w:val="24"/>
              </w:rPr>
            </w:pPr>
            <w:r w:rsidRPr="00C10A27">
              <w:rPr>
                <w:sz w:val="24"/>
                <w:szCs w:val="24"/>
              </w:rPr>
              <w:t>14.6</w:t>
            </w:r>
          </w:p>
        </w:tc>
      </w:tr>
      <w:tr w:rsidR="00A875E3" w:rsidRPr="00C10A27" w14:paraId="7A6C1265" w14:textId="77777777" w:rsidTr="00BF4B95">
        <w:trPr>
          <w:gridAfter w:val="1"/>
          <w:wAfter w:w="42" w:type="dxa"/>
        </w:trPr>
        <w:tc>
          <w:tcPr>
            <w:tcW w:w="3751" w:type="dxa"/>
            <w:vAlign w:val="bottom"/>
          </w:tcPr>
          <w:p w14:paraId="47201DE0" w14:textId="77777777" w:rsidR="00A875E3" w:rsidRPr="00C10A27" w:rsidRDefault="00A875E3" w:rsidP="006F6604">
            <w:pPr>
              <w:spacing w:line="320" w:lineRule="atLeast"/>
              <w:jc w:val="both"/>
              <w:rPr>
                <w:rFonts w:eastAsia="Times New Roman"/>
                <w:sz w:val="24"/>
                <w:szCs w:val="24"/>
              </w:rPr>
            </w:pPr>
            <w:r w:rsidRPr="00C10A27">
              <w:rPr>
                <w:rFonts w:eastAsia="Times New Roman"/>
                <w:sz w:val="24"/>
                <w:szCs w:val="24"/>
              </w:rPr>
              <w:t xml:space="preserve">Digestibility, kg/kg </w:t>
            </w:r>
          </w:p>
        </w:tc>
        <w:tc>
          <w:tcPr>
            <w:tcW w:w="1348" w:type="dxa"/>
          </w:tcPr>
          <w:p w14:paraId="36270333" w14:textId="77777777" w:rsidR="00A875E3" w:rsidRPr="00C10A27" w:rsidRDefault="00A875E3" w:rsidP="006F6604">
            <w:pPr>
              <w:spacing w:line="320" w:lineRule="atLeast"/>
              <w:jc w:val="both"/>
              <w:rPr>
                <w:sz w:val="24"/>
                <w:szCs w:val="24"/>
              </w:rPr>
            </w:pPr>
          </w:p>
        </w:tc>
        <w:tc>
          <w:tcPr>
            <w:tcW w:w="1349" w:type="dxa"/>
          </w:tcPr>
          <w:p w14:paraId="11B299CA" w14:textId="77777777" w:rsidR="00A875E3" w:rsidRPr="00C10A27" w:rsidRDefault="00A875E3" w:rsidP="006F6604">
            <w:pPr>
              <w:spacing w:line="320" w:lineRule="atLeast"/>
              <w:jc w:val="both"/>
              <w:rPr>
                <w:sz w:val="24"/>
                <w:szCs w:val="24"/>
              </w:rPr>
            </w:pPr>
          </w:p>
        </w:tc>
        <w:tc>
          <w:tcPr>
            <w:tcW w:w="1348" w:type="dxa"/>
          </w:tcPr>
          <w:p w14:paraId="0BC2A132" w14:textId="77777777" w:rsidR="00A875E3" w:rsidRPr="00C10A27" w:rsidRDefault="00A875E3" w:rsidP="006F6604">
            <w:pPr>
              <w:spacing w:line="320" w:lineRule="atLeast"/>
              <w:jc w:val="both"/>
              <w:rPr>
                <w:sz w:val="24"/>
                <w:szCs w:val="24"/>
              </w:rPr>
            </w:pPr>
          </w:p>
        </w:tc>
        <w:tc>
          <w:tcPr>
            <w:tcW w:w="1349" w:type="dxa"/>
            <w:gridSpan w:val="2"/>
          </w:tcPr>
          <w:p w14:paraId="44AEA13A" w14:textId="77777777" w:rsidR="00A875E3" w:rsidRPr="00C10A27" w:rsidRDefault="00A875E3" w:rsidP="006F6604">
            <w:pPr>
              <w:spacing w:line="320" w:lineRule="atLeast"/>
              <w:jc w:val="both"/>
              <w:rPr>
                <w:sz w:val="24"/>
                <w:szCs w:val="24"/>
              </w:rPr>
            </w:pPr>
          </w:p>
        </w:tc>
      </w:tr>
      <w:tr w:rsidR="00A875E3" w:rsidRPr="00C10A27" w14:paraId="6801B624" w14:textId="77777777" w:rsidTr="00BF4B95">
        <w:trPr>
          <w:gridAfter w:val="1"/>
          <w:wAfter w:w="42" w:type="dxa"/>
        </w:trPr>
        <w:tc>
          <w:tcPr>
            <w:tcW w:w="3751" w:type="dxa"/>
            <w:vAlign w:val="bottom"/>
          </w:tcPr>
          <w:p w14:paraId="1F0AB537" w14:textId="77777777" w:rsidR="00A875E3" w:rsidRPr="00C10A27" w:rsidRDefault="00A875E3" w:rsidP="006F6604">
            <w:pPr>
              <w:spacing w:line="320" w:lineRule="atLeast"/>
              <w:jc w:val="both"/>
              <w:rPr>
                <w:rFonts w:eastAsia="Times New Roman"/>
                <w:sz w:val="24"/>
                <w:szCs w:val="24"/>
              </w:rPr>
            </w:pPr>
            <w:r w:rsidRPr="00C10A27">
              <w:rPr>
                <w:rFonts w:eastAsia="Times New Roman"/>
                <w:sz w:val="24"/>
                <w:szCs w:val="24"/>
              </w:rPr>
              <w:t xml:space="preserve">DM </w:t>
            </w:r>
          </w:p>
        </w:tc>
        <w:tc>
          <w:tcPr>
            <w:tcW w:w="1348" w:type="dxa"/>
          </w:tcPr>
          <w:p w14:paraId="78D6B0A8" w14:textId="77777777" w:rsidR="00A875E3" w:rsidRPr="00C10A27" w:rsidRDefault="00A875E3" w:rsidP="006F6604">
            <w:pPr>
              <w:spacing w:line="320" w:lineRule="atLeast"/>
              <w:jc w:val="both"/>
              <w:rPr>
                <w:sz w:val="24"/>
                <w:szCs w:val="24"/>
              </w:rPr>
            </w:pPr>
            <w:r w:rsidRPr="00C10A27">
              <w:rPr>
                <w:sz w:val="24"/>
                <w:szCs w:val="24"/>
              </w:rPr>
              <w:t>0.803</w:t>
            </w:r>
          </w:p>
        </w:tc>
        <w:tc>
          <w:tcPr>
            <w:tcW w:w="1349" w:type="dxa"/>
          </w:tcPr>
          <w:p w14:paraId="5F440747" w14:textId="77777777" w:rsidR="00A875E3" w:rsidRPr="00C10A27" w:rsidRDefault="00A875E3" w:rsidP="006F6604">
            <w:pPr>
              <w:spacing w:line="320" w:lineRule="atLeast"/>
              <w:jc w:val="both"/>
              <w:rPr>
                <w:sz w:val="24"/>
                <w:szCs w:val="24"/>
              </w:rPr>
            </w:pPr>
            <w:r w:rsidRPr="00C10A27">
              <w:rPr>
                <w:sz w:val="24"/>
                <w:szCs w:val="24"/>
              </w:rPr>
              <w:t>0.0446</w:t>
            </w:r>
          </w:p>
        </w:tc>
        <w:tc>
          <w:tcPr>
            <w:tcW w:w="1348" w:type="dxa"/>
          </w:tcPr>
          <w:p w14:paraId="4FD81E83" w14:textId="77777777" w:rsidR="00A875E3" w:rsidRPr="00C10A27" w:rsidRDefault="00A875E3" w:rsidP="006F6604">
            <w:pPr>
              <w:spacing w:line="320" w:lineRule="atLeast"/>
              <w:jc w:val="both"/>
              <w:rPr>
                <w:sz w:val="24"/>
                <w:szCs w:val="24"/>
              </w:rPr>
            </w:pPr>
            <w:r w:rsidRPr="00C10A27">
              <w:rPr>
                <w:sz w:val="24"/>
                <w:szCs w:val="24"/>
              </w:rPr>
              <w:t>0.695</w:t>
            </w:r>
          </w:p>
        </w:tc>
        <w:tc>
          <w:tcPr>
            <w:tcW w:w="1349" w:type="dxa"/>
            <w:gridSpan w:val="2"/>
          </w:tcPr>
          <w:p w14:paraId="31175AC3" w14:textId="77777777" w:rsidR="00A875E3" w:rsidRPr="00C10A27" w:rsidRDefault="00A875E3" w:rsidP="006F6604">
            <w:pPr>
              <w:spacing w:line="320" w:lineRule="atLeast"/>
              <w:jc w:val="both"/>
              <w:rPr>
                <w:sz w:val="24"/>
                <w:szCs w:val="24"/>
              </w:rPr>
            </w:pPr>
            <w:r w:rsidRPr="00C10A27">
              <w:rPr>
                <w:sz w:val="24"/>
                <w:szCs w:val="24"/>
              </w:rPr>
              <w:t>0.898</w:t>
            </w:r>
          </w:p>
        </w:tc>
      </w:tr>
      <w:tr w:rsidR="00A875E3" w:rsidRPr="00C10A27" w14:paraId="5478FF46" w14:textId="77777777" w:rsidTr="00BF4B95">
        <w:trPr>
          <w:gridAfter w:val="1"/>
          <w:wAfter w:w="42" w:type="dxa"/>
        </w:trPr>
        <w:tc>
          <w:tcPr>
            <w:tcW w:w="3751" w:type="dxa"/>
            <w:vAlign w:val="bottom"/>
          </w:tcPr>
          <w:p w14:paraId="24B571F9" w14:textId="77777777" w:rsidR="00A875E3" w:rsidRPr="00C10A27" w:rsidRDefault="00A875E3" w:rsidP="006F6604">
            <w:pPr>
              <w:spacing w:line="320" w:lineRule="atLeast"/>
              <w:jc w:val="both"/>
              <w:rPr>
                <w:rFonts w:eastAsia="Times New Roman"/>
                <w:sz w:val="24"/>
                <w:szCs w:val="24"/>
              </w:rPr>
            </w:pPr>
            <w:r w:rsidRPr="00C10A27">
              <w:rPr>
                <w:rFonts w:eastAsia="Times New Roman"/>
                <w:sz w:val="24"/>
                <w:szCs w:val="24"/>
              </w:rPr>
              <w:t xml:space="preserve">N </w:t>
            </w:r>
          </w:p>
        </w:tc>
        <w:tc>
          <w:tcPr>
            <w:tcW w:w="1348" w:type="dxa"/>
          </w:tcPr>
          <w:p w14:paraId="5FE230B3" w14:textId="77777777" w:rsidR="00A875E3" w:rsidRPr="00C10A27" w:rsidRDefault="00A875E3" w:rsidP="006F6604">
            <w:pPr>
              <w:spacing w:line="320" w:lineRule="atLeast"/>
              <w:jc w:val="both"/>
              <w:rPr>
                <w:sz w:val="24"/>
                <w:szCs w:val="24"/>
              </w:rPr>
            </w:pPr>
            <w:r w:rsidRPr="00C10A27">
              <w:rPr>
                <w:sz w:val="24"/>
                <w:szCs w:val="24"/>
              </w:rPr>
              <w:t>0.729</w:t>
            </w:r>
          </w:p>
        </w:tc>
        <w:tc>
          <w:tcPr>
            <w:tcW w:w="1349" w:type="dxa"/>
          </w:tcPr>
          <w:p w14:paraId="03733BAA" w14:textId="77777777" w:rsidR="00A875E3" w:rsidRPr="00C10A27" w:rsidRDefault="00A875E3" w:rsidP="006F6604">
            <w:pPr>
              <w:spacing w:line="320" w:lineRule="atLeast"/>
              <w:jc w:val="both"/>
              <w:rPr>
                <w:sz w:val="24"/>
                <w:szCs w:val="24"/>
              </w:rPr>
            </w:pPr>
            <w:r w:rsidRPr="00C10A27">
              <w:rPr>
                <w:sz w:val="24"/>
                <w:szCs w:val="24"/>
              </w:rPr>
              <w:t>0.0779</w:t>
            </w:r>
          </w:p>
        </w:tc>
        <w:tc>
          <w:tcPr>
            <w:tcW w:w="1348" w:type="dxa"/>
          </w:tcPr>
          <w:p w14:paraId="76C4AD2A" w14:textId="77777777" w:rsidR="00A875E3" w:rsidRPr="00C10A27" w:rsidRDefault="00A875E3" w:rsidP="006F6604">
            <w:pPr>
              <w:spacing w:line="320" w:lineRule="atLeast"/>
              <w:jc w:val="both"/>
              <w:rPr>
                <w:sz w:val="24"/>
                <w:szCs w:val="24"/>
              </w:rPr>
            </w:pPr>
            <w:r w:rsidRPr="00C10A27">
              <w:rPr>
                <w:sz w:val="24"/>
                <w:szCs w:val="24"/>
              </w:rPr>
              <w:t>0.426</w:t>
            </w:r>
          </w:p>
        </w:tc>
        <w:tc>
          <w:tcPr>
            <w:tcW w:w="1349" w:type="dxa"/>
            <w:gridSpan w:val="2"/>
          </w:tcPr>
          <w:p w14:paraId="72341E3D" w14:textId="77777777" w:rsidR="00A875E3" w:rsidRPr="00C10A27" w:rsidRDefault="00A875E3" w:rsidP="006F6604">
            <w:pPr>
              <w:spacing w:line="320" w:lineRule="atLeast"/>
              <w:jc w:val="both"/>
              <w:rPr>
                <w:sz w:val="24"/>
                <w:szCs w:val="24"/>
              </w:rPr>
            </w:pPr>
            <w:r w:rsidRPr="00C10A27">
              <w:rPr>
                <w:sz w:val="24"/>
                <w:szCs w:val="24"/>
              </w:rPr>
              <w:t>0.833</w:t>
            </w:r>
          </w:p>
        </w:tc>
      </w:tr>
      <w:tr w:rsidR="00A875E3" w:rsidRPr="00C10A27" w14:paraId="62C8C75F" w14:textId="77777777" w:rsidTr="00BF4B95">
        <w:trPr>
          <w:gridAfter w:val="1"/>
          <w:wAfter w:w="42" w:type="dxa"/>
        </w:trPr>
        <w:tc>
          <w:tcPr>
            <w:tcW w:w="3751" w:type="dxa"/>
            <w:vAlign w:val="bottom"/>
          </w:tcPr>
          <w:p w14:paraId="40E5F6AC" w14:textId="77777777" w:rsidR="00A875E3" w:rsidRPr="00C10A27" w:rsidRDefault="00A875E3" w:rsidP="006F6604">
            <w:pPr>
              <w:spacing w:line="320" w:lineRule="atLeast"/>
              <w:jc w:val="both"/>
              <w:rPr>
                <w:rFonts w:eastAsia="Times New Roman"/>
                <w:sz w:val="24"/>
                <w:szCs w:val="24"/>
              </w:rPr>
            </w:pPr>
            <w:r w:rsidRPr="00C10A27">
              <w:rPr>
                <w:rFonts w:eastAsia="Times New Roman"/>
                <w:sz w:val="24"/>
                <w:szCs w:val="24"/>
              </w:rPr>
              <w:t xml:space="preserve">Digestible OM in DM </w:t>
            </w:r>
          </w:p>
        </w:tc>
        <w:tc>
          <w:tcPr>
            <w:tcW w:w="1348" w:type="dxa"/>
          </w:tcPr>
          <w:p w14:paraId="513500F2" w14:textId="77777777" w:rsidR="00A875E3" w:rsidRPr="00C10A27" w:rsidRDefault="00A875E3" w:rsidP="006F6604">
            <w:pPr>
              <w:spacing w:line="320" w:lineRule="atLeast"/>
              <w:jc w:val="both"/>
              <w:rPr>
                <w:sz w:val="24"/>
                <w:szCs w:val="24"/>
              </w:rPr>
            </w:pPr>
            <w:r w:rsidRPr="00C10A27">
              <w:rPr>
                <w:sz w:val="24"/>
                <w:szCs w:val="24"/>
              </w:rPr>
              <w:t>0.749</w:t>
            </w:r>
          </w:p>
        </w:tc>
        <w:tc>
          <w:tcPr>
            <w:tcW w:w="1349" w:type="dxa"/>
          </w:tcPr>
          <w:p w14:paraId="7972234B" w14:textId="77777777" w:rsidR="00A875E3" w:rsidRPr="00C10A27" w:rsidRDefault="00A875E3" w:rsidP="006F6604">
            <w:pPr>
              <w:spacing w:line="320" w:lineRule="atLeast"/>
              <w:jc w:val="both"/>
              <w:rPr>
                <w:sz w:val="24"/>
                <w:szCs w:val="24"/>
              </w:rPr>
            </w:pPr>
            <w:r w:rsidRPr="00C10A27">
              <w:rPr>
                <w:sz w:val="24"/>
                <w:szCs w:val="24"/>
              </w:rPr>
              <w:t>0.0424</w:t>
            </w:r>
          </w:p>
        </w:tc>
        <w:tc>
          <w:tcPr>
            <w:tcW w:w="1348" w:type="dxa"/>
          </w:tcPr>
          <w:p w14:paraId="2AC0FD37" w14:textId="77777777" w:rsidR="00A875E3" w:rsidRPr="00C10A27" w:rsidRDefault="00A875E3" w:rsidP="006F6604">
            <w:pPr>
              <w:spacing w:line="320" w:lineRule="atLeast"/>
              <w:jc w:val="both"/>
              <w:rPr>
                <w:sz w:val="24"/>
                <w:szCs w:val="24"/>
              </w:rPr>
            </w:pPr>
            <w:r w:rsidRPr="00C10A27">
              <w:rPr>
                <w:sz w:val="24"/>
                <w:szCs w:val="24"/>
              </w:rPr>
              <w:t>0.654</w:t>
            </w:r>
          </w:p>
        </w:tc>
        <w:tc>
          <w:tcPr>
            <w:tcW w:w="1349" w:type="dxa"/>
            <w:gridSpan w:val="2"/>
          </w:tcPr>
          <w:p w14:paraId="48BF0251" w14:textId="77777777" w:rsidR="00A875E3" w:rsidRPr="00C10A27" w:rsidRDefault="00A875E3" w:rsidP="006F6604">
            <w:pPr>
              <w:spacing w:line="320" w:lineRule="atLeast"/>
              <w:jc w:val="both"/>
              <w:rPr>
                <w:sz w:val="24"/>
                <w:szCs w:val="24"/>
              </w:rPr>
            </w:pPr>
            <w:r w:rsidRPr="00C10A27">
              <w:rPr>
                <w:sz w:val="24"/>
                <w:szCs w:val="24"/>
              </w:rPr>
              <w:t>0.845</w:t>
            </w:r>
          </w:p>
        </w:tc>
      </w:tr>
      <w:tr w:rsidR="00A875E3" w:rsidRPr="00C10A27" w14:paraId="2B158F19" w14:textId="77777777" w:rsidTr="00BF4B95">
        <w:trPr>
          <w:gridAfter w:val="1"/>
          <w:wAfter w:w="42" w:type="dxa"/>
        </w:trPr>
        <w:tc>
          <w:tcPr>
            <w:tcW w:w="3751" w:type="dxa"/>
            <w:vAlign w:val="bottom"/>
          </w:tcPr>
          <w:p w14:paraId="4B958192" w14:textId="77777777" w:rsidR="00A875E3" w:rsidRPr="00C10A27" w:rsidRDefault="00A875E3" w:rsidP="006F6604">
            <w:pPr>
              <w:spacing w:line="320" w:lineRule="atLeast"/>
              <w:jc w:val="both"/>
              <w:rPr>
                <w:rFonts w:eastAsia="Times New Roman"/>
                <w:sz w:val="24"/>
                <w:szCs w:val="24"/>
              </w:rPr>
            </w:pPr>
            <w:r w:rsidRPr="00C10A27">
              <w:rPr>
                <w:rFonts w:eastAsia="Times New Roman"/>
                <w:sz w:val="24"/>
                <w:szCs w:val="24"/>
              </w:rPr>
              <w:t xml:space="preserve">GE </w:t>
            </w:r>
          </w:p>
        </w:tc>
        <w:tc>
          <w:tcPr>
            <w:tcW w:w="1348" w:type="dxa"/>
          </w:tcPr>
          <w:p w14:paraId="419893C2" w14:textId="77777777" w:rsidR="00A875E3" w:rsidRPr="00C10A27" w:rsidRDefault="00A875E3" w:rsidP="006F6604">
            <w:pPr>
              <w:spacing w:line="320" w:lineRule="atLeast"/>
              <w:jc w:val="both"/>
              <w:rPr>
                <w:sz w:val="24"/>
                <w:szCs w:val="24"/>
              </w:rPr>
            </w:pPr>
            <w:r w:rsidRPr="00C10A27">
              <w:rPr>
                <w:sz w:val="24"/>
                <w:szCs w:val="24"/>
              </w:rPr>
              <w:t>0.788</w:t>
            </w:r>
          </w:p>
        </w:tc>
        <w:tc>
          <w:tcPr>
            <w:tcW w:w="1349" w:type="dxa"/>
          </w:tcPr>
          <w:p w14:paraId="15694B87" w14:textId="77777777" w:rsidR="00A875E3" w:rsidRPr="00C10A27" w:rsidRDefault="00A875E3" w:rsidP="006F6604">
            <w:pPr>
              <w:spacing w:line="320" w:lineRule="atLeast"/>
              <w:jc w:val="both"/>
              <w:rPr>
                <w:sz w:val="24"/>
                <w:szCs w:val="24"/>
              </w:rPr>
            </w:pPr>
            <w:r w:rsidRPr="00C10A27">
              <w:rPr>
                <w:sz w:val="24"/>
                <w:szCs w:val="24"/>
              </w:rPr>
              <w:t>0.0472</w:t>
            </w:r>
          </w:p>
        </w:tc>
        <w:tc>
          <w:tcPr>
            <w:tcW w:w="1348" w:type="dxa"/>
          </w:tcPr>
          <w:p w14:paraId="0383298D" w14:textId="77777777" w:rsidR="00A875E3" w:rsidRPr="00C10A27" w:rsidRDefault="00A875E3" w:rsidP="006F6604">
            <w:pPr>
              <w:spacing w:line="320" w:lineRule="atLeast"/>
              <w:jc w:val="both"/>
              <w:rPr>
                <w:sz w:val="24"/>
                <w:szCs w:val="24"/>
              </w:rPr>
            </w:pPr>
            <w:r w:rsidRPr="00C10A27">
              <w:rPr>
                <w:sz w:val="24"/>
                <w:szCs w:val="24"/>
              </w:rPr>
              <w:t>0.681</w:t>
            </w:r>
          </w:p>
        </w:tc>
        <w:tc>
          <w:tcPr>
            <w:tcW w:w="1349" w:type="dxa"/>
            <w:gridSpan w:val="2"/>
          </w:tcPr>
          <w:p w14:paraId="59DDBFD7" w14:textId="77777777" w:rsidR="00A875E3" w:rsidRPr="00C10A27" w:rsidRDefault="00A875E3" w:rsidP="006F6604">
            <w:pPr>
              <w:spacing w:line="320" w:lineRule="atLeast"/>
              <w:jc w:val="both"/>
              <w:rPr>
                <w:sz w:val="24"/>
                <w:szCs w:val="24"/>
              </w:rPr>
            </w:pPr>
            <w:r w:rsidRPr="00C10A27">
              <w:rPr>
                <w:sz w:val="24"/>
                <w:szCs w:val="24"/>
              </w:rPr>
              <w:t>0.883</w:t>
            </w:r>
          </w:p>
        </w:tc>
      </w:tr>
      <w:tr w:rsidR="00A875E3" w:rsidRPr="00C10A27" w14:paraId="3B8CAA31" w14:textId="77777777" w:rsidTr="00BF4B95">
        <w:trPr>
          <w:gridAfter w:val="1"/>
          <w:wAfter w:w="42" w:type="dxa"/>
        </w:trPr>
        <w:tc>
          <w:tcPr>
            <w:tcW w:w="3751" w:type="dxa"/>
            <w:vAlign w:val="bottom"/>
          </w:tcPr>
          <w:p w14:paraId="751F6C73" w14:textId="77777777" w:rsidR="00A875E3" w:rsidRPr="00C10A27" w:rsidRDefault="00A875E3" w:rsidP="006F6604">
            <w:pPr>
              <w:spacing w:line="320" w:lineRule="atLeast"/>
              <w:jc w:val="both"/>
              <w:rPr>
                <w:rFonts w:eastAsia="Times New Roman"/>
                <w:sz w:val="24"/>
                <w:szCs w:val="24"/>
              </w:rPr>
            </w:pPr>
            <w:r w:rsidRPr="00C10A27">
              <w:rPr>
                <w:rFonts w:eastAsia="Times New Roman"/>
                <w:sz w:val="24"/>
                <w:szCs w:val="24"/>
              </w:rPr>
              <w:t xml:space="preserve">NDF </w:t>
            </w:r>
          </w:p>
        </w:tc>
        <w:tc>
          <w:tcPr>
            <w:tcW w:w="1348" w:type="dxa"/>
          </w:tcPr>
          <w:p w14:paraId="519064B9" w14:textId="77777777" w:rsidR="00A875E3" w:rsidRPr="00C10A27" w:rsidRDefault="00A875E3" w:rsidP="006F6604">
            <w:pPr>
              <w:spacing w:line="320" w:lineRule="atLeast"/>
              <w:jc w:val="both"/>
              <w:rPr>
                <w:sz w:val="24"/>
                <w:szCs w:val="24"/>
              </w:rPr>
            </w:pPr>
            <w:r w:rsidRPr="00C10A27">
              <w:rPr>
                <w:sz w:val="24"/>
                <w:szCs w:val="24"/>
              </w:rPr>
              <w:t>0.800</w:t>
            </w:r>
          </w:p>
        </w:tc>
        <w:tc>
          <w:tcPr>
            <w:tcW w:w="1349" w:type="dxa"/>
          </w:tcPr>
          <w:p w14:paraId="2B74EB3E" w14:textId="77777777" w:rsidR="00A875E3" w:rsidRPr="00C10A27" w:rsidRDefault="00A875E3" w:rsidP="006F6604">
            <w:pPr>
              <w:spacing w:line="320" w:lineRule="atLeast"/>
              <w:jc w:val="both"/>
              <w:rPr>
                <w:sz w:val="24"/>
                <w:szCs w:val="24"/>
              </w:rPr>
            </w:pPr>
            <w:r w:rsidRPr="00C10A27">
              <w:rPr>
                <w:sz w:val="24"/>
                <w:szCs w:val="24"/>
              </w:rPr>
              <w:t>0.0510</w:t>
            </w:r>
          </w:p>
        </w:tc>
        <w:tc>
          <w:tcPr>
            <w:tcW w:w="1348" w:type="dxa"/>
          </w:tcPr>
          <w:p w14:paraId="3F7181CA" w14:textId="77777777" w:rsidR="00A875E3" w:rsidRPr="00C10A27" w:rsidRDefault="00A875E3" w:rsidP="006F6604">
            <w:pPr>
              <w:spacing w:line="320" w:lineRule="atLeast"/>
              <w:jc w:val="both"/>
              <w:rPr>
                <w:sz w:val="24"/>
                <w:szCs w:val="24"/>
              </w:rPr>
            </w:pPr>
            <w:r w:rsidRPr="00C10A27">
              <w:rPr>
                <w:sz w:val="24"/>
                <w:szCs w:val="24"/>
              </w:rPr>
              <w:t>0.643</w:t>
            </w:r>
          </w:p>
        </w:tc>
        <w:tc>
          <w:tcPr>
            <w:tcW w:w="1349" w:type="dxa"/>
            <w:gridSpan w:val="2"/>
          </w:tcPr>
          <w:p w14:paraId="008CFB2D" w14:textId="77777777" w:rsidR="00A875E3" w:rsidRPr="00C10A27" w:rsidRDefault="00A875E3" w:rsidP="006F6604">
            <w:pPr>
              <w:spacing w:line="320" w:lineRule="atLeast"/>
              <w:jc w:val="both"/>
              <w:rPr>
                <w:sz w:val="24"/>
                <w:szCs w:val="24"/>
              </w:rPr>
            </w:pPr>
            <w:r w:rsidRPr="00C10A27">
              <w:rPr>
                <w:sz w:val="24"/>
                <w:szCs w:val="24"/>
              </w:rPr>
              <w:t>0.874</w:t>
            </w:r>
          </w:p>
        </w:tc>
      </w:tr>
      <w:tr w:rsidR="00A875E3" w:rsidRPr="00C10A27" w14:paraId="001E977D" w14:textId="77777777" w:rsidTr="00BF4B95">
        <w:trPr>
          <w:gridAfter w:val="1"/>
          <w:wAfter w:w="42" w:type="dxa"/>
        </w:trPr>
        <w:tc>
          <w:tcPr>
            <w:tcW w:w="3751" w:type="dxa"/>
            <w:vAlign w:val="bottom"/>
          </w:tcPr>
          <w:p w14:paraId="1E69E029" w14:textId="77777777" w:rsidR="00A875E3" w:rsidRPr="00C10A27" w:rsidRDefault="00A875E3" w:rsidP="006F6604">
            <w:pPr>
              <w:spacing w:line="320" w:lineRule="atLeast"/>
              <w:jc w:val="both"/>
              <w:rPr>
                <w:rFonts w:eastAsia="Times New Roman"/>
                <w:sz w:val="24"/>
                <w:szCs w:val="24"/>
              </w:rPr>
            </w:pPr>
            <w:r w:rsidRPr="00C10A27">
              <w:rPr>
                <w:rFonts w:eastAsia="Times New Roman"/>
                <w:sz w:val="24"/>
                <w:szCs w:val="24"/>
              </w:rPr>
              <w:t xml:space="preserve">ADF </w:t>
            </w:r>
          </w:p>
        </w:tc>
        <w:tc>
          <w:tcPr>
            <w:tcW w:w="1348" w:type="dxa"/>
          </w:tcPr>
          <w:p w14:paraId="5EC95956" w14:textId="77777777" w:rsidR="00A875E3" w:rsidRPr="00C10A27" w:rsidRDefault="00A875E3" w:rsidP="006F6604">
            <w:pPr>
              <w:spacing w:line="320" w:lineRule="atLeast"/>
              <w:jc w:val="both"/>
              <w:rPr>
                <w:sz w:val="24"/>
                <w:szCs w:val="24"/>
              </w:rPr>
            </w:pPr>
            <w:r w:rsidRPr="00C10A27">
              <w:rPr>
                <w:sz w:val="24"/>
                <w:szCs w:val="24"/>
              </w:rPr>
              <w:t>0.804</w:t>
            </w:r>
          </w:p>
        </w:tc>
        <w:tc>
          <w:tcPr>
            <w:tcW w:w="1349" w:type="dxa"/>
          </w:tcPr>
          <w:p w14:paraId="6D752D47" w14:textId="77777777" w:rsidR="00A875E3" w:rsidRPr="00C10A27" w:rsidRDefault="00A875E3" w:rsidP="006F6604">
            <w:pPr>
              <w:spacing w:line="320" w:lineRule="atLeast"/>
              <w:jc w:val="both"/>
              <w:rPr>
                <w:sz w:val="24"/>
                <w:szCs w:val="24"/>
              </w:rPr>
            </w:pPr>
            <w:r w:rsidRPr="00C10A27">
              <w:rPr>
                <w:sz w:val="24"/>
                <w:szCs w:val="24"/>
              </w:rPr>
              <w:t>0.0489</w:t>
            </w:r>
          </w:p>
        </w:tc>
        <w:tc>
          <w:tcPr>
            <w:tcW w:w="1348" w:type="dxa"/>
          </w:tcPr>
          <w:p w14:paraId="4356F25B" w14:textId="77777777" w:rsidR="00A875E3" w:rsidRPr="00C10A27" w:rsidRDefault="00A875E3" w:rsidP="006F6604">
            <w:pPr>
              <w:spacing w:line="320" w:lineRule="atLeast"/>
              <w:jc w:val="both"/>
              <w:rPr>
                <w:sz w:val="24"/>
                <w:szCs w:val="24"/>
              </w:rPr>
            </w:pPr>
            <w:r w:rsidRPr="00C10A27">
              <w:rPr>
                <w:sz w:val="24"/>
                <w:szCs w:val="24"/>
              </w:rPr>
              <w:t>0.701</w:t>
            </w:r>
          </w:p>
        </w:tc>
        <w:tc>
          <w:tcPr>
            <w:tcW w:w="1349" w:type="dxa"/>
            <w:gridSpan w:val="2"/>
          </w:tcPr>
          <w:p w14:paraId="799C66BF" w14:textId="77777777" w:rsidR="00A875E3" w:rsidRPr="00C10A27" w:rsidRDefault="00A875E3" w:rsidP="006F6604">
            <w:pPr>
              <w:spacing w:line="320" w:lineRule="atLeast"/>
              <w:jc w:val="both"/>
              <w:rPr>
                <w:sz w:val="24"/>
                <w:szCs w:val="24"/>
              </w:rPr>
            </w:pPr>
            <w:r w:rsidRPr="00C10A27">
              <w:rPr>
                <w:sz w:val="24"/>
                <w:szCs w:val="24"/>
              </w:rPr>
              <w:t>0.884</w:t>
            </w:r>
          </w:p>
        </w:tc>
      </w:tr>
      <w:tr w:rsidR="00A875E3" w:rsidRPr="00C10A27" w14:paraId="77984DAF" w14:textId="77777777" w:rsidTr="00BF4B95">
        <w:tc>
          <w:tcPr>
            <w:tcW w:w="9187" w:type="dxa"/>
            <w:gridSpan w:val="7"/>
          </w:tcPr>
          <w:p w14:paraId="30A651AE" w14:textId="77777777" w:rsidR="00A875E3" w:rsidRPr="00C10A27" w:rsidRDefault="00A875E3" w:rsidP="006F6604">
            <w:pPr>
              <w:spacing w:line="320" w:lineRule="atLeast"/>
              <w:jc w:val="both"/>
              <w:rPr>
                <w:sz w:val="24"/>
                <w:szCs w:val="24"/>
              </w:rPr>
            </w:pPr>
            <w:r w:rsidRPr="00C10A27">
              <w:rPr>
                <w:sz w:val="24"/>
                <w:szCs w:val="24"/>
              </w:rPr>
              <w:t>BW,</w:t>
            </w:r>
            <w:r w:rsidRPr="00C10A27">
              <w:rPr>
                <w:rFonts w:eastAsia="Times New Roman"/>
                <w:sz w:val="24"/>
                <w:szCs w:val="24"/>
              </w:rPr>
              <w:t xml:space="preserve"> DMI and N intake and outputs, g/d unless otherwise stated</w:t>
            </w:r>
          </w:p>
        </w:tc>
      </w:tr>
      <w:tr w:rsidR="00A875E3" w:rsidRPr="00C10A27" w14:paraId="46928F6F" w14:textId="77777777" w:rsidTr="00BF4B95">
        <w:trPr>
          <w:gridAfter w:val="1"/>
          <w:wAfter w:w="42" w:type="dxa"/>
        </w:trPr>
        <w:tc>
          <w:tcPr>
            <w:tcW w:w="3751" w:type="dxa"/>
          </w:tcPr>
          <w:p w14:paraId="28E93A1F" w14:textId="77777777" w:rsidR="00A875E3" w:rsidRPr="00C10A27" w:rsidRDefault="00A875E3" w:rsidP="006F6604">
            <w:pPr>
              <w:spacing w:line="320" w:lineRule="atLeast"/>
              <w:jc w:val="both"/>
              <w:rPr>
                <w:sz w:val="24"/>
                <w:szCs w:val="24"/>
              </w:rPr>
            </w:pPr>
            <w:r w:rsidRPr="00C10A27">
              <w:rPr>
                <w:sz w:val="24"/>
                <w:szCs w:val="24"/>
              </w:rPr>
              <w:t>BW, kg</w:t>
            </w:r>
          </w:p>
        </w:tc>
        <w:tc>
          <w:tcPr>
            <w:tcW w:w="1348" w:type="dxa"/>
            <w:tcBorders>
              <w:top w:val="nil"/>
              <w:bottom w:val="nil"/>
            </w:tcBorders>
          </w:tcPr>
          <w:p w14:paraId="1667815E" w14:textId="77777777" w:rsidR="00A875E3" w:rsidRPr="00C10A27" w:rsidRDefault="00A875E3" w:rsidP="006F6604">
            <w:pPr>
              <w:spacing w:line="320" w:lineRule="atLeast"/>
              <w:jc w:val="both"/>
              <w:rPr>
                <w:sz w:val="24"/>
                <w:szCs w:val="24"/>
              </w:rPr>
            </w:pPr>
            <w:r w:rsidRPr="00C10A27">
              <w:rPr>
                <w:sz w:val="24"/>
                <w:szCs w:val="24"/>
              </w:rPr>
              <w:t>42.9</w:t>
            </w:r>
          </w:p>
        </w:tc>
        <w:tc>
          <w:tcPr>
            <w:tcW w:w="1349" w:type="dxa"/>
            <w:tcBorders>
              <w:top w:val="nil"/>
              <w:bottom w:val="nil"/>
            </w:tcBorders>
          </w:tcPr>
          <w:p w14:paraId="1BDABF47" w14:textId="77777777" w:rsidR="00A875E3" w:rsidRPr="00C10A27" w:rsidRDefault="00A875E3" w:rsidP="006F6604">
            <w:pPr>
              <w:spacing w:line="320" w:lineRule="atLeast"/>
              <w:jc w:val="both"/>
              <w:rPr>
                <w:sz w:val="24"/>
                <w:szCs w:val="24"/>
              </w:rPr>
            </w:pPr>
            <w:r w:rsidRPr="00C10A27">
              <w:rPr>
                <w:sz w:val="24"/>
                <w:szCs w:val="24"/>
              </w:rPr>
              <w:t>9.61</w:t>
            </w:r>
          </w:p>
        </w:tc>
        <w:tc>
          <w:tcPr>
            <w:tcW w:w="1348" w:type="dxa"/>
            <w:tcBorders>
              <w:top w:val="nil"/>
              <w:bottom w:val="nil"/>
            </w:tcBorders>
          </w:tcPr>
          <w:p w14:paraId="31E8CF40" w14:textId="77777777" w:rsidR="00A875E3" w:rsidRPr="00C10A27" w:rsidRDefault="00A875E3" w:rsidP="006F6604">
            <w:pPr>
              <w:spacing w:line="320" w:lineRule="atLeast"/>
              <w:jc w:val="both"/>
              <w:rPr>
                <w:sz w:val="24"/>
                <w:szCs w:val="24"/>
              </w:rPr>
            </w:pPr>
            <w:r w:rsidRPr="00C10A27">
              <w:rPr>
                <w:sz w:val="24"/>
                <w:szCs w:val="24"/>
              </w:rPr>
              <w:t>24.5</w:t>
            </w:r>
          </w:p>
        </w:tc>
        <w:tc>
          <w:tcPr>
            <w:tcW w:w="1349" w:type="dxa"/>
            <w:gridSpan w:val="2"/>
            <w:tcBorders>
              <w:top w:val="nil"/>
              <w:bottom w:val="nil"/>
            </w:tcBorders>
          </w:tcPr>
          <w:p w14:paraId="4B639687" w14:textId="77777777" w:rsidR="00A875E3" w:rsidRPr="00C10A27" w:rsidRDefault="00A875E3" w:rsidP="006F6604">
            <w:pPr>
              <w:spacing w:line="320" w:lineRule="atLeast"/>
              <w:jc w:val="both"/>
              <w:rPr>
                <w:sz w:val="24"/>
                <w:szCs w:val="24"/>
              </w:rPr>
            </w:pPr>
            <w:r w:rsidRPr="00C10A27">
              <w:rPr>
                <w:sz w:val="24"/>
                <w:szCs w:val="24"/>
              </w:rPr>
              <w:t>62.7</w:t>
            </w:r>
          </w:p>
        </w:tc>
      </w:tr>
      <w:tr w:rsidR="00A875E3" w:rsidRPr="00C10A27" w14:paraId="7476C969" w14:textId="77777777" w:rsidTr="00BF4B95">
        <w:trPr>
          <w:gridAfter w:val="1"/>
          <w:wAfter w:w="42" w:type="dxa"/>
        </w:trPr>
        <w:tc>
          <w:tcPr>
            <w:tcW w:w="3751" w:type="dxa"/>
            <w:vAlign w:val="bottom"/>
          </w:tcPr>
          <w:p w14:paraId="7F957FB8" w14:textId="77777777" w:rsidR="00A875E3" w:rsidRPr="00C10A27" w:rsidRDefault="00A875E3" w:rsidP="006F6604">
            <w:pPr>
              <w:spacing w:line="320" w:lineRule="atLeast"/>
              <w:jc w:val="both"/>
              <w:rPr>
                <w:rFonts w:eastAsia="Times New Roman"/>
                <w:sz w:val="24"/>
                <w:szCs w:val="24"/>
              </w:rPr>
            </w:pPr>
            <w:r w:rsidRPr="00C10A27">
              <w:rPr>
                <w:rFonts w:eastAsia="Times New Roman"/>
                <w:sz w:val="24"/>
                <w:szCs w:val="24"/>
              </w:rPr>
              <w:t xml:space="preserve">DMI, kg/d </w:t>
            </w:r>
          </w:p>
        </w:tc>
        <w:tc>
          <w:tcPr>
            <w:tcW w:w="1348" w:type="dxa"/>
            <w:tcBorders>
              <w:top w:val="nil"/>
              <w:bottom w:val="nil"/>
            </w:tcBorders>
          </w:tcPr>
          <w:p w14:paraId="2551B35A" w14:textId="77777777" w:rsidR="00A875E3" w:rsidRPr="00C10A27" w:rsidRDefault="00A875E3" w:rsidP="006F6604">
            <w:pPr>
              <w:spacing w:line="320" w:lineRule="atLeast"/>
              <w:jc w:val="both"/>
              <w:rPr>
                <w:sz w:val="24"/>
                <w:szCs w:val="24"/>
              </w:rPr>
            </w:pPr>
            <w:r w:rsidRPr="00C10A27">
              <w:rPr>
                <w:sz w:val="24"/>
                <w:szCs w:val="24"/>
              </w:rPr>
              <w:t>0.90</w:t>
            </w:r>
          </w:p>
        </w:tc>
        <w:tc>
          <w:tcPr>
            <w:tcW w:w="1349" w:type="dxa"/>
            <w:tcBorders>
              <w:top w:val="nil"/>
              <w:bottom w:val="nil"/>
            </w:tcBorders>
          </w:tcPr>
          <w:p w14:paraId="4A5A40C3" w14:textId="77777777" w:rsidR="00A875E3" w:rsidRPr="00C10A27" w:rsidRDefault="00A875E3" w:rsidP="006F6604">
            <w:pPr>
              <w:spacing w:line="320" w:lineRule="atLeast"/>
              <w:jc w:val="both"/>
              <w:rPr>
                <w:sz w:val="24"/>
                <w:szCs w:val="24"/>
              </w:rPr>
            </w:pPr>
            <w:r w:rsidRPr="00C10A27">
              <w:rPr>
                <w:sz w:val="24"/>
                <w:szCs w:val="24"/>
              </w:rPr>
              <w:t>0.392</w:t>
            </w:r>
          </w:p>
        </w:tc>
        <w:tc>
          <w:tcPr>
            <w:tcW w:w="1348" w:type="dxa"/>
            <w:tcBorders>
              <w:top w:val="nil"/>
              <w:bottom w:val="nil"/>
            </w:tcBorders>
          </w:tcPr>
          <w:p w14:paraId="0373541B" w14:textId="77777777" w:rsidR="00A875E3" w:rsidRPr="00C10A27" w:rsidRDefault="00A875E3" w:rsidP="006F6604">
            <w:pPr>
              <w:spacing w:line="320" w:lineRule="atLeast"/>
              <w:jc w:val="both"/>
              <w:rPr>
                <w:sz w:val="24"/>
                <w:szCs w:val="24"/>
              </w:rPr>
            </w:pPr>
            <w:r w:rsidRPr="00C10A27">
              <w:rPr>
                <w:sz w:val="24"/>
                <w:szCs w:val="24"/>
              </w:rPr>
              <w:t>0.19</w:t>
            </w:r>
          </w:p>
        </w:tc>
        <w:tc>
          <w:tcPr>
            <w:tcW w:w="1349" w:type="dxa"/>
            <w:gridSpan w:val="2"/>
            <w:tcBorders>
              <w:top w:val="nil"/>
              <w:bottom w:val="nil"/>
            </w:tcBorders>
          </w:tcPr>
          <w:p w14:paraId="7A6E4C6C" w14:textId="77777777" w:rsidR="00A875E3" w:rsidRPr="00C10A27" w:rsidRDefault="00A875E3" w:rsidP="006F6604">
            <w:pPr>
              <w:spacing w:line="320" w:lineRule="atLeast"/>
              <w:jc w:val="both"/>
              <w:rPr>
                <w:sz w:val="24"/>
                <w:szCs w:val="24"/>
              </w:rPr>
            </w:pPr>
            <w:r w:rsidRPr="00C10A27">
              <w:rPr>
                <w:sz w:val="24"/>
                <w:szCs w:val="24"/>
              </w:rPr>
              <w:t>1.77</w:t>
            </w:r>
          </w:p>
        </w:tc>
      </w:tr>
      <w:tr w:rsidR="00A875E3" w:rsidRPr="00C10A27" w14:paraId="0D5B5941" w14:textId="77777777" w:rsidTr="00BF4B95">
        <w:trPr>
          <w:gridAfter w:val="1"/>
          <w:wAfter w:w="42" w:type="dxa"/>
        </w:trPr>
        <w:tc>
          <w:tcPr>
            <w:tcW w:w="3751" w:type="dxa"/>
          </w:tcPr>
          <w:p w14:paraId="0C19BCDB" w14:textId="77777777" w:rsidR="00A875E3" w:rsidRPr="00C10A27" w:rsidRDefault="00A875E3" w:rsidP="006F6604">
            <w:pPr>
              <w:spacing w:line="320" w:lineRule="atLeast"/>
              <w:jc w:val="both"/>
              <w:rPr>
                <w:rFonts w:eastAsia="Times New Roman"/>
                <w:sz w:val="24"/>
                <w:szCs w:val="24"/>
              </w:rPr>
            </w:pPr>
            <w:r w:rsidRPr="00C10A27">
              <w:rPr>
                <w:rFonts w:eastAsia="Times New Roman"/>
                <w:sz w:val="24"/>
                <w:szCs w:val="24"/>
              </w:rPr>
              <w:t>N intake</w:t>
            </w:r>
          </w:p>
        </w:tc>
        <w:tc>
          <w:tcPr>
            <w:tcW w:w="1348" w:type="dxa"/>
            <w:tcBorders>
              <w:top w:val="nil"/>
              <w:bottom w:val="nil"/>
            </w:tcBorders>
          </w:tcPr>
          <w:p w14:paraId="526ECCD6" w14:textId="77777777" w:rsidR="00A875E3" w:rsidRPr="00C10A27" w:rsidRDefault="00A875E3" w:rsidP="006F6604">
            <w:pPr>
              <w:spacing w:line="320" w:lineRule="atLeast"/>
              <w:jc w:val="both"/>
              <w:rPr>
                <w:sz w:val="24"/>
                <w:szCs w:val="24"/>
              </w:rPr>
            </w:pPr>
            <w:r w:rsidRPr="00C10A27">
              <w:rPr>
                <w:sz w:val="24"/>
                <w:szCs w:val="24"/>
              </w:rPr>
              <w:t>24.6</w:t>
            </w:r>
          </w:p>
        </w:tc>
        <w:tc>
          <w:tcPr>
            <w:tcW w:w="1349" w:type="dxa"/>
            <w:tcBorders>
              <w:top w:val="nil"/>
              <w:bottom w:val="nil"/>
            </w:tcBorders>
          </w:tcPr>
          <w:p w14:paraId="7FB51F2E" w14:textId="77777777" w:rsidR="00A875E3" w:rsidRPr="00C10A27" w:rsidRDefault="00A875E3" w:rsidP="006F6604">
            <w:pPr>
              <w:spacing w:line="320" w:lineRule="atLeast"/>
              <w:jc w:val="both"/>
              <w:rPr>
                <w:sz w:val="24"/>
                <w:szCs w:val="24"/>
              </w:rPr>
            </w:pPr>
            <w:r w:rsidRPr="00C10A27">
              <w:rPr>
                <w:sz w:val="24"/>
                <w:szCs w:val="24"/>
              </w:rPr>
              <w:t>12.49</w:t>
            </w:r>
          </w:p>
        </w:tc>
        <w:tc>
          <w:tcPr>
            <w:tcW w:w="1348" w:type="dxa"/>
            <w:tcBorders>
              <w:top w:val="nil"/>
              <w:bottom w:val="nil"/>
            </w:tcBorders>
          </w:tcPr>
          <w:p w14:paraId="627A2810" w14:textId="77777777" w:rsidR="00A875E3" w:rsidRPr="00C10A27" w:rsidRDefault="00A875E3" w:rsidP="006F6604">
            <w:pPr>
              <w:spacing w:line="320" w:lineRule="atLeast"/>
              <w:jc w:val="both"/>
              <w:rPr>
                <w:sz w:val="24"/>
                <w:szCs w:val="24"/>
              </w:rPr>
            </w:pPr>
            <w:r w:rsidRPr="00C10A27">
              <w:rPr>
                <w:sz w:val="24"/>
                <w:szCs w:val="24"/>
              </w:rPr>
              <w:t>6.5</w:t>
            </w:r>
          </w:p>
        </w:tc>
        <w:tc>
          <w:tcPr>
            <w:tcW w:w="1349" w:type="dxa"/>
            <w:gridSpan w:val="2"/>
            <w:tcBorders>
              <w:top w:val="nil"/>
              <w:bottom w:val="nil"/>
            </w:tcBorders>
          </w:tcPr>
          <w:p w14:paraId="035FCD80" w14:textId="77777777" w:rsidR="00A875E3" w:rsidRPr="00C10A27" w:rsidRDefault="00A875E3" w:rsidP="006F6604">
            <w:pPr>
              <w:spacing w:line="320" w:lineRule="atLeast"/>
              <w:jc w:val="both"/>
              <w:rPr>
                <w:sz w:val="24"/>
                <w:szCs w:val="24"/>
              </w:rPr>
            </w:pPr>
            <w:r w:rsidRPr="00C10A27">
              <w:rPr>
                <w:sz w:val="24"/>
                <w:szCs w:val="24"/>
              </w:rPr>
              <w:t>57.1</w:t>
            </w:r>
          </w:p>
        </w:tc>
      </w:tr>
      <w:tr w:rsidR="00A875E3" w:rsidRPr="00C10A27" w14:paraId="20AEC72F" w14:textId="77777777" w:rsidTr="00BF4B95">
        <w:trPr>
          <w:gridAfter w:val="1"/>
          <w:wAfter w:w="42" w:type="dxa"/>
        </w:trPr>
        <w:tc>
          <w:tcPr>
            <w:tcW w:w="3751" w:type="dxa"/>
          </w:tcPr>
          <w:p w14:paraId="047BDD78" w14:textId="77777777" w:rsidR="00A875E3" w:rsidRPr="00C10A27" w:rsidRDefault="00A875E3" w:rsidP="006F6604">
            <w:pPr>
              <w:spacing w:line="320" w:lineRule="atLeast"/>
              <w:jc w:val="both"/>
              <w:rPr>
                <w:rFonts w:eastAsia="Times New Roman"/>
                <w:sz w:val="24"/>
                <w:szCs w:val="24"/>
              </w:rPr>
            </w:pPr>
            <w:r w:rsidRPr="00C10A27">
              <w:rPr>
                <w:rFonts w:eastAsia="Times New Roman"/>
                <w:sz w:val="24"/>
                <w:szCs w:val="24"/>
              </w:rPr>
              <w:t>F</w:t>
            </w:r>
            <w:r w:rsidR="00863181">
              <w:rPr>
                <w:rFonts w:eastAsia="Times New Roman"/>
                <w:sz w:val="24"/>
                <w:szCs w:val="24"/>
              </w:rPr>
              <w:t>a</w:t>
            </w:r>
            <w:r w:rsidRPr="00C10A27">
              <w:rPr>
                <w:rFonts w:eastAsia="Times New Roman"/>
                <w:sz w:val="24"/>
                <w:szCs w:val="24"/>
              </w:rPr>
              <w:t>eces N</w:t>
            </w:r>
          </w:p>
        </w:tc>
        <w:tc>
          <w:tcPr>
            <w:tcW w:w="1348" w:type="dxa"/>
            <w:tcBorders>
              <w:top w:val="nil"/>
              <w:bottom w:val="nil"/>
            </w:tcBorders>
          </w:tcPr>
          <w:p w14:paraId="1EEC09AE" w14:textId="77777777" w:rsidR="00A875E3" w:rsidRPr="00C10A27" w:rsidRDefault="00A875E3" w:rsidP="006F6604">
            <w:pPr>
              <w:spacing w:line="320" w:lineRule="atLeast"/>
              <w:jc w:val="both"/>
              <w:rPr>
                <w:sz w:val="24"/>
                <w:szCs w:val="24"/>
              </w:rPr>
            </w:pPr>
            <w:r w:rsidRPr="00C10A27">
              <w:rPr>
                <w:sz w:val="24"/>
                <w:szCs w:val="24"/>
              </w:rPr>
              <w:t>6.4</w:t>
            </w:r>
          </w:p>
        </w:tc>
        <w:tc>
          <w:tcPr>
            <w:tcW w:w="1349" w:type="dxa"/>
            <w:tcBorders>
              <w:top w:val="nil"/>
              <w:bottom w:val="nil"/>
            </w:tcBorders>
          </w:tcPr>
          <w:p w14:paraId="603C1DD1" w14:textId="77777777" w:rsidR="00A875E3" w:rsidRPr="00C10A27" w:rsidRDefault="00A875E3" w:rsidP="006F6604">
            <w:pPr>
              <w:spacing w:line="320" w:lineRule="atLeast"/>
              <w:jc w:val="both"/>
              <w:rPr>
                <w:sz w:val="24"/>
                <w:szCs w:val="24"/>
              </w:rPr>
            </w:pPr>
            <w:r w:rsidRPr="00C10A27">
              <w:rPr>
                <w:sz w:val="24"/>
                <w:szCs w:val="24"/>
              </w:rPr>
              <w:t>3.03</w:t>
            </w:r>
          </w:p>
        </w:tc>
        <w:tc>
          <w:tcPr>
            <w:tcW w:w="1348" w:type="dxa"/>
            <w:tcBorders>
              <w:top w:val="nil"/>
              <w:bottom w:val="nil"/>
            </w:tcBorders>
          </w:tcPr>
          <w:p w14:paraId="7D50D14F" w14:textId="77777777" w:rsidR="00A875E3" w:rsidRPr="00C10A27" w:rsidRDefault="00A875E3" w:rsidP="006F6604">
            <w:pPr>
              <w:spacing w:line="320" w:lineRule="atLeast"/>
              <w:jc w:val="both"/>
              <w:rPr>
                <w:sz w:val="24"/>
                <w:szCs w:val="24"/>
              </w:rPr>
            </w:pPr>
            <w:r w:rsidRPr="00C10A27">
              <w:rPr>
                <w:sz w:val="24"/>
                <w:szCs w:val="24"/>
              </w:rPr>
              <w:t>1.2</w:t>
            </w:r>
          </w:p>
        </w:tc>
        <w:tc>
          <w:tcPr>
            <w:tcW w:w="1349" w:type="dxa"/>
            <w:gridSpan w:val="2"/>
            <w:tcBorders>
              <w:top w:val="nil"/>
              <w:bottom w:val="nil"/>
            </w:tcBorders>
          </w:tcPr>
          <w:p w14:paraId="207AC39B" w14:textId="77777777" w:rsidR="00A875E3" w:rsidRPr="00C10A27" w:rsidRDefault="00A875E3" w:rsidP="006F6604">
            <w:pPr>
              <w:spacing w:line="320" w:lineRule="atLeast"/>
              <w:jc w:val="both"/>
              <w:rPr>
                <w:sz w:val="24"/>
                <w:szCs w:val="24"/>
              </w:rPr>
            </w:pPr>
            <w:r w:rsidRPr="00C10A27">
              <w:rPr>
                <w:sz w:val="24"/>
                <w:szCs w:val="24"/>
              </w:rPr>
              <w:t>13.1</w:t>
            </w:r>
          </w:p>
        </w:tc>
      </w:tr>
      <w:tr w:rsidR="00A875E3" w:rsidRPr="00C10A27" w14:paraId="2B18E505" w14:textId="77777777" w:rsidTr="00BF4B95">
        <w:trPr>
          <w:gridAfter w:val="1"/>
          <w:wAfter w:w="42" w:type="dxa"/>
        </w:trPr>
        <w:tc>
          <w:tcPr>
            <w:tcW w:w="3751" w:type="dxa"/>
          </w:tcPr>
          <w:p w14:paraId="6C1C208D" w14:textId="77777777" w:rsidR="00A875E3" w:rsidRPr="00C10A27" w:rsidRDefault="00A875E3" w:rsidP="006F6604">
            <w:pPr>
              <w:spacing w:line="320" w:lineRule="atLeast"/>
              <w:jc w:val="both"/>
              <w:rPr>
                <w:rFonts w:eastAsia="Times New Roman"/>
                <w:sz w:val="24"/>
                <w:szCs w:val="24"/>
              </w:rPr>
            </w:pPr>
            <w:r w:rsidRPr="00C10A27">
              <w:rPr>
                <w:rFonts w:eastAsia="Times New Roman"/>
                <w:sz w:val="24"/>
                <w:szCs w:val="24"/>
              </w:rPr>
              <w:t>Urine N</w:t>
            </w:r>
          </w:p>
        </w:tc>
        <w:tc>
          <w:tcPr>
            <w:tcW w:w="1348" w:type="dxa"/>
            <w:tcBorders>
              <w:top w:val="nil"/>
              <w:bottom w:val="nil"/>
            </w:tcBorders>
          </w:tcPr>
          <w:p w14:paraId="0E19B032" w14:textId="77777777" w:rsidR="00A875E3" w:rsidRPr="00C10A27" w:rsidRDefault="00A875E3" w:rsidP="006F6604">
            <w:pPr>
              <w:spacing w:line="320" w:lineRule="atLeast"/>
              <w:jc w:val="both"/>
              <w:rPr>
                <w:sz w:val="24"/>
                <w:szCs w:val="24"/>
              </w:rPr>
            </w:pPr>
            <w:r w:rsidRPr="00C10A27">
              <w:rPr>
                <w:sz w:val="24"/>
                <w:szCs w:val="24"/>
              </w:rPr>
              <w:t>12.6</w:t>
            </w:r>
          </w:p>
        </w:tc>
        <w:tc>
          <w:tcPr>
            <w:tcW w:w="1349" w:type="dxa"/>
            <w:tcBorders>
              <w:top w:val="nil"/>
              <w:bottom w:val="nil"/>
            </w:tcBorders>
          </w:tcPr>
          <w:p w14:paraId="0A892218" w14:textId="77777777" w:rsidR="00A875E3" w:rsidRPr="00C10A27" w:rsidRDefault="00A875E3" w:rsidP="006F6604">
            <w:pPr>
              <w:spacing w:line="320" w:lineRule="atLeast"/>
              <w:jc w:val="both"/>
              <w:rPr>
                <w:sz w:val="24"/>
                <w:szCs w:val="24"/>
              </w:rPr>
            </w:pPr>
            <w:r w:rsidRPr="00C10A27">
              <w:rPr>
                <w:sz w:val="24"/>
                <w:szCs w:val="24"/>
              </w:rPr>
              <w:t>5.91</w:t>
            </w:r>
          </w:p>
        </w:tc>
        <w:tc>
          <w:tcPr>
            <w:tcW w:w="1348" w:type="dxa"/>
            <w:tcBorders>
              <w:top w:val="nil"/>
              <w:bottom w:val="nil"/>
            </w:tcBorders>
          </w:tcPr>
          <w:p w14:paraId="49EDA179" w14:textId="77777777" w:rsidR="00A875E3" w:rsidRPr="00C10A27" w:rsidRDefault="00A875E3" w:rsidP="006F6604">
            <w:pPr>
              <w:spacing w:line="320" w:lineRule="atLeast"/>
              <w:jc w:val="both"/>
              <w:rPr>
                <w:sz w:val="24"/>
                <w:szCs w:val="24"/>
              </w:rPr>
            </w:pPr>
            <w:r w:rsidRPr="00C10A27">
              <w:rPr>
                <w:sz w:val="24"/>
                <w:szCs w:val="24"/>
              </w:rPr>
              <w:t>3.0</w:t>
            </w:r>
          </w:p>
        </w:tc>
        <w:tc>
          <w:tcPr>
            <w:tcW w:w="1349" w:type="dxa"/>
            <w:gridSpan w:val="2"/>
            <w:tcBorders>
              <w:top w:val="nil"/>
              <w:bottom w:val="nil"/>
            </w:tcBorders>
          </w:tcPr>
          <w:p w14:paraId="3C5885FC" w14:textId="77777777" w:rsidR="00A875E3" w:rsidRPr="00C10A27" w:rsidRDefault="00A875E3" w:rsidP="006F6604">
            <w:pPr>
              <w:spacing w:line="320" w:lineRule="atLeast"/>
              <w:jc w:val="both"/>
              <w:rPr>
                <w:sz w:val="24"/>
                <w:szCs w:val="24"/>
              </w:rPr>
            </w:pPr>
            <w:r w:rsidRPr="00C10A27">
              <w:rPr>
                <w:sz w:val="24"/>
                <w:szCs w:val="24"/>
              </w:rPr>
              <w:t>30.1</w:t>
            </w:r>
          </w:p>
        </w:tc>
      </w:tr>
      <w:tr w:rsidR="00A875E3" w:rsidRPr="00C10A27" w14:paraId="473FEC9B" w14:textId="77777777" w:rsidTr="00BF4B95">
        <w:trPr>
          <w:gridAfter w:val="1"/>
          <w:wAfter w:w="42" w:type="dxa"/>
        </w:trPr>
        <w:tc>
          <w:tcPr>
            <w:tcW w:w="3751" w:type="dxa"/>
          </w:tcPr>
          <w:p w14:paraId="7516CDCD" w14:textId="77777777" w:rsidR="00A875E3" w:rsidRPr="00C10A27" w:rsidRDefault="00A875E3" w:rsidP="006F6604">
            <w:pPr>
              <w:spacing w:line="320" w:lineRule="atLeast"/>
              <w:jc w:val="both"/>
              <w:rPr>
                <w:rFonts w:eastAsia="Times New Roman"/>
                <w:sz w:val="24"/>
                <w:szCs w:val="24"/>
              </w:rPr>
            </w:pPr>
            <w:r w:rsidRPr="00C10A27">
              <w:rPr>
                <w:rFonts w:eastAsia="Times New Roman"/>
                <w:sz w:val="24"/>
                <w:szCs w:val="24"/>
              </w:rPr>
              <w:t>Manure N</w:t>
            </w:r>
          </w:p>
        </w:tc>
        <w:tc>
          <w:tcPr>
            <w:tcW w:w="1348" w:type="dxa"/>
            <w:tcBorders>
              <w:top w:val="nil"/>
              <w:bottom w:val="nil"/>
            </w:tcBorders>
          </w:tcPr>
          <w:p w14:paraId="06E21B46" w14:textId="77777777" w:rsidR="00A875E3" w:rsidRPr="00C10A27" w:rsidRDefault="00A875E3" w:rsidP="006F6604">
            <w:pPr>
              <w:spacing w:line="320" w:lineRule="atLeast"/>
              <w:jc w:val="both"/>
              <w:rPr>
                <w:sz w:val="24"/>
                <w:szCs w:val="24"/>
              </w:rPr>
            </w:pPr>
            <w:r w:rsidRPr="00C10A27">
              <w:rPr>
                <w:sz w:val="24"/>
                <w:szCs w:val="24"/>
              </w:rPr>
              <w:t>19.0</w:t>
            </w:r>
          </w:p>
        </w:tc>
        <w:tc>
          <w:tcPr>
            <w:tcW w:w="1349" w:type="dxa"/>
            <w:tcBorders>
              <w:top w:val="nil"/>
              <w:bottom w:val="nil"/>
            </w:tcBorders>
          </w:tcPr>
          <w:p w14:paraId="2B3D1231" w14:textId="77777777" w:rsidR="00A875E3" w:rsidRPr="00C10A27" w:rsidRDefault="00A875E3" w:rsidP="006F6604">
            <w:pPr>
              <w:spacing w:line="320" w:lineRule="atLeast"/>
              <w:jc w:val="both"/>
              <w:rPr>
                <w:sz w:val="24"/>
                <w:szCs w:val="24"/>
              </w:rPr>
            </w:pPr>
            <w:r w:rsidRPr="00C10A27">
              <w:rPr>
                <w:sz w:val="24"/>
                <w:szCs w:val="24"/>
              </w:rPr>
              <w:t>8.34</w:t>
            </w:r>
          </w:p>
        </w:tc>
        <w:tc>
          <w:tcPr>
            <w:tcW w:w="1348" w:type="dxa"/>
            <w:tcBorders>
              <w:top w:val="nil"/>
              <w:bottom w:val="nil"/>
            </w:tcBorders>
          </w:tcPr>
          <w:p w14:paraId="60EF9965" w14:textId="77777777" w:rsidR="00A875E3" w:rsidRPr="00C10A27" w:rsidRDefault="00A875E3" w:rsidP="006F6604">
            <w:pPr>
              <w:spacing w:line="320" w:lineRule="atLeast"/>
              <w:jc w:val="both"/>
              <w:rPr>
                <w:sz w:val="24"/>
                <w:szCs w:val="24"/>
              </w:rPr>
            </w:pPr>
            <w:r w:rsidRPr="00C10A27">
              <w:rPr>
                <w:sz w:val="24"/>
                <w:szCs w:val="24"/>
              </w:rPr>
              <w:t>7.1</w:t>
            </w:r>
          </w:p>
        </w:tc>
        <w:tc>
          <w:tcPr>
            <w:tcW w:w="1349" w:type="dxa"/>
            <w:gridSpan w:val="2"/>
            <w:tcBorders>
              <w:top w:val="nil"/>
              <w:bottom w:val="nil"/>
            </w:tcBorders>
          </w:tcPr>
          <w:p w14:paraId="62DCAF5A" w14:textId="77777777" w:rsidR="00A875E3" w:rsidRPr="00C10A27" w:rsidRDefault="00A875E3" w:rsidP="006F6604">
            <w:pPr>
              <w:spacing w:line="320" w:lineRule="atLeast"/>
              <w:jc w:val="both"/>
              <w:rPr>
                <w:sz w:val="24"/>
                <w:szCs w:val="24"/>
              </w:rPr>
            </w:pPr>
            <w:r w:rsidRPr="00C10A27">
              <w:rPr>
                <w:sz w:val="24"/>
                <w:szCs w:val="24"/>
              </w:rPr>
              <w:t>43.1</w:t>
            </w:r>
          </w:p>
        </w:tc>
      </w:tr>
      <w:tr w:rsidR="00A875E3" w:rsidRPr="00C10A27" w14:paraId="4BE88D5D" w14:textId="77777777" w:rsidTr="00BF4B95">
        <w:trPr>
          <w:gridAfter w:val="1"/>
          <w:wAfter w:w="42" w:type="dxa"/>
        </w:trPr>
        <w:tc>
          <w:tcPr>
            <w:tcW w:w="3751" w:type="dxa"/>
          </w:tcPr>
          <w:p w14:paraId="7A64D923" w14:textId="77777777" w:rsidR="00A875E3" w:rsidRPr="00C10A27" w:rsidRDefault="00A875E3" w:rsidP="006F6604">
            <w:pPr>
              <w:spacing w:line="320" w:lineRule="atLeast"/>
              <w:jc w:val="both"/>
              <w:rPr>
                <w:rFonts w:eastAsia="Times New Roman"/>
                <w:sz w:val="24"/>
                <w:szCs w:val="24"/>
              </w:rPr>
            </w:pPr>
            <w:r w:rsidRPr="00C10A27">
              <w:rPr>
                <w:rFonts w:eastAsia="Times New Roman"/>
                <w:sz w:val="24"/>
                <w:szCs w:val="24"/>
              </w:rPr>
              <w:t>Retained N</w:t>
            </w:r>
          </w:p>
        </w:tc>
        <w:tc>
          <w:tcPr>
            <w:tcW w:w="1348" w:type="dxa"/>
            <w:tcBorders>
              <w:top w:val="nil"/>
              <w:bottom w:val="nil"/>
            </w:tcBorders>
          </w:tcPr>
          <w:p w14:paraId="09EB03F6" w14:textId="77777777" w:rsidR="00A875E3" w:rsidRPr="00C10A27" w:rsidRDefault="00A875E3" w:rsidP="006F6604">
            <w:pPr>
              <w:spacing w:line="320" w:lineRule="atLeast"/>
              <w:jc w:val="both"/>
              <w:rPr>
                <w:sz w:val="24"/>
                <w:szCs w:val="24"/>
              </w:rPr>
            </w:pPr>
            <w:r w:rsidRPr="00C10A27">
              <w:rPr>
                <w:sz w:val="24"/>
                <w:szCs w:val="24"/>
              </w:rPr>
              <w:t>5.6</w:t>
            </w:r>
          </w:p>
        </w:tc>
        <w:tc>
          <w:tcPr>
            <w:tcW w:w="1349" w:type="dxa"/>
            <w:tcBorders>
              <w:top w:val="nil"/>
              <w:bottom w:val="nil"/>
            </w:tcBorders>
          </w:tcPr>
          <w:p w14:paraId="1803ABBE" w14:textId="77777777" w:rsidR="00A875E3" w:rsidRPr="00C10A27" w:rsidRDefault="00A875E3" w:rsidP="006F6604">
            <w:pPr>
              <w:spacing w:line="320" w:lineRule="atLeast"/>
              <w:jc w:val="both"/>
              <w:rPr>
                <w:sz w:val="24"/>
                <w:szCs w:val="24"/>
              </w:rPr>
            </w:pPr>
            <w:r w:rsidRPr="00C10A27">
              <w:rPr>
                <w:sz w:val="24"/>
                <w:szCs w:val="24"/>
              </w:rPr>
              <w:t>5.72</w:t>
            </w:r>
          </w:p>
        </w:tc>
        <w:tc>
          <w:tcPr>
            <w:tcW w:w="1348" w:type="dxa"/>
            <w:tcBorders>
              <w:top w:val="nil"/>
              <w:bottom w:val="nil"/>
            </w:tcBorders>
          </w:tcPr>
          <w:p w14:paraId="5FE0546A" w14:textId="77777777" w:rsidR="00A875E3" w:rsidRPr="00C10A27" w:rsidRDefault="00A875E3" w:rsidP="006F6604">
            <w:pPr>
              <w:spacing w:line="320" w:lineRule="atLeast"/>
              <w:jc w:val="both"/>
              <w:rPr>
                <w:sz w:val="24"/>
                <w:szCs w:val="24"/>
              </w:rPr>
            </w:pPr>
            <w:r w:rsidRPr="00C10A27">
              <w:rPr>
                <w:sz w:val="24"/>
                <w:szCs w:val="24"/>
              </w:rPr>
              <w:t>-3.7</w:t>
            </w:r>
          </w:p>
        </w:tc>
        <w:tc>
          <w:tcPr>
            <w:tcW w:w="1349" w:type="dxa"/>
            <w:gridSpan w:val="2"/>
            <w:tcBorders>
              <w:top w:val="nil"/>
              <w:bottom w:val="nil"/>
            </w:tcBorders>
          </w:tcPr>
          <w:p w14:paraId="3C134FC8" w14:textId="77777777" w:rsidR="00A875E3" w:rsidRPr="00C10A27" w:rsidRDefault="00A875E3" w:rsidP="006F6604">
            <w:pPr>
              <w:spacing w:line="320" w:lineRule="atLeast"/>
              <w:jc w:val="both"/>
              <w:rPr>
                <w:sz w:val="24"/>
                <w:szCs w:val="24"/>
              </w:rPr>
            </w:pPr>
            <w:r w:rsidRPr="00C10A27">
              <w:rPr>
                <w:sz w:val="24"/>
                <w:szCs w:val="24"/>
              </w:rPr>
              <w:t>22.3</w:t>
            </w:r>
          </w:p>
        </w:tc>
      </w:tr>
      <w:tr w:rsidR="00A875E3" w:rsidRPr="00C10A27" w14:paraId="0C7D11DF" w14:textId="77777777" w:rsidTr="00BF4B95">
        <w:trPr>
          <w:gridAfter w:val="1"/>
          <w:wAfter w:w="42" w:type="dxa"/>
        </w:trPr>
        <w:tc>
          <w:tcPr>
            <w:tcW w:w="3751" w:type="dxa"/>
            <w:vAlign w:val="bottom"/>
          </w:tcPr>
          <w:p w14:paraId="3383FD3B" w14:textId="77777777" w:rsidR="00A875E3" w:rsidRPr="00C10A27" w:rsidRDefault="00A875E3" w:rsidP="006F6604">
            <w:pPr>
              <w:spacing w:line="320" w:lineRule="atLeast"/>
              <w:jc w:val="both"/>
              <w:rPr>
                <w:rFonts w:eastAsia="Times New Roman"/>
                <w:sz w:val="24"/>
                <w:szCs w:val="24"/>
              </w:rPr>
            </w:pPr>
            <w:r w:rsidRPr="00C10A27">
              <w:rPr>
                <w:rFonts w:eastAsia="Times New Roman"/>
                <w:sz w:val="24"/>
                <w:szCs w:val="24"/>
              </w:rPr>
              <w:t>N utilization efficiency, g/g</w:t>
            </w:r>
          </w:p>
        </w:tc>
        <w:tc>
          <w:tcPr>
            <w:tcW w:w="1348" w:type="dxa"/>
            <w:tcBorders>
              <w:top w:val="nil"/>
              <w:bottom w:val="nil"/>
            </w:tcBorders>
          </w:tcPr>
          <w:p w14:paraId="69968F1B" w14:textId="77777777" w:rsidR="00A875E3" w:rsidRPr="00C10A27" w:rsidRDefault="00A875E3" w:rsidP="006F6604">
            <w:pPr>
              <w:spacing w:line="320" w:lineRule="atLeast"/>
              <w:jc w:val="both"/>
              <w:rPr>
                <w:sz w:val="24"/>
                <w:szCs w:val="24"/>
              </w:rPr>
            </w:pPr>
          </w:p>
        </w:tc>
        <w:tc>
          <w:tcPr>
            <w:tcW w:w="1349" w:type="dxa"/>
            <w:tcBorders>
              <w:top w:val="nil"/>
              <w:bottom w:val="nil"/>
            </w:tcBorders>
          </w:tcPr>
          <w:p w14:paraId="4FFCF45F" w14:textId="77777777" w:rsidR="00A875E3" w:rsidRPr="00C10A27" w:rsidRDefault="00A875E3" w:rsidP="006F6604">
            <w:pPr>
              <w:spacing w:line="320" w:lineRule="atLeast"/>
              <w:jc w:val="both"/>
              <w:rPr>
                <w:sz w:val="24"/>
                <w:szCs w:val="24"/>
              </w:rPr>
            </w:pPr>
          </w:p>
        </w:tc>
        <w:tc>
          <w:tcPr>
            <w:tcW w:w="1348" w:type="dxa"/>
            <w:tcBorders>
              <w:top w:val="nil"/>
              <w:bottom w:val="nil"/>
            </w:tcBorders>
          </w:tcPr>
          <w:p w14:paraId="3637BA20" w14:textId="77777777" w:rsidR="00A875E3" w:rsidRPr="00C10A27" w:rsidRDefault="00A875E3" w:rsidP="006F6604">
            <w:pPr>
              <w:spacing w:line="320" w:lineRule="atLeast"/>
              <w:jc w:val="both"/>
              <w:rPr>
                <w:sz w:val="24"/>
                <w:szCs w:val="24"/>
              </w:rPr>
            </w:pPr>
          </w:p>
        </w:tc>
        <w:tc>
          <w:tcPr>
            <w:tcW w:w="1349" w:type="dxa"/>
            <w:gridSpan w:val="2"/>
            <w:tcBorders>
              <w:top w:val="nil"/>
              <w:bottom w:val="nil"/>
            </w:tcBorders>
          </w:tcPr>
          <w:p w14:paraId="12EC40C2" w14:textId="77777777" w:rsidR="00A875E3" w:rsidRPr="00C10A27" w:rsidRDefault="00A875E3" w:rsidP="006F6604">
            <w:pPr>
              <w:spacing w:line="320" w:lineRule="atLeast"/>
              <w:jc w:val="both"/>
              <w:rPr>
                <w:sz w:val="24"/>
                <w:szCs w:val="24"/>
              </w:rPr>
            </w:pPr>
          </w:p>
        </w:tc>
      </w:tr>
      <w:tr w:rsidR="00A875E3" w:rsidRPr="00C10A27" w14:paraId="728635A1" w14:textId="77777777" w:rsidTr="00BF4B95">
        <w:trPr>
          <w:gridAfter w:val="1"/>
          <w:wAfter w:w="42" w:type="dxa"/>
        </w:trPr>
        <w:tc>
          <w:tcPr>
            <w:tcW w:w="3751" w:type="dxa"/>
          </w:tcPr>
          <w:p w14:paraId="35233EC0" w14:textId="77777777" w:rsidR="00A875E3" w:rsidRPr="00C10A27" w:rsidRDefault="00A875E3" w:rsidP="006F6604">
            <w:pPr>
              <w:spacing w:line="320" w:lineRule="atLeast"/>
              <w:jc w:val="both"/>
              <w:rPr>
                <w:sz w:val="24"/>
                <w:szCs w:val="24"/>
              </w:rPr>
            </w:pPr>
            <w:r w:rsidRPr="00C10A27">
              <w:rPr>
                <w:sz w:val="24"/>
                <w:szCs w:val="24"/>
              </w:rPr>
              <w:t>F</w:t>
            </w:r>
            <w:r w:rsidR="00863181">
              <w:rPr>
                <w:sz w:val="24"/>
                <w:szCs w:val="24"/>
              </w:rPr>
              <w:t>a</w:t>
            </w:r>
            <w:r w:rsidRPr="00C10A27">
              <w:rPr>
                <w:sz w:val="24"/>
                <w:szCs w:val="24"/>
              </w:rPr>
              <w:t>eces N/N intake</w:t>
            </w:r>
          </w:p>
        </w:tc>
        <w:tc>
          <w:tcPr>
            <w:tcW w:w="1348" w:type="dxa"/>
            <w:tcBorders>
              <w:top w:val="nil"/>
            </w:tcBorders>
          </w:tcPr>
          <w:p w14:paraId="242B2212" w14:textId="77777777" w:rsidR="00A875E3" w:rsidRPr="00C10A27" w:rsidRDefault="00A875E3" w:rsidP="006F6604">
            <w:pPr>
              <w:spacing w:line="320" w:lineRule="atLeast"/>
              <w:jc w:val="both"/>
              <w:rPr>
                <w:sz w:val="24"/>
                <w:szCs w:val="24"/>
              </w:rPr>
            </w:pPr>
            <w:r w:rsidRPr="00C10A27">
              <w:rPr>
                <w:sz w:val="24"/>
                <w:szCs w:val="24"/>
              </w:rPr>
              <w:t>0.27</w:t>
            </w:r>
          </w:p>
        </w:tc>
        <w:tc>
          <w:tcPr>
            <w:tcW w:w="1349" w:type="dxa"/>
            <w:tcBorders>
              <w:top w:val="nil"/>
            </w:tcBorders>
          </w:tcPr>
          <w:p w14:paraId="25C6C99C" w14:textId="77777777" w:rsidR="00A875E3" w:rsidRPr="00C10A27" w:rsidRDefault="00A875E3" w:rsidP="006F6604">
            <w:pPr>
              <w:spacing w:line="320" w:lineRule="atLeast"/>
              <w:jc w:val="both"/>
              <w:rPr>
                <w:sz w:val="24"/>
                <w:szCs w:val="24"/>
              </w:rPr>
            </w:pPr>
            <w:r w:rsidRPr="00C10A27">
              <w:rPr>
                <w:sz w:val="24"/>
                <w:szCs w:val="24"/>
              </w:rPr>
              <w:t>0.078</w:t>
            </w:r>
          </w:p>
        </w:tc>
        <w:tc>
          <w:tcPr>
            <w:tcW w:w="1348" w:type="dxa"/>
            <w:tcBorders>
              <w:top w:val="nil"/>
            </w:tcBorders>
          </w:tcPr>
          <w:p w14:paraId="56311A92" w14:textId="77777777" w:rsidR="00A875E3" w:rsidRPr="00C10A27" w:rsidRDefault="00A875E3" w:rsidP="006F6604">
            <w:pPr>
              <w:spacing w:line="320" w:lineRule="atLeast"/>
              <w:jc w:val="both"/>
              <w:rPr>
                <w:sz w:val="24"/>
                <w:szCs w:val="24"/>
              </w:rPr>
            </w:pPr>
            <w:r w:rsidRPr="00C10A27">
              <w:rPr>
                <w:sz w:val="24"/>
                <w:szCs w:val="24"/>
              </w:rPr>
              <w:t>0.11</w:t>
            </w:r>
          </w:p>
        </w:tc>
        <w:tc>
          <w:tcPr>
            <w:tcW w:w="1349" w:type="dxa"/>
            <w:gridSpan w:val="2"/>
            <w:tcBorders>
              <w:top w:val="nil"/>
            </w:tcBorders>
          </w:tcPr>
          <w:p w14:paraId="34D53605" w14:textId="77777777" w:rsidR="00A875E3" w:rsidRPr="00C10A27" w:rsidRDefault="00A875E3" w:rsidP="006F6604">
            <w:pPr>
              <w:spacing w:line="320" w:lineRule="atLeast"/>
              <w:jc w:val="both"/>
              <w:rPr>
                <w:sz w:val="24"/>
                <w:szCs w:val="24"/>
              </w:rPr>
            </w:pPr>
            <w:r w:rsidRPr="00C10A27">
              <w:rPr>
                <w:sz w:val="24"/>
                <w:szCs w:val="24"/>
              </w:rPr>
              <w:t>0.57</w:t>
            </w:r>
          </w:p>
        </w:tc>
      </w:tr>
      <w:tr w:rsidR="00A875E3" w:rsidRPr="00C10A27" w14:paraId="3DDF8ADA" w14:textId="77777777" w:rsidTr="00BF4B95">
        <w:trPr>
          <w:gridAfter w:val="1"/>
          <w:wAfter w:w="42" w:type="dxa"/>
        </w:trPr>
        <w:tc>
          <w:tcPr>
            <w:tcW w:w="3751" w:type="dxa"/>
          </w:tcPr>
          <w:p w14:paraId="21C45D32" w14:textId="77777777" w:rsidR="00A875E3" w:rsidRPr="00C10A27" w:rsidRDefault="00A875E3" w:rsidP="006F6604">
            <w:pPr>
              <w:spacing w:line="320" w:lineRule="atLeast"/>
              <w:jc w:val="both"/>
              <w:rPr>
                <w:sz w:val="24"/>
                <w:szCs w:val="24"/>
              </w:rPr>
            </w:pPr>
            <w:r w:rsidRPr="00C10A27">
              <w:rPr>
                <w:sz w:val="24"/>
                <w:szCs w:val="24"/>
              </w:rPr>
              <w:t>Urine N/N intake</w:t>
            </w:r>
          </w:p>
        </w:tc>
        <w:tc>
          <w:tcPr>
            <w:tcW w:w="1348" w:type="dxa"/>
          </w:tcPr>
          <w:p w14:paraId="05381CD0" w14:textId="77777777" w:rsidR="00A875E3" w:rsidRPr="00C10A27" w:rsidRDefault="00A875E3" w:rsidP="006F6604">
            <w:pPr>
              <w:spacing w:line="320" w:lineRule="atLeast"/>
              <w:jc w:val="both"/>
              <w:rPr>
                <w:sz w:val="24"/>
                <w:szCs w:val="24"/>
              </w:rPr>
            </w:pPr>
            <w:r w:rsidRPr="00C10A27">
              <w:rPr>
                <w:sz w:val="24"/>
                <w:szCs w:val="24"/>
              </w:rPr>
              <w:t>0.54</w:t>
            </w:r>
          </w:p>
        </w:tc>
        <w:tc>
          <w:tcPr>
            <w:tcW w:w="1349" w:type="dxa"/>
          </w:tcPr>
          <w:p w14:paraId="54B5FC47" w14:textId="77777777" w:rsidR="00A875E3" w:rsidRPr="00C10A27" w:rsidRDefault="00A875E3" w:rsidP="006F6604">
            <w:pPr>
              <w:spacing w:line="320" w:lineRule="atLeast"/>
              <w:jc w:val="both"/>
              <w:rPr>
                <w:sz w:val="24"/>
                <w:szCs w:val="24"/>
              </w:rPr>
            </w:pPr>
            <w:r w:rsidRPr="00C10A27">
              <w:rPr>
                <w:sz w:val="24"/>
                <w:szCs w:val="24"/>
              </w:rPr>
              <w:t>0.178</w:t>
            </w:r>
          </w:p>
        </w:tc>
        <w:tc>
          <w:tcPr>
            <w:tcW w:w="1348" w:type="dxa"/>
          </w:tcPr>
          <w:p w14:paraId="649C09C8" w14:textId="77777777" w:rsidR="00A875E3" w:rsidRPr="00C10A27" w:rsidRDefault="00A875E3" w:rsidP="006F6604">
            <w:pPr>
              <w:spacing w:line="320" w:lineRule="atLeast"/>
              <w:jc w:val="both"/>
              <w:rPr>
                <w:sz w:val="24"/>
                <w:szCs w:val="24"/>
              </w:rPr>
            </w:pPr>
            <w:r w:rsidRPr="00C10A27">
              <w:rPr>
                <w:sz w:val="24"/>
                <w:szCs w:val="24"/>
              </w:rPr>
              <w:t>0.24</w:t>
            </w:r>
          </w:p>
        </w:tc>
        <w:tc>
          <w:tcPr>
            <w:tcW w:w="1349" w:type="dxa"/>
            <w:gridSpan w:val="2"/>
          </w:tcPr>
          <w:p w14:paraId="51301D44" w14:textId="77777777" w:rsidR="00A875E3" w:rsidRPr="00C10A27" w:rsidRDefault="00A875E3" w:rsidP="006F6604">
            <w:pPr>
              <w:spacing w:line="320" w:lineRule="atLeast"/>
              <w:jc w:val="both"/>
              <w:rPr>
                <w:sz w:val="24"/>
                <w:szCs w:val="24"/>
              </w:rPr>
            </w:pPr>
            <w:r w:rsidRPr="00C10A27">
              <w:rPr>
                <w:sz w:val="24"/>
                <w:szCs w:val="24"/>
              </w:rPr>
              <w:t>1.11</w:t>
            </w:r>
          </w:p>
        </w:tc>
      </w:tr>
      <w:tr w:rsidR="00A875E3" w:rsidRPr="00C10A27" w14:paraId="04594EE8" w14:textId="77777777" w:rsidTr="00BF4B95">
        <w:trPr>
          <w:gridAfter w:val="1"/>
          <w:wAfter w:w="42" w:type="dxa"/>
        </w:trPr>
        <w:tc>
          <w:tcPr>
            <w:tcW w:w="3751" w:type="dxa"/>
          </w:tcPr>
          <w:p w14:paraId="43DE9C2B" w14:textId="77777777" w:rsidR="00A875E3" w:rsidRPr="00C10A27" w:rsidRDefault="00A875E3" w:rsidP="006F6604">
            <w:pPr>
              <w:spacing w:line="320" w:lineRule="atLeast"/>
              <w:jc w:val="both"/>
              <w:rPr>
                <w:sz w:val="24"/>
                <w:szCs w:val="24"/>
              </w:rPr>
            </w:pPr>
            <w:r w:rsidRPr="00C10A27">
              <w:rPr>
                <w:sz w:val="24"/>
                <w:szCs w:val="24"/>
              </w:rPr>
              <w:t>Manure N/N intake</w:t>
            </w:r>
          </w:p>
        </w:tc>
        <w:tc>
          <w:tcPr>
            <w:tcW w:w="1348" w:type="dxa"/>
          </w:tcPr>
          <w:p w14:paraId="4E1A08B1" w14:textId="77777777" w:rsidR="00A875E3" w:rsidRPr="00C10A27" w:rsidRDefault="00A875E3" w:rsidP="006F6604">
            <w:pPr>
              <w:spacing w:line="320" w:lineRule="atLeast"/>
              <w:jc w:val="both"/>
              <w:rPr>
                <w:sz w:val="24"/>
                <w:szCs w:val="24"/>
              </w:rPr>
            </w:pPr>
            <w:r w:rsidRPr="00C10A27">
              <w:rPr>
                <w:sz w:val="24"/>
                <w:szCs w:val="24"/>
              </w:rPr>
              <w:t>0.81</w:t>
            </w:r>
          </w:p>
        </w:tc>
        <w:tc>
          <w:tcPr>
            <w:tcW w:w="1349" w:type="dxa"/>
          </w:tcPr>
          <w:p w14:paraId="57CC5DCB" w14:textId="77777777" w:rsidR="00A875E3" w:rsidRPr="00C10A27" w:rsidRDefault="00A875E3" w:rsidP="006F6604">
            <w:pPr>
              <w:spacing w:line="320" w:lineRule="atLeast"/>
              <w:jc w:val="both"/>
              <w:rPr>
                <w:sz w:val="24"/>
                <w:szCs w:val="24"/>
              </w:rPr>
            </w:pPr>
            <w:r w:rsidRPr="00C10A27">
              <w:rPr>
                <w:sz w:val="24"/>
                <w:szCs w:val="24"/>
              </w:rPr>
              <w:t>0.179</w:t>
            </w:r>
          </w:p>
        </w:tc>
        <w:tc>
          <w:tcPr>
            <w:tcW w:w="1348" w:type="dxa"/>
          </w:tcPr>
          <w:p w14:paraId="56371960" w14:textId="77777777" w:rsidR="00A875E3" w:rsidRPr="00C10A27" w:rsidRDefault="00A875E3" w:rsidP="006F6604">
            <w:pPr>
              <w:spacing w:line="320" w:lineRule="atLeast"/>
              <w:jc w:val="both"/>
              <w:rPr>
                <w:sz w:val="24"/>
                <w:szCs w:val="24"/>
              </w:rPr>
            </w:pPr>
            <w:r w:rsidRPr="00C10A27">
              <w:rPr>
                <w:sz w:val="24"/>
                <w:szCs w:val="24"/>
              </w:rPr>
              <w:t>0.44</w:t>
            </w:r>
          </w:p>
        </w:tc>
        <w:tc>
          <w:tcPr>
            <w:tcW w:w="1349" w:type="dxa"/>
            <w:gridSpan w:val="2"/>
          </w:tcPr>
          <w:p w14:paraId="1AD54F8B" w14:textId="77777777" w:rsidR="00A875E3" w:rsidRPr="00C10A27" w:rsidRDefault="00A875E3" w:rsidP="006F6604">
            <w:pPr>
              <w:spacing w:line="320" w:lineRule="atLeast"/>
              <w:jc w:val="both"/>
              <w:rPr>
                <w:sz w:val="24"/>
                <w:szCs w:val="24"/>
              </w:rPr>
            </w:pPr>
            <w:r w:rsidRPr="00C10A27">
              <w:rPr>
                <w:sz w:val="24"/>
                <w:szCs w:val="24"/>
              </w:rPr>
              <w:t>1.31</w:t>
            </w:r>
          </w:p>
        </w:tc>
      </w:tr>
      <w:tr w:rsidR="00A875E3" w:rsidRPr="00C10A27" w14:paraId="0EAD13DB" w14:textId="77777777" w:rsidTr="00BF4B95">
        <w:trPr>
          <w:gridAfter w:val="1"/>
          <w:wAfter w:w="42" w:type="dxa"/>
        </w:trPr>
        <w:tc>
          <w:tcPr>
            <w:tcW w:w="3751" w:type="dxa"/>
          </w:tcPr>
          <w:p w14:paraId="7134D1BA" w14:textId="77777777" w:rsidR="00A875E3" w:rsidRPr="00C10A27" w:rsidRDefault="00A875E3" w:rsidP="006F6604">
            <w:pPr>
              <w:spacing w:line="320" w:lineRule="atLeast"/>
              <w:jc w:val="both"/>
              <w:rPr>
                <w:sz w:val="24"/>
                <w:szCs w:val="24"/>
              </w:rPr>
            </w:pPr>
            <w:r w:rsidRPr="00C10A27">
              <w:rPr>
                <w:sz w:val="24"/>
                <w:szCs w:val="24"/>
              </w:rPr>
              <w:t>Retained N/N intake</w:t>
            </w:r>
          </w:p>
        </w:tc>
        <w:tc>
          <w:tcPr>
            <w:tcW w:w="1348" w:type="dxa"/>
          </w:tcPr>
          <w:p w14:paraId="125EB64C" w14:textId="77777777" w:rsidR="00A875E3" w:rsidRPr="00C10A27" w:rsidRDefault="00A875E3" w:rsidP="006F6604">
            <w:pPr>
              <w:spacing w:line="320" w:lineRule="atLeast"/>
              <w:jc w:val="both"/>
              <w:rPr>
                <w:sz w:val="24"/>
                <w:szCs w:val="24"/>
              </w:rPr>
            </w:pPr>
            <w:r w:rsidRPr="00C10A27">
              <w:rPr>
                <w:sz w:val="24"/>
                <w:szCs w:val="24"/>
              </w:rPr>
              <w:t>0.19</w:t>
            </w:r>
          </w:p>
        </w:tc>
        <w:tc>
          <w:tcPr>
            <w:tcW w:w="1349" w:type="dxa"/>
          </w:tcPr>
          <w:p w14:paraId="56844079" w14:textId="77777777" w:rsidR="00A875E3" w:rsidRPr="00C10A27" w:rsidRDefault="00A875E3" w:rsidP="006F6604">
            <w:pPr>
              <w:spacing w:line="320" w:lineRule="atLeast"/>
              <w:jc w:val="both"/>
              <w:rPr>
                <w:sz w:val="24"/>
                <w:szCs w:val="24"/>
              </w:rPr>
            </w:pPr>
            <w:r w:rsidRPr="00C10A27">
              <w:rPr>
                <w:sz w:val="24"/>
                <w:szCs w:val="24"/>
              </w:rPr>
              <w:t>0.179</w:t>
            </w:r>
          </w:p>
        </w:tc>
        <w:tc>
          <w:tcPr>
            <w:tcW w:w="1348" w:type="dxa"/>
          </w:tcPr>
          <w:p w14:paraId="2AAA4B02" w14:textId="77777777" w:rsidR="00A875E3" w:rsidRPr="00C10A27" w:rsidRDefault="00A875E3" w:rsidP="006F6604">
            <w:pPr>
              <w:spacing w:line="320" w:lineRule="atLeast"/>
              <w:jc w:val="both"/>
              <w:rPr>
                <w:sz w:val="24"/>
                <w:szCs w:val="24"/>
              </w:rPr>
            </w:pPr>
            <w:r w:rsidRPr="00C10A27">
              <w:rPr>
                <w:sz w:val="24"/>
                <w:szCs w:val="24"/>
              </w:rPr>
              <w:t>-0.31</w:t>
            </w:r>
          </w:p>
        </w:tc>
        <w:tc>
          <w:tcPr>
            <w:tcW w:w="1349" w:type="dxa"/>
            <w:gridSpan w:val="2"/>
          </w:tcPr>
          <w:p w14:paraId="620C5887" w14:textId="77777777" w:rsidR="00A875E3" w:rsidRPr="00C10A27" w:rsidRDefault="00A875E3" w:rsidP="006F6604">
            <w:pPr>
              <w:spacing w:line="320" w:lineRule="atLeast"/>
              <w:jc w:val="both"/>
              <w:rPr>
                <w:sz w:val="24"/>
                <w:szCs w:val="24"/>
              </w:rPr>
            </w:pPr>
            <w:r w:rsidRPr="00C10A27">
              <w:rPr>
                <w:sz w:val="24"/>
                <w:szCs w:val="24"/>
              </w:rPr>
              <w:t>0.56</w:t>
            </w:r>
          </w:p>
        </w:tc>
      </w:tr>
      <w:tr w:rsidR="00A875E3" w:rsidRPr="00C10A27" w14:paraId="3524B8AE" w14:textId="77777777" w:rsidTr="00BF4B95">
        <w:trPr>
          <w:gridAfter w:val="1"/>
          <w:wAfter w:w="42" w:type="dxa"/>
        </w:trPr>
        <w:tc>
          <w:tcPr>
            <w:tcW w:w="3751" w:type="dxa"/>
          </w:tcPr>
          <w:p w14:paraId="20DF5FC0" w14:textId="77777777" w:rsidR="00A875E3" w:rsidRPr="00C10A27" w:rsidRDefault="00A875E3" w:rsidP="006F6604">
            <w:pPr>
              <w:spacing w:line="320" w:lineRule="atLeast"/>
              <w:jc w:val="both"/>
              <w:rPr>
                <w:sz w:val="24"/>
                <w:szCs w:val="24"/>
              </w:rPr>
            </w:pPr>
            <w:r w:rsidRPr="00C10A27">
              <w:rPr>
                <w:sz w:val="24"/>
                <w:szCs w:val="24"/>
              </w:rPr>
              <w:t>Urine N/F</w:t>
            </w:r>
            <w:r w:rsidR="00863181">
              <w:rPr>
                <w:sz w:val="24"/>
                <w:szCs w:val="24"/>
              </w:rPr>
              <w:t>a</w:t>
            </w:r>
            <w:r w:rsidRPr="00C10A27">
              <w:rPr>
                <w:sz w:val="24"/>
                <w:szCs w:val="24"/>
              </w:rPr>
              <w:t>eces N</w:t>
            </w:r>
          </w:p>
        </w:tc>
        <w:tc>
          <w:tcPr>
            <w:tcW w:w="1348" w:type="dxa"/>
          </w:tcPr>
          <w:p w14:paraId="3468FC27" w14:textId="77777777" w:rsidR="00A875E3" w:rsidRPr="00C10A27" w:rsidRDefault="00A875E3" w:rsidP="006F6604">
            <w:pPr>
              <w:spacing w:line="320" w:lineRule="atLeast"/>
              <w:jc w:val="both"/>
              <w:rPr>
                <w:sz w:val="24"/>
                <w:szCs w:val="24"/>
              </w:rPr>
            </w:pPr>
            <w:r w:rsidRPr="00C10A27">
              <w:rPr>
                <w:sz w:val="24"/>
                <w:szCs w:val="24"/>
              </w:rPr>
              <w:t>2.2</w:t>
            </w:r>
          </w:p>
        </w:tc>
        <w:tc>
          <w:tcPr>
            <w:tcW w:w="1349" w:type="dxa"/>
          </w:tcPr>
          <w:p w14:paraId="3A9E2EDF" w14:textId="77777777" w:rsidR="00A875E3" w:rsidRPr="00C10A27" w:rsidRDefault="00A875E3" w:rsidP="006F6604">
            <w:pPr>
              <w:spacing w:line="320" w:lineRule="atLeast"/>
              <w:jc w:val="both"/>
              <w:rPr>
                <w:sz w:val="24"/>
                <w:szCs w:val="24"/>
              </w:rPr>
            </w:pPr>
            <w:r w:rsidRPr="00C10A27">
              <w:rPr>
                <w:sz w:val="24"/>
                <w:szCs w:val="24"/>
              </w:rPr>
              <w:t>1.07</w:t>
            </w:r>
          </w:p>
        </w:tc>
        <w:tc>
          <w:tcPr>
            <w:tcW w:w="1348" w:type="dxa"/>
          </w:tcPr>
          <w:p w14:paraId="6178FE85" w14:textId="77777777" w:rsidR="00A875E3" w:rsidRPr="00C10A27" w:rsidRDefault="00A875E3" w:rsidP="006F6604">
            <w:pPr>
              <w:spacing w:line="320" w:lineRule="atLeast"/>
              <w:jc w:val="both"/>
              <w:rPr>
                <w:sz w:val="24"/>
                <w:szCs w:val="24"/>
              </w:rPr>
            </w:pPr>
            <w:r w:rsidRPr="00C10A27">
              <w:rPr>
                <w:sz w:val="24"/>
                <w:szCs w:val="24"/>
              </w:rPr>
              <w:t>0.4</w:t>
            </w:r>
          </w:p>
        </w:tc>
        <w:tc>
          <w:tcPr>
            <w:tcW w:w="1349" w:type="dxa"/>
            <w:gridSpan w:val="2"/>
          </w:tcPr>
          <w:p w14:paraId="79C92887" w14:textId="77777777" w:rsidR="00A875E3" w:rsidRPr="00C10A27" w:rsidRDefault="00A875E3" w:rsidP="006F6604">
            <w:pPr>
              <w:spacing w:line="320" w:lineRule="atLeast"/>
              <w:jc w:val="both"/>
              <w:rPr>
                <w:sz w:val="24"/>
                <w:szCs w:val="24"/>
              </w:rPr>
            </w:pPr>
            <w:r w:rsidRPr="00C10A27">
              <w:rPr>
                <w:sz w:val="24"/>
                <w:szCs w:val="24"/>
              </w:rPr>
              <w:t>7.5</w:t>
            </w:r>
          </w:p>
        </w:tc>
      </w:tr>
      <w:tr w:rsidR="00A875E3" w:rsidRPr="00C10A27" w14:paraId="2526F96F" w14:textId="77777777" w:rsidTr="00BF4B95">
        <w:trPr>
          <w:gridAfter w:val="1"/>
          <w:wAfter w:w="42" w:type="dxa"/>
        </w:trPr>
        <w:tc>
          <w:tcPr>
            <w:tcW w:w="3751" w:type="dxa"/>
          </w:tcPr>
          <w:p w14:paraId="5CCDCBF1" w14:textId="77777777" w:rsidR="00A875E3" w:rsidRPr="00C10A27" w:rsidRDefault="00A875E3" w:rsidP="006F6604">
            <w:pPr>
              <w:spacing w:line="320" w:lineRule="atLeast"/>
              <w:jc w:val="both"/>
              <w:rPr>
                <w:sz w:val="24"/>
                <w:szCs w:val="24"/>
              </w:rPr>
            </w:pPr>
            <w:r w:rsidRPr="00C10A27">
              <w:rPr>
                <w:sz w:val="24"/>
                <w:szCs w:val="24"/>
              </w:rPr>
              <w:t>Urine N/Manure N</w:t>
            </w:r>
          </w:p>
        </w:tc>
        <w:tc>
          <w:tcPr>
            <w:tcW w:w="1348" w:type="dxa"/>
          </w:tcPr>
          <w:p w14:paraId="5E15C97F" w14:textId="77777777" w:rsidR="00A875E3" w:rsidRPr="00C10A27" w:rsidRDefault="00A875E3" w:rsidP="006F6604">
            <w:pPr>
              <w:spacing w:line="320" w:lineRule="atLeast"/>
              <w:jc w:val="both"/>
              <w:rPr>
                <w:sz w:val="24"/>
                <w:szCs w:val="24"/>
              </w:rPr>
            </w:pPr>
            <w:r w:rsidRPr="00C10A27">
              <w:rPr>
                <w:sz w:val="24"/>
                <w:szCs w:val="24"/>
              </w:rPr>
              <w:t>0.66</w:t>
            </w:r>
          </w:p>
        </w:tc>
        <w:tc>
          <w:tcPr>
            <w:tcW w:w="1349" w:type="dxa"/>
          </w:tcPr>
          <w:p w14:paraId="04DFEB07" w14:textId="77777777" w:rsidR="00A875E3" w:rsidRPr="00C10A27" w:rsidRDefault="00A875E3" w:rsidP="006F6604">
            <w:pPr>
              <w:spacing w:line="320" w:lineRule="atLeast"/>
              <w:jc w:val="both"/>
              <w:rPr>
                <w:sz w:val="24"/>
                <w:szCs w:val="24"/>
              </w:rPr>
            </w:pPr>
            <w:r w:rsidRPr="00C10A27">
              <w:rPr>
                <w:sz w:val="24"/>
                <w:szCs w:val="24"/>
              </w:rPr>
              <w:t>0.100</w:t>
            </w:r>
          </w:p>
        </w:tc>
        <w:tc>
          <w:tcPr>
            <w:tcW w:w="1348" w:type="dxa"/>
          </w:tcPr>
          <w:p w14:paraId="1D480F83" w14:textId="77777777" w:rsidR="00A875E3" w:rsidRPr="00C10A27" w:rsidRDefault="00A875E3" w:rsidP="006F6604">
            <w:pPr>
              <w:spacing w:line="320" w:lineRule="atLeast"/>
              <w:jc w:val="both"/>
              <w:rPr>
                <w:sz w:val="24"/>
                <w:szCs w:val="24"/>
              </w:rPr>
            </w:pPr>
            <w:r w:rsidRPr="00C10A27">
              <w:rPr>
                <w:sz w:val="24"/>
                <w:szCs w:val="24"/>
              </w:rPr>
              <w:t>0.30</w:t>
            </w:r>
          </w:p>
        </w:tc>
        <w:tc>
          <w:tcPr>
            <w:tcW w:w="1349" w:type="dxa"/>
            <w:gridSpan w:val="2"/>
          </w:tcPr>
          <w:p w14:paraId="7087CF42" w14:textId="77777777" w:rsidR="00A875E3" w:rsidRPr="00C10A27" w:rsidRDefault="00A875E3" w:rsidP="006F6604">
            <w:pPr>
              <w:spacing w:line="320" w:lineRule="atLeast"/>
              <w:jc w:val="both"/>
              <w:rPr>
                <w:sz w:val="24"/>
                <w:szCs w:val="24"/>
              </w:rPr>
            </w:pPr>
            <w:r w:rsidRPr="00C10A27">
              <w:rPr>
                <w:sz w:val="24"/>
                <w:szCs w:val="24"/>
              </w:rPr>
              <w:t>0.88</w:t>
            </w:r>
          </w:p>
        </w:tc>
      </w:tr>
    </w:tbl>
    <w:p w14:paraId="633BE4E0" w14:textId="77777777" w:rsidR="00A875E3" w:rsidRPr="00C10A27" w:rsidRDefault="00A875E3" w:rsidP="00BF4B95">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vertAlign w:val="superscript"/>
        </w:rPr>
        <w:t xml:space="preserve">1 </w:t>
      </w:r>
      <w:r w:rsidRPr="00C10A27">
        <w:rPr>
          <w:rFonts w:ascii="Times New Roman" w:hAnsi="Times New Roman" w:cs="Times New Roman"/>
          <w:sz w:val="24"/>
          <w:szCs w:val="24"/>
        </w:rPr>
        <w:t xml:space="preserve">EE = ether extract; N = nitrogen; WSC = water soluble carbohydrates. </w:t>
      </w:r>
    </w:p>
    <w:p w14:paraId="0BC83F25" w14:textId="77777777" w:rsidR="00A875E3" w:rsidRPr="00C10A27" w:rsidRDefault="00A875E3" w:rsidP="00BF4B95">
      <w:pPr>
        <w:spacing w:after="0" w:line="360" w:lineRule="auto"/>
        <w:jc w:val="both"/>
        <w:rPr>
          <w:rFonts w:ascii="Times New Roman" w:eastAsia="Times New Roman" w:hAnsi="Times New Roman" w:cs="Times New Roman"/>
          <w:b/>
          <w:sz w:val="24"/>
          <w:szCs w:val="24"/>
        </w:rPr>
      </w:pPr>
      <w:r w:rsidRPr="00C10A27">
        <w:rPr>
          <w:rFonts w:ascii="Times New Roman" w:hAnsi="Times New Roman" w:cs="Times New Roman"/>
          <w:sz w:val="24"/>
          <w:szCs w:val="24"/>
          <w:vertAlign w:val="superscript"/>
        </w:rPr>
        <w:t xml:space="preserve">2 </w:t>
      </w:r>
      <w:r w:rsidRPr="00C10A27">
        <w:rPr>
          <w:rFonts w:ascii="Times New Roman" w:hAnsi="Times New Roman" w:cs="Times New Roman"/>
          <w:sz w:val="24"/>
          <w:szCs w:val="24"/>
        </w:rPr>
        <w:t>BW = average of BW entering and BW leaving the metabolism crates.</w:t>
      </w:r>
      <w:r w:rsidRPr="00C10A27">
        <w:rPr>
          <w:rFonts w:ascii="Times New Roman" w:eastAsia="Times New Roman" w:hAnsi="Times New Roman" w:cs="Times New Roman"/>
          <w:b/>
          <w:sz w:val="24"/>
          <w:szCs w:val="24"/>
        </w:rPr>
        <w:br w:type="page"/>
      </w:r>
    </w:p>
    <w:p w14:paraId="1C2B12C9" w14:textId="77777777" w:rsidR="00A875E3" w:rsidRPr="00C10A27" w:rsidRDefault="00A875E3" w:rsidP="00BF4B95">
      <w:pPr>
        <w:spacing w:after="0" w:line="360" w:lineRule="auto"/>
        <w:jc w:val="both"/>
        <w:rPr>
          <w:rFonts w:ascii="Times New Roman" w:eastAsia="Times New Roman" w:hAnsi="Times New Roman" w:cs="Times New Roman"/>
          <w:b/>
          <w:sz w:val="24"/>
          <w:szCs w:val="24"/>
        </w:rPr>
      </w:pPr>
      <w:r w:rsidRPr="00C10A27">
        <w:rPr>
          <w:rFonts w:ascii="Times New Roman" w:eastAsia="Times New Roman" w:hAnsi="Times New Roman" w:cs="Times New Roman"/>
          <w:b/>
          <w:sz w:val="24"/>
          <w:szCs w:val="24"/>
        </w:rPr>
        <w:t>Table 2</w:t>
      </w:r>
      <w:r w:rsidRPr="00C10A27">
        <w:rPr>
          <w:rFonts w:ascii="Times New Roman" w:hAnsi="Times New Roman" w:cs="Times New Roman"/>
          <w:b/>
          <w:sz w:val="24"/>
          <w:szCs w:val="24"/>
        </w:rPr>
        <w:t>.</w:t>
      </w:r>
      <w:r w:rsidRPr="00C10A27">
        <w:rPr>
          <w:rFonts w:ascii="Times New Roman" w:eastAsia="Times New Roman" w:hAnsi="Times New Roman" w:cs="Times New Roman"/>
          <w:b/>
          <w:sz w:val="24"/>
          <w:szCs w:val="24"/>
        </w:rPr>
        <w:t xml:space="preserve"> </w:t>
      </w:r>
      <w:r w:rsidRPr="00C10A27">
        <w:rPr>
          <w:rFonts w:ascii="Times New Roman" w:eastAsia="Times New Roman" w:hAnsi="Times New Roman" w:cs="Times New Roman"/>
          <w:sz w:val="24"/>
          <w:szCs w:val="24"/>
        </w:rPr>
        <w:t>Correlation coefficient (r) values for relationships of herbage chemical composition, digestibility and feeding level to N utilization efficiency (g/g)</w:t>
      </w:r>
      <w:r w:rsidRPr="00C10A27">
        <w:rPr>
          <w:rFonts w:ascii="Times New Roman" w:eastAsia="Times New Roman" w:hAnsi="Times New Roman" w:cs="Times New Roman"/>
          <w:sz w:val="24"/>
          <w:szCs w:val="24"/>
          <w:vertAlign w:val="superscript"/>
        </w:rPr>
        <w:t>1,2</w:t>
      </w:r>
      <w:r w:rsidRPr="00C10A27">
        <w:rPr>
          <w:rFonts w:ascii="Times New Roman" w:eastAsia="Times New Roman" w:hAnsi="Times New Roman" w:cs="Times New Roman"/>
          <w:sz w:val="24"/>
          <w:szCs w:val="24"/>
        </w:rPr>
        <w:t>.</w:t>
      </w:r>
      <w:r w:rsidRPr="00C10A27">
        <w:rPr>
          <w:rFonts w:ascii="Times New Roman" w:eastAsia="Times New Roman" w:hAnsi="Times New Roman" w:cs="Times New Roman"/>
          <w:b/>
          <w:sz w:val="24"/>
          <w:szCs w:val="24"/>
        </w:rPr>
        <w:t xml:space="preserve"> </w:t>
      </w:r>
    </w:p>
    <w:tbl>
      <w:tblPr>
        <w:tblStyle w:val="TableGrid"/>
        <w:tblW w:w="992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701"/>
        <w:gridCol w:w="1559"/>
        <w:gridCol w:w="1560"/>
        <w:gridCol w:w="2126"/>
      </w:tblGrid>
      <w:tr w:rsidR="00A875E3" w:rsidRPr="00C10A27" w14:paraId="3C5288F1" w14:textId="77777777" w:rsidTr="006F6604">
        <w:tc>
          <w:tcPr>
            <w:tcW w:w="2977" w:type="dxa"/>
            <w:tcBorders>
              <w:top w:val="single" w:sz="4" w:space="0" w:color="auto"/>
              <w:bottom w:val="single" w:sz="4" w:space="0" w:color="auto"/>
            </w:tcBorders>
          </w:tcPr>
          <w:p w14:paraId="3B7C602B" w14:textId="77777777" w:rsidR="00A875E3" w:rsidRPr="00C10A27" w:rsidRDefault="00A875E3" w:rsidP="00BF4B95">
            <w:pPr>
              <w:spacing w:line="360" w:lineRule="auto"/>
              <w:jc w:val="both"/>
              <w:rPr>
                <w:sz w:val="24"/>
                <w:szCs w:val="24"/>
              </w:rPr>
            </w:pPr>
            <w:r w:rsidRPr="00C10A27">
              <w:rPr>
                <w:sz w:val="24"/>
                <w:szCs w:val="24"/>
              </w:rPr>
              <w:t>Item</w:t>
            </w:r>
          </w:p>
        </w:tc>
        <w:tc>
          <w:tcPr>
            <w:tcW w:w="1701" w:type="dxa"/>
            <w:tcBorders>
              <w:top w:val="single" w:sz="4" w:space="0" w:color="auto"/>
              <w:bottom w:val="single" w:sz="4" w:space="0" w:color="auto"/>
            </w:tcBorders>
          </w:tcPr>
          <w:p w14:paraId="2D821F79" w14:textId="77777777" w:rsidR="00A875E3" w:rsidRPr="00C10A27" w:rsidRDefault="00A875E3" w:rsidP="00BF4B95">
            <w:pPr>
              <w:spacing w:line="360" w:lineRule="auto"/>
              <w:jc w:val="both"/>
              <w:rPr>
                <w:sz w:val="24"/>
                <w:szCs w:val="24"/>
              </w:rPr>
            </w:pPr>
            <w:r w:rsidRPr="00C10A27">
              <w:rPr>
                <w:sz w:val="24"/>
                <w:szCs w:val="24"/>
              </w:rPr>
              <w:t>F</w:t>
            </w:r>
            <w:r w:rsidR="00863181">
              <w:rPr>
                <w:sz w:val="24"/>
                <w:szCs w:val="24"/>
              </w:rPr>
              <w:t>a</w:t>
            </w:r>
            <w:r w:rsidRPr="00C10A27">
              <w:rPr>
                <w:sz w:val="24"/>
                <w:szCs w:val="24"/>
              </w:rPr>
              <w:t>eces N/NI</w:t>
            </w:r>
          </w:p>
        </w:tc>
        <w:tc>
          <w:tcPr>
            <w:tcW w:w="1559" w:type="dxa"/>
            <w:tcBorders>
              <w:top w:val="single" w:sz="4" w:space="0" w:color="auto"/>
              <w:bottom w:val="single" w:sz="4" w:space="0" w:color="auto"/>
            </w:tcBorders>
          </w:tcPr>
          <w:p w14:paraId="73FE343A" w14:textId="77777777" w:rsidR="00A875E3" w:rsidRPr="00C10A27" w:rsidRDefault="00A875E3" w:rsidP="00BF4B95">
            <w:pPr>
              <w:spacing w:line="360" w:lineRule="auto"/>
              <w:jc w:val="both"/>
              <w:rPr>
                <w:sz w:val="24"/>
                <w:szCs w:val="24"/>
              </w:rPr>
            </w:pPr>
            <w:r w:rsidRPr="00C10A27">
              <w:rPr>
                <w:sz w:val="24"/>
                <w:szCs w:val="24"/>
              </w:rPr>
              <w:t>Urine N/NI</w:t>
            </w:r>
          </w:p>
        </w:tc>
        <w:tc>
          <w:tcPr>
            <w:tcW w:w="1560" w:type="dxa"/>
            <w:tcBorders>
              <w:top w:val="single" w:sz="4" w:space="0" w:color="auto"/>
              <w:bottom w:val="single" w:sz="4" w:space="0" w:color="auto"/>
            </w:tcBorders>
          </w:tcPr>
          <w:p w14:paraId="7A269C03" w14:textId="77777777" w:rsidR="00A875E3" w:rsidRPr="00C10A27" w:rsidRDefault="00A875E3" w:rsidP="00BF4B95">
            <w:pPr>
              <w:spacing w:line="360" w:lineRule="auto"/>
              <w:jc w:val="both"/>
              <w:rPr>
                <w:sz w:val="24"/>
                <w:szCs w:val="24"/>
              </w:rPr>
            </w:pPr>
            <w:r w:rsidRPr="00C10A27">
              <w:rPr>
                <w:sz w:val="24"/>
                <w:szCs w:val="24"/>
              </w:rPr>
              <w:t>Manure N/NI</w:t>
            </w:r>
          </w:p>
        </w:tc>
        <w:tc>
          <w:tcPr>
            <w:tcW w:w="2126" w:type="dxa"/>
            <w:tcBorders>
              <w:top w:val="single" w:sz="4" w:space="0" w:color="auto"/>
              <w:bottom w:val="single" w:sz="4" w:space="0" w:color="auto"/>
            </w:tcBorders>
          </w:tcPr>
          <w:p w14:paraId="363C248A" w14:textId="77777777" w:rsidR="00A875E3" w:rsidRPr="00C10A27" w:rsidRDefault="00A875E3" w:rsidP="00BF4B95">
            <w:pPr>
              <w:spacing w:line="360" w:lineRule="auto"/>
              <w:jc w:val="both"/>
              <w:rPr>
                <w:sz w:val="24"/>
                <w:szCs w:val="24"/>
              </w:rPr>
            </w:pPr>
            <w:r w:rsidRPr="00C10A27">
              <w:rPr>
                <w:sz w:val="24"/>
                <w:szCs w:val="24"/>
              </w:rPr>
              <w:t>Urine N/Manure N</w:t>
            </w:r>
          </w:p>
        </w:tc>
      </w:tr>
      <w:tr w:rsidR="00A875E3" w:rsidRPr="00C10A27" w14:paraId="01C1C827" w14:textId="77777777" w:rsidTr="006F6604">
        <w:tc>
          <w:tcPr>
            <w:tcW w:w="9923" w:type="dxa"/>
            <w:gridSpan w:val="5"/>
            <w:tcBorders>
              <w:top w:val="single" w:sz="4" w:space="0" w:color="auto"/>
              <w:bottom w:val="nil"/>
            </w:tcBorders>
          </w:tcPr>
          <w:p w14:paraId="455C51FA" w14:textId="77777777" w:rsidR="00A875E3" w:rsidRPr="00C10A27" w:rsidRDefault="00A875E3" w:rsidP="00BF4B95">
            <w:pPr>
              <w:spacing w:line="360" w:lineRule="auto"/>
              <w:jc w:val="both"/>
              <w:rPr>
                <w:sz w:val="24"/>
                <w:szCs w:val="24"/>
              </w:rPr>
            </w:pPr>
            <w:r w:rsidRPr="00C10A27">
              <w:rPr>
                <w:sz w:val="24"/>
                <w:szCs w:val="24"/>
              </w:rPr>
              <w:t>Chemical composition, g/kg DM,</w:t>
            </w:r>
            <w:r w:rsidRPr="00C10A27">
              <w:rPr>
                <w:rFonts w:eastAsia="Times New Roman"/>
                <w:sz w:val="24"/>
                <w:szCs w:val="24"/>
              </w:rPr>
              <w:t xml:space="preserve"> unless otherwise stated</w:t>
            </w:r>
          </w:p>
        </w:tc>
      </w:tr>
      <w:tr w:rsidR="00A875E3" w:rsidRPr="00C10A27" w14:paraId="3DA028C2" w14:textId="77777777" w:rsidTr="006F6604">
        <w:tc>
          <w:tcPr>
            <w:tcW w:w="2977" w:type="dxa"/>
            <w:tcBorders>
              <w:top w:val="nil"/>
            </w:tcBorders>
          </w:tcPr>
          <w:p w14:paraId="02283BF7" w14:textId="77777777" w:rsidR="00A875E3" w:rsidRPr="00C10A27" w:rsidRDefault="00A875E3" w:rsidP="00BF4B95">
            <w:pPr>
              <w:spacing w:line="360" w:lineRule="auto"/>
              <w:jc w:val="both"/>
              <w:rPr>
                <w:sz w:val="24"/>
                <w:szCs w:val="24"/>
              </w:rPr>
            </w:pPr>
            <w:r w:rsidRPr="00C10A27">
              <w:rPr>
                <w:sz w:val="24"/>
                <w:szCs w:val="24"/>
              </w:rPr>
              <w:t>DM, g/kg</w:t>
            </w:r>
          </w:p>
        </w:tc>
        <w:tc>
          <w:tcPr>
            <w:tcW w:w="1701" w:type="dxa"/>
            <w:tcBorders>
              <w:top w:val="nil"/>
            </w:tcBorders>
          </w:tcPr>
          <w:p w14:paraId="5C912442" w14:textId="77777777" w:rsidR="00A875E3" w:rsidRPr="00C10A27" w:rsidRDefault="00A875E3" w:rsidP="00BF4B95">
            <w:pPr>
              <w:spacing w:line="360" w:lineRule="auto"/>
              <w:jc w:val="both"/>
              <w:rPr>
                <w:sz w:val="24"/>
                <w:szCs w:val="24"/>
              </w:rPr>
            </w:pPr>
            <w:r w:rsidRPr="00C10A27">
              <w:rPr>
                <w:sz w:val="24"/>
                <w:szCs w:val="24"/>
              </w:rPr>
              <w:t>0.32</w:t>
            </w:r>
          </w:p>
        </w:tc>
        <w:tc>
          <w:tcPr>
            <w:tcW w:w="1559" w:type="dxa"/>
            <w:tcBorders>
              <w:top w:val="nil"/>
            </w:tcBorders>
          </w:tcPr>
          <w:p w14:paraId="4728EB49" w14:textId="77777777" w:rsidR="00A875E3" w:rsidRPr="00C10A27" w:rsidRDefault="00A875E3" w:rsidP="00BF4B95">
            <w:pPr>
              <w:spacing w:line="360" w:lineRule="auto"/>
              <w:jc w:val="both"/>
              <w:rPr>
                <w:sz w:val="24"/>
                <w:szCs w:val="24"/>
              </w:rPr>
            </w:pPr>
            <w:r w:rsidRPr="00C10A27">
              <w:rPr>
                <w:sz w:val="24"/>
                <w:szCs w:val="24"/>
              </w:rPr>
              <w:t>-0.60</w:t>
            </w:r>
          </w:p>
        </w:tc>
        <w:tc>
          <w:tcPr>
            <w:tcW w:w="1560" w:type="dxa"/>
            <w:tcBorders>
              <w:top w:val="nil"/>
            </w:tcBorders>
          </w:tcPr>
          <w:p w14:paraId="07D736A0" w14:textId="77777777" w:rsidR="00A875E3" w:rsidRPr="00C10A27" w:rsidRDefault="00A875E3" w:rsidP="00BF4B95">
            <w:pPr>
              <w:spacing w:line="360" w:lineRule="auto"/>
              <w:jc w:val="both"/>
              <w:rPr>
                <w:sz w:val="24"/>
                <w:szCs w:val="24"/>
              </w:rPr>
            </w:pPr>
            <w:r w:rsidRPr="00C10A27">
              <w:rPr>
                <w:sz w:val="24"/>
                <w:szCs w:val="24"/>
              </w:rPr>
              <w:t>-0.46</w:t>
            </w:r>
          </w:p>
        </w:tc>
        <w:tc>
          <w:tcPr>
            <w:tcW w:w="2126" w:type="dxa"/>
            <w:tcBorders>
              <w:top w:val="nil"/>
            </w:tcBorders>
          </w:tcPr>
          <w:p w14:paraId="66574933" w14:textId="77777777" w:rsidR="00A875E3" w:rsidRPr="00C10A27" w:rsidRDefault="00A875E3" w:rsidP="00BF4B95">
            <w:pPr>
              <w:spacing w:line="360" w:lineRule="auto"/>
              <w:jc w:val="both"/>
              <w:rPr>
                <w:sz w:val="24"/>
                <w:szCs w:val="24"/>
              </w:rPr>
            </w:pPr>
            <w:r w:rsidRPr="00C10A27">
              <w:rPr>
                <w:sz w:val="24"/>
                <w:szCs w:val="24"/>
              </w:rPr>
              <w:t>-0.65</w:t>
            </w:r>
          </w:p>
        </w:tc>
      </w:tr>
      <w:tr w:rsidR="00A875E3" w:rsidRPr="00C10A27" w14:paraId="44784980" w14:textId="77777777" w:rsidTr="006F6604">
        <w:tc>
          <w:tcPr>
            <w:tcW w:w="2977" w:type="dxa"/>
          </w:tcPr>
          <w:p w14:paraId="44485E49" w14:textId="77777777" w:rsidR="00A875E3" w:rsidRPr="00C10A27" w:rsidRDefault="00A875E3" w:rsidP="00BF4B95">
            <w:pPr>
              <w:spacing w:line="360" w:lineRule="auto"/>
              <w:jc w:val="both"/>
              <w:rPr>
                <w:sz w:val="24"/>
                <w:szCs w:val="24"/>
              </w:rPr>
            </w:pPr>
            <w:r w:rsidRPr="00C10A27">
              <w:rPr>
                <w:sz w:val="24"/>
                <w:szCs w:val="24"/>
              </w:rPr>
              <w:t>OM</w:t>
            </w:r>
          </w:p>
        </w:tc>
        <w:tc>
          <w:tcPr>
            <w:tcW w:w="1701" w:type="dxa"/>
          </w:tcPr>
          <w:p w14:paraId="2755FF1F" w14:textId="77777777" w:rsidR="00A875E3" w:rsidRPr="00C10A27" w:rsidRDefault="00A875E3" w:rsidP="00BF4B95">
            <w:pPr>
              <w:spacing w:line="360" w:lineRule="auto"/>
              <w:jc w:val="both"/>
              <w:rPr>
                <w:sz w:val="24"/>
                <w:szCs w:val="24"/>
              </w:rPr>
            </w:pPr>
            <w:r w:rsidRPr="00C10A27">
              <w:rPr>
                <w:sz w:val="24"/>
                <w:szCs w:val="24"/>
              </w:rPr>
              <w:t>0.31</w:t>
            </w:r>
          </w:p>
        </w:tc>
        <w:tc>
          <w:tcPr>
            <w:tcW w:w="1559" w:type="dxa"/>
          </w:tcPr>
          <w:p w14:paraId="2929119E" w14:textId="77777777" w:rsidR="00A875E3" w:rsidRPr="00C10A27" w:rsidRDefault="00A875E3" w:rsidP="00BF4B95">
            <w:pPr>
              <w:spacing w:line="360" w:lineRule="auto"/>
              <w:jc w:val="both"/>
              <w:rPr>
                <w:sz w:val="24"/>
                <w:szCs w:val="24"/>
              </w:rPr>
            </w:pPr>
            <w:r w:rsidRPr="00C10A27">
              <w:rPr>
                <w:sz w:val="24"/>
                <w:szCs w:val="24"/>
              </w:rPr>
              <w:t>-0.40</w:t>
            </w:r>
          </w:p>
        </w:tc>
        <w:tc>
          <w:tcPr>
            <w:tcW w:w="1560" w:type="dxa"/>
          </w:tcPr>
          <w:p w14:paraId="2795AD92" w14:textId="77777777" w:rsidR="00A875E3" w:rsidRPr="00C10A27" w:rsidRDefault="00A875E3" w:rsidP="00BF4B95">
            <w:pPr>
              <w:spacing w:line="360" w:lineRule="auto"/>
              <w:jc w:val="both"/>
              <w:rPr>
                <w:sz w:val="24"/>
                <w:szCs w:val="24"/>
              </w:rPr>
            </w:pPr>
            <w:r w:rsidRPr="00C10A27">
              <w:rPr>
                <w:sz w:val="24"/>
                <w:szCs w:val="24"/>
              </w:rPr>
              <w:t>-0.26</w:t>
            </w:r>
          </w:p>
        </w:tc>
        <w:tc>
          <w:tcPr>
            <w:tcW w:w="2126" w:type="dxa"/>
          </w:tcPr>
          <w:p w14:paraId="34308558" w14:textId="77777777" w:rsidR="00A875E3" w:rsidRPr="00C10A27" w:rsidRDefault="00A875E3" w:rsidP="00BF4B95">
            <w:pPr>
              <w:spacing w:line="360" w:lineRule="auto"/>
              <w:jc w:val="both"/>
              <w:rPr>
                <w:sz w:val="24"/>
                <w:szCs w:val="24"/>
              </w:rPr>
            </w:pPr>
            <w:r w:rsidRPr="00C10A27">
              <w:rPr>
                <w:sz w:val="24"/>
                <w:szCs w:val="24"/>
              </w:rPr>
              <w:t>-0.52</w:t>
            </w:r>
          </w:p>
        </w:tc>
      </w:tr>
      <w:tr w:rsidR="00A875E3" w:rsidRPr="00C10A27" w14:paraId="372DB2C8" w14:textId="77777777" w:rsidTr="006F6604">
        <w:tc>
          <w:tcPr>
            <w:tcW w:w="2977" w:type="dxa"/>
          </w:tcPr>
          <w:p w14:paraId="55A886BF" w14:textId="77777777" w:rsidR="00A875E3" w:rsidRPr="00C10A27" w:rsidRDefault="00A875E3" w:rsidP="00BF4B95">
            <w:pPr>
              <w:spacing w:line="360" w:lineRule="auto"/>
              <w:jc w:val="both"/>
              <w:rPr>
                <w:sz w:val="24"/>
                <w:szCs w:val="24"/>
              </w:rPr>
            </w:pPr>
            <w:r w:rsidRPr="00C10A27">
              <w:rPr>
                <w:sz w:val="24"/>
                <w:szCs w:val="24"/>
              </w:rPr>
              <w:t>N</w:t>
            </w:r>
          </w:p>
        </w:tc>
        <w:tc>
          <w:tcPr>
            <w:tcW w:w="1701" w:type="dxa"/>
          </w:tcPr>
          <w:p w14:paraId="3D461FA9" w14:textId="77777777" w:rsidR="00A875E3" w:rsidRPr="00C10A27" w:rsidRDefault="00A875E3" w:rsidP="00BF4B95">
            <w:pPr>
              <w:spacing w:line="360" w:lineRule="auto"/>
              <w:jc w:val="both"/>
              <w:rPr>
                <w:sz w:val="24"/>
                <w:szCs w:val="24"/>
              </w:rPr>
            </w:pPr>
            <w:r w:rsidRPr="00C10A27">
              <w:rPr>
                <w:sz w:val="24"/>
                <w:szCs w:val="24"/>
              </w:rPr>
              <w:t>-0.49</w:t>
            </w:r>
          </w:p>
        </w:tc>
        <w:tc>
          <w:tcPr>
            <w:tcW w:w="1559" w:type="dxa"/>
          </w:tcPr>
          <w:p w14:paraId="46395ACE" w14:textId="77777777" w:rsidR="00A875E3" w:rsidRPr="00C10A27" w:rsidRDefault="00A875E3" w:rsidP="00BF4B95">
            <w:pPr>
              <w:spacing w:line="360" w:lineRule="auto"/>
              <w:jc w:val="both"/>
              <w:rPr>
                <w:sz w:val="24"/>
                <w:szCs w:val="24"/>
              </w:rPr>
            </w:pPr>
            <w:r w:rsidRPr="00C10A27">
              <w:rPr>
                <w:sz w:val="24"/>
                <w:szCs w:val="24"/>
              </w:rPr>
              <w:t>0.44</w:t>
            </w:r>
          </w:p>
        </w:tc>
        <w:tc>
          <w:tcPr>
            <w:tcW w:w="1560" w:type="dxa"/>
          </w:tcPr>
          <w:p w14:paraId="215D6475" w14:textId="77777777" w:rsidR="00A875E3" w:rsidRPr="00C10A27" w:rsidRDefault="00A875E3" w:rsidP="00BF4B95">
            <w:pPr>
              <w:spacing w:line="360" w:lineRule="auto"/>
              <w:jc w:val="both"/>
              <w:rPr>
                <w:sz w:val="24"/>
                <w:szCs w:val="24"/>
              </w:rPr>
            </w:pPr>
            <w:r w:rsidRPr="00C10A27">
              <w:rPr>
                <w:sz w:val="24"/>
                <w:szCs w:val="24"/>
              </w:rPr>
              <w:t>0.23</w:t>
            </w:r>
          </w:p>
        </w:tc>
        <w:tc>
          <w:tcPr>
            <w:tcW w:w="2126" w:type="dxa"/>
          </w:tcPr>
          <w:p w14:paraId="16E3AB42" w14:textId="77777777" w:rsidR="00A875E3" w:rsidRPr="00C10A27" w:rsidRDefault="00A875E3" w:rsidP="00BF4B95">
            <w:pPr>
              <w:spacing w:line="360" w:lineRule="auto"/>
              <w:jc w:val="both"/>
              <w:rPr>
                <w:sz w:val="24"/>
                <w:szCs w:val="24"/>
              </w:rPr>
            </w:pPr>
            <w:r w:rsidRPr="00C10A27">
              <w:rPr>
                <w:sz w:val="24"/>
                <w:szCs w:val="24"/>
              </w:rPr>
              <w:t>0.65</w:t>
            </w:r>
          </w:p>
        </w:tc>
      </w:tr>
      <w:tr w:rsidR="00A875E3" w:rsidRPr="00C10A27" w14:paraId="5ED35201" w14:textId="77777777" w:rsidTr="006F6604">
        <w:tc>
          <w:tcPr>
            <w:tcW w:w="2977" w:type="dxa"/>
          </w:tcPr>
          <w:p w14:paraId="6F307826" w14:textId="77777777" w:rsidR="00A875E3" w:rsidRPr="00C10A27" w:rsidRDefault="00A875E3" w:rsidP="00BF4B95">
            <w:pPr>
              <w:spacing w:line="360" w:lineRule="auto"/>
              <w:jc w:val="both"/>
              <w:rPr>
                <w:sz w:val="24"/>
                <w:szCs w:val="24"/>
              </w:rPr>
            </w:pPr>
            <w:r w:rsidRPr="00C10A27">
              <w:rPr>
                <w:sz w:val="24"/>
                <w:szCs w:val="24"/>
              </w:rPr>
              <w:t>NDF</w:t>
            </w:r>
          </w:p>
        </w:tc>
        <w:tc>
          <w:tcPr>
            <w:tcW w:w="1701" w:type="dxa"/>
          </w:tcPr>
          <w:p w14:paraId="317E2D50" w14:textId="77777777" w:rsidR="00A875E3" w:rsidRPr="00C10A27" w:rsidRDefault="00A875E3" w:rsidP="00BF4B95">
            <w:pPr>
              <w:spacing w:line="360" w:lineRule="auto"/>
              <w:jc w:val="both"/>
              <w:rPr>
                <w:sz w:val="24"/>
                <w:szCs w:val="24"/>
              </w:rPr>
            </w:pPr>
            <w:r w:rsidRPr="00C10A27">
              <w:rPr>
                <w:sz w:val="24"/>
                <w:szCs w:val="24"/>
              </w:rPr>
              <w:t>0.29</w:t>
            </w:r>
          </w:p>
        </w:tc>
        <w:tc>
          <w:tcPr>
            <w:tcW w:w="1559" w:type="dxa"/>
          </w:tcPr>
          <w:p w14:paraId="509D11EE" w14:textId="77777777" w:rsidR="00A875E3" w:rsidRPr="00C10A27" w:rsidRDefault="00A875E3" w:rsidP="00BF4B95">
            <w:pPr>
              <w:spacing w:line="360" w:lineRule="auto"/>
              <w:jc w:val="both"/>
              <w:rPr>
                <w:sz w:val="24"/>
                <w:szCs w:val="24"/>
              </w:rPr>
            </w:pPr>
            <w:r w:rsidRPr="00C10A27">
              <w:rPr>
                <w:sz w:val="24"/>
                <w:szCs w:val="24"/>
              </w:rPr>
              <w:t>-0.33</w:t>
            </w:r>
          </w:p>
        </w:tc>
        <w:tc>
          <w:tcPr>
            <w:tcW w:w="1560" w:type="dxa"/>
          </w:tcPr>
          <w:p w14:paraId="34C5B652" w14:textId="77777777" w:rsidR="00A875E3" w:rsidRPr="00C10A27" w:rsidRDefault="00A875E3" w:rsidP="00BF4B95">
            <w:pPr>
              <w:spacing w:line="360" w:lineRule="auto"/>
              <w:jc w:val="both"/>
              <w:rPr>
                <w:sz w:val="24"/>
                <w:szCs w:val="24"/>
              </w:rPr>
            </w:pPr>
            <w:r w:rsidRPr="00C10A27">
              <w:rPr>
                <w:sz w:val="24"/>
                <w:szCs w:val="24"/>
              </w:rPr>
              <w:t>NS</w:t>
            </w:r>
          </w:p>
        </w:tc>
        <w:tc>
          <w:tcPr>
            <w:tcW w:w="2126" w:type="dxa"/>
          </w:tcPr>
          <w:p w14:paraId="1FF03FFB" w14:textId="77777777" w:rsidR="00A875E3" w:rsidRPr="00C10A27" w:rsidRDefault="00A875E3" w:rsidP="00BF4B95">
            <w:pPr>
              <w:spacing w:line="360" w:lineRule="auto"/>
              <w:jc w:val="both"/>
              <w:rPr>
                <w:sz w:val="24"/>
                <w:szCs w:val="24"/>
              </w:rPr>
            </w:pPr>
            <w:r w:rsidRPr="00C10A27">
              <w:rPr>
                <w:sz w:val="24"/>
                <w:szCs w:val="24"/>
              </w:rPr>
              <w:t>-0.40</w:t>
            </w:r>
          </w:p>
        </w:tc>
      </w:tr>
      <w:tr w:rsidR="00A875E3" w:rsidRPr="00C10A27" w14:paraId="49A602B6" w14:textId="77777777" w:rsidTr="006F6604">
        <w:tc>
          <w:tcPr>
            <w:tcW w:w="2977" w:type="dxa"/>
          </w:tcPr>
          <w:p w14:paraId="6BFDD7B0" w14:textId="77777777" w:rsidR="00A875E3" w:rsidRPr="00C10A27" w:rsidRDefault="00A875E3" w:rsidP="00BF4B95">
            <w:pPr>
              <w:spacing w:line="360" w:lineRule="auto"/>
              <w:jc w:val="both"/>
              <w:rPr>
                <w:sz w:val="24"/>
                <w:szCs w:val="24"/>
              </w:rPr>
            </w:pPr>
            <w:r w:rsidRPr="00C10A27">
              <w:rPr>
                <w:sz w:val="24"/>
                <w:szCs w:val="24"/>
              </w:rPr>
              <w:t>ADF</w:t>
            </w:r>
          </w:p>
        </w:tc>
        <w:tc>
          <w:tcPr>
            <w:tcW w:w="1701" w:type="dxa"/>
          </w:tcPr>
          <w:p w14:paraId="0448674A" w14:textId="77777777" w:rsidR="00A875E3" w:rsidRPr="00C10A27" w:rsidRDefault="00A875E3" w:rsidP="00BF4B95">
            <w:pPr>
              <w:spacing w:line="360" w:lineRule="auto"/>
              <w:jc w:val="both"/>
              <w:rPr>
                <w:sz w:val="24"/>
                <w:szCs w:val="24"/>
              </w:rPr>
            </w:pPr>
            <w:r w:rsidRPr="00C10A27">
              <w:rPr>
                <w:sz w:val="24"/>
                <w:szCs w:val="24"/>
              </w:rPr>
              <w:t>0.36</w:t>
            </w:r>
          </w:p>
        </w:tc>
        <w:tc>
          <w:tcPr>
            <w:tcW w:w="1559" w:type="dxa"/>
          </w:tcPr>
          <w:p w14:paraId="68AF282B" w14:textId="77777777" w:rsidR="00A875E3" w:rsidRPr="00C10A27" w:rsidRDefault="00A875E3" w:rsidP="00BF4B95">
            <w:pPr>
              <w:spacing w:line="360" w:lineRule="auto"/>
              <w:jc w:val="both"/>
              <w:rPr>
                <w:sz w:val="24"/>
                <w:szCs w:val="24"/>
              </w:rPr>
            </w:pPr>
            <w:r w:rsidRPr="00C10A27">
              <w:rPr>
                <w:sz w:val="24"/>
                <w:szCs w:val="24"/>
              </w:rPr>
              <w:t>NS</w:t>
            </w:r>
          </w:p>
        </w:tc>
        <w:tc>
          <w:tcPr>
            <w:tcW w:w="1560" w:type="dxa"/>
          </w:tcPr>
          <w:p w14:paraId="22A4F2DB" w14:textId="77777777" w:rsidR="00A875E3" w:rsidRPr="00C10A27" w:rsidRDefault="00A875E3" w:rsidP="00BF4B95">
            <w:pPr>
              <w:spacing w:line="360" w:lineRule="auto"/>
              <w:jc w:val="both"/>
              <w:rPr>
                <w:sz w:val="24"/>
                <w:szCs w:val="24"/>
              </w:rPr>
            </w:pPr>
            <w:r w:rsidRPr="00C10A27">
              <w:rPr>
                <w:sz w:val="24"/>
                <w:szCs w:val="24"/>
              </w:rPr>
              <w:t>NS</w:t>
            </w:r>
          </w:p>
        </w:tc>
        <w:tc>
          <w:tcPr>
            <w:tcW w:w="2126" w:type="dxa"/>
          </w:tcPr>
          <w:p w14:paraId="2D05915A" w14:textId="77777777" w:rsidR="00A875E3" w:rsidRPr="00C10A27" w:rsidRDefault="00A875E3" w:rsidP="00BF4B95">
            <w:pPr>
              <w:spacing w:line="360" w:lineRule="auto"/>
              <w:jc w:val="both"/>
              <w:rPr>
                <w:sz w:val="24"/>
                <w:szCs w:val="24"/>
              </w:rPr>
            </w:pPr>
            <w:r w:rsidRPr="00C10A27">
              <w:rPr>
                <w:sz w:val="24"/>
                <w:szCs w:val="24"/>
              </w:rPr>
              <w:t>-0.27</w:t>
            </w:r>
          </w:p>
        </w:tc>
      </w:tr>
      <w:tr w:rsidR="00A875E3" w:rsidRPr="00C10A27" w14:paraId="6046B832" w14:textId="77777777" w:rsidTr="006F6604">
        <w:tc>
          <w:tcPr>
            <w:tcW w:w="2977" w:type="dxa"/>
          </w:tcPr>
          <w:p w14:paraId="00C2D1DE" w14:textId="77777777" w:rsidR="00A875E3" w:rsidRPr="00C10A27" w:rsidRDefault="00A875E3" w:rsidP="00BF4B95">
            <w:pPr>
              <w:spacing w:line="360" w:lineRule="auto"/>
              <w:jc w:val="both"/>
              <w:rPr>
                <w:sz w:val="24"/>
                <w:szCs w:val="24"/>
              </w:rPr>
            </w:pPr>
            <w:r w:rsidRPr="00C10A27">
              <w:rPr>
                <w:sz w:val="24"/>
                <w:szCs w:val="24"/>
              </w:rPr>
              <w:t>WSC</w:t>
            </w:r>
          </w:p>
        </w:tc>
        <w:tc>
          <w:tcPr>
            <w:tcW w:w="1701" w:type="dxa"/>
          </w:tcPr>
          <w:p w14:paraId="4CF9EBA4" w14:textId="77777777" w:rsidR="00A875E3" w:rsidRPr="00C10A27" w:rsidRDefault="00A875E3" w:rsidP="00BF4B95">
            <w:pPr>
              <w:spacing w:line="360" w:lineRule="auto"/>
              <w:jc w:val="both"/>
              <w:rPr>
                <w:sz w:val="24"/>
                <w:szCs w:val="24"/>
              </w:rPr>
            </w:pPr>
            <w:r w:rsidRPr="00C10A27">
              <w:rPr>
                <w:sz w:val="24"/>
                <w:szCs w:val="24"/>
              </w:rPr>
              <w:t>0.32</w:t>
            </w:r>
          </w:p>
        </w:tc>
        <w:tc>
          <w:tcPr>
            <w:tcW w:w="1559" w:type="dxa"/>
          </w:tcPr>
          <w:p w14:paraId="2AD1E30C" w14:textId="77777777" w:rsidR="00A875E3" w:rsidRPr="00C10A27" w:rsidRDefault="00A875E3" w:rsidP="00BF4B95">
            <w:pPr>
              <w:spacing w:line="360" w:lineRule="auto"/>
              <w:jc w:val="both"/>
              <w:rPr>
                <w:sz w:val="24"/>
                <w:szCs w:val="24"/>
              </w:rPr>
            </w:pPr>
            <w:r w:rsidRPr="00C10A27">
              <w:rPr>
                <w:sz w:val="24"/>
                <w:szCs w:val="24"/>
              </w:rPr>
              <w:t>-0.38</w:t>
            </w:r>
          </w:p>
        </w:tc>
        <w:tc>
          <w:tcPr>
            <w:tcW w:w="1560" w:type="dxa"/>
          </w:tcPr>
          <w:p w14:paraId="51001AF3" w14:textId="77777777" w:rsidR="00A875E3" w:rsidRPr="00C10A27" w:rsidRDefault="00A875E3" w:rsidP="00BF4B95">
            <w:pPr>
              <w:spacing w:line="360" w:lineRule="auto"/>
              <w:jc w:val="both"/>
              <w:rPr>
                <w:sz w:val="24"/>
                <w:szCs w:val="24"/>
              </w:rPr>
            </w:pPr>
            <w:r w:rsidRPr="00C10A27">
              <w:rPr>
                <w:sz w:val="24"/>
                <w:szCs w:val="24"/>
              </w:rPr>
              <w:t>-0.24</w:t>
            </w:r>
          </w:p>
        </w:tc>
        <w:tc>
          <w:tcPr>
            <w:tcW w:w="2126" w:type="dxa"/>
          </w:tcPr>
          <w:p w14:paraId="0C16C315" w14:textId="77777777" w:rsidR="00A875E3" w:rsidRPr="00C10A27" w:rsidRDefault="00A875E3" w:rsidP="00BF4B95">
            <w:pPr>
              <w:spacing w:line="360" w:lineRule="auto"/>
              <w:jc w:val="both"/>
              <w:rPr>
                <w:sz w:val="24"/>
                <w:szCs w:val="24"/>
              </w:rPr>
            </w:pPr>
            <w:r w:rsidRPr="00C10A27">
              <w:rPr>
                <w:sz w:val="24"/>
                <w:szCs w:val="24"/>
              </w:rPr>
              <w:t>-0.50</w:t>
            </w:r>
          </w:p>
        </w:tc>
      </w:tr>
      <w:tr w:rsidR="00A875E3" w:rsidRPr="00C10A27" w14:paraId="70983B90" w14:textId="77777777" w:rsidTr="006F6604">
        <w:tc>
          <w:tcPr>
            <w:tcW w:w="2977" w:type="dxa"/>
          </w:tcPr>
          <w:p w14:paraId="14153F84" w14:textId="77777777" w:rsidR="00A875E3" w:rsidRPr="00C10A27" w:rsidRDefault="00A875E3" w:rsidP="00BF4B95">
            <w:pPr>
              <w:spacing w:line="360" w:lineRule="auto"/>
              <w:jc w:val="both"/>
              <w:rPr>
                <w:sz w:val="24"/>
                <w:szCs w:val="24"/>
              </w:rPr>
            </w:pPr>
            <w:r w:rsidRPr="00C10A27">
              <w:rPr>
                <w:sz w:val="24"/>
                <w:szCs w:val="24"/>
              </w:rPr>
              <w:t>EE</w:t>
            </w:r>
          </w:p>
        </w:tc>
        <w:tc>
          <w:tcPr>
            <w:tcW w:w="1701" w:type="dxa"/>
          </w:tcPr>
          <w:p w14:paraId="0E326D45" w14:textId="77777777" w:rsidR="00A875E3" w:rsidRPr="00C10A27" w:rsidRDefault="00A875E3" w:rsidP="00BF4B95">
            <w:pPr>
              <w:spacing w:line="360" w:lineRule="auto"/>
              <w:jc w:val="both"/>
              <w:rPr>
                <w:sz w:val="24"/>
                <w:szCs w:val="24"/>
              </w:rPr>
            </w:pPr>
            <w:r w:rsidRPr="00C10A27">
              <w:rPr>
                <w:sz w:val="24"/>
                <w:szCs w:val="24"/>
              </w:rPr>
              <w:t>-0.44</w:t>
            </w:r>
          </w:p>
        </w:tc>
        <w:tc>
          <w:tcPr>
            <w:tcW w:w="1559" w:type="dxa"/>
          </w:tcPr>
          <w:p w14:paraId="3F969A07" w14:textId="77777777" w:rsidR="00A875E3" w:rsidRPr="00C10A27" w:rsidRDefault="00A875E3" w:rsidP="00BF4B95">
            <w:pPr>
              <w:spacing w:line="360" w:lineRule="auto"/>
              <w:jc w:val="both"/>
              <w:rPr>
                <w:sz w:val="24"/>
                <w:szCs w:val="24"/>
              </w:rPr>
            </w:pPr>
            <w:r w:rsidRPr="00C10A27">
              <w:rPr>
                <w:sz w:val="24"/>
                <w:szCs w:val="24"/>
              </w:rPr>
              <w:t>NS</w:t>
            </w:r>
          </w:p>
        </w:tc>
        <w:tc>
          <w:tcPr>
            <w:tcW w:w="1560" w:type="dxa"/>
          </w:tcPr>
          <w:p w14:paraId="0F9FCD98" w14:textId="77777777" w:rsidR="00A875E3" w:rsidRPr="00C10A27" w:rsidRDefault="00A875E3" w:rsidP="00BF4B95">
            <w:pPr>
              <w:spacing w:line="360" w:lineRule="auto"/>
              <w:jc w:val="both"/>
              <w:rPr>
                <w:sz w:val="24"/>
                <w:szCs w:val="24"/>
              </w:rPr>
            </w:pPr>
            <w:r w:rsidRPr="00C10A27">
              <w:rPr>
                <w:sz w:val="24"/>
                <w:szCs w:val="24"/>
              </w:rPr>
              <w:t>NS</w:t>
            </w:r>
          </w:p>
        </w:tc>
        <w:tc>
          <w:tcPr>
            <w:tcW w:w="2126" w:type="dxa"/>
          </w:tcPr>
          <w:p w14:paraId="009F0BE7" w14:textId="77777777" w:rsidR="00A875E3" w:rsidRPr="00C10A27" w:rsidRDefault="00A875E3" w:rsidP="00BF4B95">
            <w:pPr>
              <w:spacing w:line="360" w:lineRule="auto"/>
              <w:jc w:val="both"/>
              <w:rPr>
                <w:sz w:val="24"/>
                <w:szCs w:val="24"/>
              </w:rPr>
            </w:pPr>
            <w:r w:rsidRPr="00C10A27">
              <w:rPr>
                <w:sz w:val="24"/>
                <w:szCs w:val="24"/>
              </w:rPr>
              <w:t>0.49</w:t>
            </w:r>
          </w:p>
        </w:tc>
      </w:tr>
      <w:tr w:rsidR="00A875E3" w:rsidRPr="00C10A27" w14:paraId="64AA4B1B" w14:textId="77777777" w:rsidTr="006F6604">
        <w:tc>
          <w:tcPr>
            <w:tcW w:w="9923" w:type="dxa"/>
            <w:gridSpan w:val="5"/>
          </w:tcPr>
          <w:p w14:paraId="1B31E852" w14:textId="77777777" w:rsidR="00A875E3" w:rsidRPr="00C10A27" w:rsidRDefault="00A875E3" w:rsidP="00BF4B95">
            <w:pPr>
              <w:spacing w:line="360" w:lineRule="auto"/>
              <w:jc w:val="both"/>
              <w:rPr>
                <w:sz w:val="24"/>
                <w:szCs w:val="24"/>
              </w:rPr>
            </w:pPr>
            <w:r w:rsidRPr="00C10A27">
              <w:rPr>
                <w:sz w:val="24"/>
                <w:szCs w:val="24"/>
              </w:rPr>
              <w:t>Energy concentration, MJ/kg DM</w:t>
            </w:r>
          </w:p>
        </w:tc>
      </w:tr>
      <w:tr w:rsidR="00A875E3" w:rsidRPr="00C10A27" w14:paraId="08ADE824" w14:textId="77777777" w:rsidTr="006F6604">
        <w:tc>
          <w:tcPr>
            <w:tcW w:w="2977" w:type="dxa"/>
          </w:tcPr>
          <w:p w14:paraId="74104949" w14:textId="77777777" w:rsidR="00A875E3" w:rsidRPr="00C10A27" w:rsidRDefault="00A875E3" w:rsidP="00BF4B95">
            <w:pPr>
              <w:spacing w:line="360" w:lineRule="auto"/>
              <w:jc w:val="both"/>
              <w:rPr>
                <w:sz w:val="24"/>
                <w:szCs w:val="24"/>
              </w:rPr>
            </w:pPr>
            <w:r w:rsidRPr="00C10A27">
              <w:rPr>
                <w:sz w:val="24"/>
                <w:szCs w:val="24"/>
              </w:rPr>
              <w:t>GE</w:t>
            </w:r>
          </w:p>
        </w:tc>
        <w:tc>
          <w:tcPr>
            <w:tcW w:w="1701" w:type="dxa"/>
          </w:tcPr>
          <w:p w14:paraId="2FD866BD" w14:textId="77777777" w:rsidR="00A875E3" w:rsidRPr="00C10A27" w:rsidRDefault="00A875E3" w:rsidP="00BF4B95">
            <w:pPr>
              <w:spacing w:line="360" w:lineRule="auto"/>
              <w:jc w:val="both"/>
              <w:rPr>
                <w:sz w:val="24"/>
                <w:szCs w:val="24"/>
              </w:rPr>
            </w:pPr>
            <w:r w:rsidRPr="00C10A27">
              <w:rPr>
                <w:sz w:val="24"/>
                <w:szCs w:val="24"/>
              </w:rPr>
              <w:t>-0.46</w:t>
            </w:r>
          </w:p>
        </w:tc>
        <w:tc>
          <w:tcPr>
            <w:tcW w:w="1559" w:type="dxa"/>
          </w:tcPr>
          <w:p w14:paraId="1BEA25D2" w14:textId="77777777" w:rsidR="00A875E3" w:rsidRPr="00C10A27" w:rsidRDefault="00A875E3" w:rsidP="00BF4B95">
            <w:pPr>
              <w:spacing w:line="360" w:lineRule="auto"/>
              <w:jc w:val="both"/>
              <w:rPr>
                <w:sz w:val="24"/>
                <w:szCs w:val="24"/>
              </w:rPr>
            </w:pPr>
            <w:r w:rsidRPr="00C10A27">
              <w:rPr>
                <w:sz w:val="24"/>
                <w:szCs w:val="24"/>
              </w:rPr>
              <w:t>NS</w:t>
            </w:r>
          </w:p>
        </w:tc>
        <w:tc>
          <w:tcPr>
            <w:tcW w:w="1560" w:type="dxa"/>
          </w:tcPr>
          <w:p w14:paraId="00B9B5DF" w14:textId="77777777" w:rsidR="00A875E3" w:rsidRPr="00C10A27" w:rsidRDefault="00A875E3" w:rsidP="00BF4B95">
            <w:pPr>
              <w:spacing w:line="360" w:lineRule="auto"/>
              <w:jc w:val="both"/>
              <w:rPr>
                <w:sz w:val="24"/>
                <w:szCs w:val="24"/>
              </w:rPr>
            </w:pPr>
            <w:r w:rsidRPr="00C10A27">
              <w:rPr>
                <w:sz w:val="24"/>
                <w:szCs w:val="24"/>
              </w:rPr>
              <w:t>NS</w:t>
            </w:r>
          </w:p>
        </w:tc>
        <w:tc>
          <w:tcPr>
            <w:tcW w:w="2126" w:type="dxa"/>
          </w:tcPr>
          <w:p w14:paraId="6F82D18C" w14:textId="77777777" w:rsidR="00A875E3" w:rsidRPr="00C10A27" w:rsidRDefault="00A875E3" w:rsidP="00BF4B95">
            <w:pPr>
              <w:spacing w:line="360" w:lineRule="auto"/>
              <w:jc w:val="both"/>
              <w:rPr>
                <w:sz w:val="24"/>
                <w:szCs w:val="24"/>
              </w:rPr>
            </w:pPr>
            <w:r w:rsidRPr="00C10A27">
              <w:rPr>
                <w:sz w:val="24"/>
                <w:szCs w:val="24"/>
              </w:rPr>
              <w:t>0.39</w:t>
            </w:r>
          </w:p>
        </w:tc>
      </w:tr>
      <w:tr w:rsidR="00A875E3" w:rsidRPr="00C10A27" w14:paraId="188B1B73" w14:textId="77777777" w:rsidTr="006F6604">
        <w:tc>
          <w:tcPr>
            <w:tcW w:w="2977" w:type="dxa"/>
          </w:tcPr>
          <w:p w14:paraId="12AF6AE6" w14:textId="77777777" w:rsidR="00A875E3" w:rsidRPr="00C10A27" w:rsidRDefault="00A875E3" w:rsidP="00BF4B95">
            <w:pPr>
              <w:spacing w:line="360" w:lineRule="auto"/>
              <w:jc w:val="both"/>
              <w:rPr>
                <w:sz w:val="24"/>
                <w:szCs w:val="24"/>
              </w:rPr>
            </w:pPr>
            <w:r w:rsidRPr="00C10A27">
              <w:rPr>
                <w:sz w:val="24"/>
                <w:szCs w:val="24"/>
              </w:rPr>
              <w:t>DE</w:t>
            </w:r>
          </w:p>
        </w:tc>
        <w:tc>
          <w:tcPr>
            <w:tcW w:w="1701" w:type="dxa"/>
          </w:tcPr>
          <w:p w14:paraId="6EA4A769" w14:textId="77777777" w:rsidR="00A875E3" w:rsidRPr="00C10A27" w:rsidRDefault="00A875E3" w:rsidP="00BF4B95">
            <w:pPr>
              <w:spacing w:line="360" w:lineRule="auto"/>
              <w:jc w:val="both"/>
              <w:rPr>
                <w:sz w:val="24"/>
                <w:szCs w:val="24"/>
              </w:rPr>
            </w:pPr>
            <w:r w:rsidRPr="00C10A27">
              <w:rPr>
                <w:sz w:val="24"/>
                <w:szCs w:val="24"/>
              </w:rPr>
              <w:t>-0.71</w:t>
            </w:r>
          </w:p>
        </w:tc>
        <w:tc>
          <w:tcPr>
            <w:tcW w:w="1559" w:type="dxa"/>
          </w:tcPr>
          <w:p w14:paraId="3DB74747" w14:textId="77777777" w:rsidR="00A875E3" w:rsidRPr="00C10A27" w:rsidRDefault="00A875E3" w:rsidP="00BF4B95">
            <w:pPr>
              <w:spacing w:line="360" w:lineRule="auto"/>
              <w:jc w:val="both"/>
              <w:rPr>
                <w:sz w:val="24"/>
                <w:szCs w:val="24"/>
              </w:rPr>
            </w:pPr>
            <w:r w:rsidRPr="00C10A27">
              <w:rPr>
                <w:sz w:val="24"/>
                <w:szCs w:val="24"/>
              </w:rPr>
              <w:t>NS</w:t>
            </w:r>
          </w:p>
        </w:tc>
        <w:tc>
          <w:tcPr>
            <w:tcW w:w="1560" w:type="dxa"/>
          </w:tcPr>
          <w:p w14:paraId="3B364A6E" w14:textId="77777777" w:rsidR="00A875E3" w:rsidRPr="00C10A27" w:rsidRDefault="00A875E3" w:rsidP="00BF4B95">
            <w:pPr>
              <w:spacing w:line="360" w:lineRule="auto"/>
              <w:jc w:val="both"/>
              <w:rPr>
                <w:sz w:val="24"/>
                <w:szCs w:val="24"/>
              </w:rPr>
            </w:pPr>
            <w:r w:rsidRPr="00C10A27">
              <w:rPr>
                <w:sz w:val="24"/>
                <w:szCs w:val="24"/>
              </w:rPr>
              <w:t>-0.26</w:t>
            </w:r>
          </w:p>
        </w:tc>
        <w:tc>
          <w:tcPr>
            <w:tcW w:w="2126" w:type="dxa"/>
          </w:tcPr>
          <w:p w14:paraId="2CD23D6C" w14:textId="77777777" w:rsidR="00A875E3" w:rsidRPr="00C10A27" w:rsidRDefault="00A875E3" w:rsidP="00BF4B95">
            <w:pPr>
              <w:spacing w:line="360" w:lineRule="auto"/>
              <w:jc w:val="both"/>
              <w:rPr>
                <w:sz w:val="24"/>
                <w:szCs w:val="24"/>
              </w:rPr>
            </w:pPr>
            <w:r w:rsidRPr="00C10A27">
              <w:rPr>
                <w:sz w:val="24"/>
                <w:szCs w:val="24"/>
              </w:rPr>
              <w:t>0.46</w:t>
            </w:r>
          </w:p>
        </w:tc>
      </w:tr>
      <w:tr w:rsidR="00A875E3" w:rsidRPr="00C10A27" w14:paraId="22F125D4" w14:textId="77777777" w:rsidTr="006F6604">
        <w:tc>
          <w:tcPr>
            <w:tcW w:w="2977" w:type="dxa"/>
          </w:tcPr>
          <w:p w14:paraId="2BA8BBA2" w14:textId="77777777" w:rsidR="00A875E3" w:rsidRPr="00C10A27" w:rsidRDefault="00A875E3" w:rsidP="00BF4B95">
            <w:pPr>
              <w:spacing w:line="360" w:lineRule="auto"/>
              <w:jc w:val="both"/>
              <w:rPr>
                <w:sz w:val="24"/>
                <w:szCs w:val="24"/>
              </w:rPr>
            </w:pPr>
            <w:r w:rsidRPr="00C10A27">
              <w:rPr>
                <w:sz w:val="24"/>
                <w:szCs w:val="24"/>
              </w:rPr>
              <w:t>ME</w:t>
            </w:r>
          </w:p>
        </w:tc>
        <w:tc>
          <w:tcPr>
            <w:tcW w:w="1701" w:type="dxa"/>
          </w:tcPr>
          <w:p w14:paraId="0332F9D1" w14:textId="77777777" w:rsidR="00A875E3" w:rsidRPr="00C10A27" w:rsidRDefault="00A875E3" w:rsidP="00BF4B95">
            <w:pPr>
              <w:spacing w:line="360" w:lineRule="auto"/>
              <w:jc w:val="both"/>
              <w:rPr>
                <w:sz w:val="24"/>
                <w:szCs w:val="24"/>
              </w:rPr>
            </w:pPr>
            <w:r w:rsidRPr="00C10A27">
              <w:rPr>
                <w:sz w:val="24"/>
                <w:szCs w:val="24"/>
              </w:rPr>
              <w:t>-0.54</w:t>
            </w:r>
          </w:p>
        </w:tc>
        <w:tc>
          <w:tcPr>
            <w:tcW w:w="1559" w:type="dxa"/>
          </w:tcPr>
          <w:p w14:paraId="55A670BC" w14:textId="77777777" w:rsidR="00A875E3" w:rsidRPr="00C10A27" w:rsidRDefault="00A875E3" w:rsidP="00BF4B95">
            <w:pPr>
              <w:spacing w:line="360" w:lineRule="auto"/>
              <w:jc w:val="both"/>
              <w:rPr>
                <w:sz w:val="24"/>
                <w:szCs w:val="24"/>
              </w:rPr>
            </w:pPr>
            <w:r w:rsidRPr="00C10A27">
              <w:rPr>
                <w:sz w:val="24"/>
                <w:szCs w:val="24"/>
              </w:rPr>
              <w:t>NS</w:t>
            </w:r>
          </w:p>
        </w:tc>
        <w:tc>
          <w:tcPr>
            <w:tcW w:w="1560" w:type="dxa"/>
          </w:tcPr>
          <w:p w14:paraId="6D3FC3C6" w14:textId="77777777" w:rsidR="00A875E3" w:rsidRPr="00C10A27" w:rsidRDefault="00A875E3" w:rsidP="00BF4B95">
            <w:pPr>
              <w:spacing w:line="360" w:lineRule="auto"/>
              <w:jc w:val="both"/>
              <w:rPr>
                <w:sz w:val="24"/>
                <w:szCs w:val="24"/>
              </w:rPr>
            </w:pPr>
            <w:r w:rsidRPr="00C10A27">
              <w:rPr>
                <w:sz w:val="24"/>
                <w:szCs w:val="24"/>
              </w:rPr>
              <w:t>-0.42</w:t>
            </w:r>
          </w:p>
        </w:tc>
        <w:tc>
          <w:tcPr>
            <w:tcW w:w="2126" w:type="dxa"/>
          </w:tcPr>
          <w:p w14:paraId="42466DDA" w14:textId="77777777" w:rsidR="00A875E3" w:rsidRPr="00C10A27" w:rsidRDefault="00A875E3" w:rsidP="00BF4B95">
            <w:pPr>
              <w:spacing w:line="360" w:lineRule="auto"/>
              <w:jc w:val="both"/>
              <w:rPr>
                <w:sz w:val="24"/>
                <w:szCs w:val="24"/>
              </w:rPr>
            </w:pPr>
            <w:r w:rsidRPr="00C10A27">
              <w:rPr>
                <w:sz w:val="24"/>
                <w:szCs w:val="24"/>
              </w:rPr>
              <w:t>NS</w:t>
            </w:r>
          </w:p>
        </w:tc>
      </w:tr>
      <w:tr w:rsidR="00A875E3" w:rsidRPr="00C10A27" w14:paraId="2AA3CB92" w14:textId="77777777" w:rsidTr="006F6604">
        <w:tc>
          <w:tcPr>
            <w:tcW w:w="9923" w:type="dxa"/>
            <w:gridSpan w:val="5"/>
          </w:tcPr>
          <w:p w14:paraId="1845037F" w14:textId="77777777" w:rsidR="00A875E3" w:rsidRPr="00C10A27" w:rsidRDefault="00A875E3" w:rsidP="00BF4B95">
            <w:pPr>
              <w:spacing w:line="360" w:lineRule="auto"/>
              <w:jc w:val="both"/>
              <w:rPr>
                <w:sz w:val="24"/>
                <w:szCs w:val="24"/>
              </w:rPr>
            </w:pPr>
            <w:r w:rsidRPr="00C10A27">
              <w:rPr>
                <w:sz w:val="24"/>
                <w:szCs w:val="24"/>
              </w:rPr>
              <w:t>Nutrient digestibility, kg/kg</w:t>
            </w:r>
          </w:p>
        </w:tc>
      </w:tr>
      <w:tr w:rsidR="00A875E3" w:rsidRPr="00C10A27" w14:paraId="23716ED8" w14:textId="77777777" w:rsidTr="006F6604">
        <w:tc>
          <w:tcPr>
            <w:tcW w:w="2977" w:type="dxa"/>
          </w:tcPr>
          <w:p w14:paraId="68C56EDD" w14:textId="77777777" w:rsidR="00A875E3" w:rsidRPr="00C10A27" w:rsidRDefault="00A875E3" w:rsidP="00BF4B95">
            <w:pPr>
              <w:spacing w:line="360" w:lineRule="auto"/>
              <w:jc w:val="both"/>
              <w:rPr>
                <w:sz w:val="24"/>
                <w:szCs w:val="24"/>
              </w:rPr>
            </w:pPr>
            <w:r w:rsidRPr="00C10A27">
              <w:rPr>
                <w:sz w:val="24"/>
                <w:szCs w:val="24"/>
              </w:rPr>
              <w:t>DM digestibility</w:t>
            </w:r>
          </w:p>
        </w:tc>
        <w:tc>
          <w:tcPr>
            <w:tcW w:w="1701" w:type="dxa"/>
          </w:tcPr>
          <w:p w14:paraId="793AF16B" w14:textId="77777777" w:rsidR="00A875E3" w:rsidRPr="00C10A27" w:rsidRDefault="00A875E3" w:rsidP="00BF4B95">
            <w:pPr>
              <w:spacing w:line="360" w:lineRule="auto"/>
              <w:jc w:val="both"/>
              <w:rPr>
                <w:sz w:val="24"/>
                <w:szCs w:val="24"/>
              </w:rPr>
            </w:pPr>
            <w:r w:rsidRPr="00C10A27">
              <w:rPr>
                <w:sz w:val="24"/>
                <w:szCs w:val="24"/>
              </w:rPr>
              <w:t>-0.66</w:t>
            </w:r>
          </w:p>
        </w:tc>
        <w:tc>
          <w:tcPr>
            <w:tcW w:w="1559" w:type="dxa"/>
          </w:tcPr>
          <w:p w14:paraId="654C8D9B" w14:textId="77777777" w:rsidR="00A875E3" w:rsidRPr="00C10A27" w:rsidRDefault="00A875E3" w:rsidP="00BF4B95">
            <w:pPr>
              <w:spacing w:line="360" w:lineRule="auto"/>
              <w:jc w:val="both"/>
              <w:rPr>
                <w:sz w:val="24"/>
                <w:szCs w:val="24"/>
              </w:rPr>
            </w:pPr>
            <w:r w:rsidRPr="00C10A27">
              <w:rPr>
                <w:sz w:val="24"/>
                <w:szCs w:val="24"/>
              </w:rPr>
              <w:t>NS</w:t>
            </w:r>
          </w:p>
        </w:tc>
        <w:tc>
          <w:tcPr>
            <w:tcW w:w="1560" w:type="dxa"/>
          </w:tcPr>
          <w:p w14:paraId="44E15756" w14:textId="77777777" w:rsidR="00A875E3" w:rsidRPr="00C10A27" w:rsidRDefault="00A875E3" w:rsidP="00BF4B95">
            <w:pPr>
              <w:spacing w:line="360" w:lineRule="auto"/>
              <w:jc w:val="both"/>
              <w:rPr>
                <w:sz w:val="24"/>
                <w:szCs w:val="24"/>
              </w:rPr>
            </w:pPr>
            <w:r w:rsidRPr="00C10A27">
              <w:rPr>
                <w:sz w:val="24"/>
                <w:szCs w:val="24"/>
              </w:rPr>
              <w:t>-0.32</w:t>
            </w:r>
          </w:p>
        </w:tc>
        <w:tc>
          <w:tcPr>
            <w:tcW w:w="2126" w:type="dxa"/>
          </w:tcPr>
          <w:p w14:paraId="13E06AE4" w14:textId="77777777" w:rsidR="00A875E3" w:rsidRPr="00C10A27" w:rsidRDefault="00A875E3" w:rsidP="00BF4B95">
            <w:pPr>
              <w:spacing w:line="360" w:lineRule="auto"/>
              <w:jc w:val="both"/>
              <w:rPr>
                <w:sz w:val="24"/>
                <w:szCs w:val="24"/>
              </w:rPr>
            </w:pPr>
            <w:r w:rsidRPr="00C10A27">
              <w:rPr>
                <w:sz w:val="24"/>
                <w:szCs w:val="24"/>
              </w:rPr>
              <w:t>0.35</w:t>
            </w:r>
          </w:p>
        </w:tc>
      </w:tr>
      <w:tr w:rsidR="00A875E3" w:rsidRPr="00C10A27" w14:paraId="36646DD4" w14:textId="77777777" w:rsidTr="006F6604">
        <w:tc>
          <w:tcPr>
            <w:tcW w:w="2977" w:type="dxa"/>
          </w:tcPr>
          <w:p w14:paraId="51B608EB" w14:textId="77777777" w:rsidR="00A875E3" w:rsidRPr="00C10A27" w:rsidRDefault="00A875E3" w:rsidP="00BF4B95">
            <w:pPr>
              <w:spacing w:line="360" w:lineRule="auto"/>
              <w:jc w:val="both"/>
              <w:rPr>
                <w:sz w:val="24"/>
                <w:szCs w:val="24"/>
              </w:rPr>
            </w:pPr>
            <w:r w:rsidRPr="00C10A27">
              <w:rPr>
                <w:sz w:val="24"/>
                <w:szCs w:val="24"/>
              </w:rPr>
              <w:t>Digestible OM in DM</w:t>
            </w:r>
          </w:p>
        </w:tc>
        <w:tc>
          <w:tcPr>
            <w:tcW w:w="1701" w:type="dxa"/>
          </w:tcPr>
          <w:p w14:paraId="4F80FEE7" w14:textId="77777777" w:rsidR="00A875E3" w:rsidRPr="00C10A27" w:rsidRDefault="00A875E3" w:rsidP="00BF4B95">
            <w:pPr>
              <w:spacing w:line="360" w:lineRule="auto"/>
              <w:jc w:val="both"/>
              <w:rPr>
                <w:sz w:val="24"/>
                <w:szCs w:val="24"/>
              </w:rPr>
            </w:pPr>
            <w:r w:rsidRPr="00C10A27">
              <w:rPr>
                <w:sz w:val="24"/>
                <w:szCs w:val="24"/>
              </w:rPr>
              <w:t>-0.50</w:t>
            </w:r>
          </w:p>
        </w:tc>
        <w:tc>
          <w:tcPr>
            <w:tcW w:w="1559" w:type="dxa"/>
          </w:tcPr>
          <w:p w14:paraId="22BFD476" w14:textId="77777777" w:rsidR="00A875E3" w:rsidRPr="00C10A27" w:rsidRDefault="00A875E3" w:rsidP="00BF4B95">
            <w:pPr>
              <w:spacing w:line="360" w:lineRule="auto"/>
              <w:jc w:val="both"/>
              <w:rPr>
                <w:sz w:val="24"/>
                <w:szCs w:val="24"/>
              </w:rPr>
            </w:pPr>
            <w:r w:rsidRPr="00C10A27">
              <w:rPr>
                <w:sz w:val="24"/>
                <w:szCs w:val="24"/>
              </w:rPr>
              <w:t>NS</w:t>
            </w:r>
          </w:p>
        </w:tc>
        <w:tc>
          <w:tcPr>
            <w:tcW w:w="1560" w:type="dxa"/>
          </w:tcPr>
          <w:p w14:paraId="344685F7" w14:textId="77777777" w:rsidR="00A875E3" w:rsidRPr="00C10A27" w:rsidRDefault="00A875E3" w:rsidP="00BF4B95">
            <w:pPr>
              <w:spacing w:line="360" w:lineRule="auto"/>
              <w:jc w:val="both"/>
              <w:rPr>
                <w:sz w:val="24"/>
                <w:szCs w:val="24"/>
              </w:rPr>
            </w:pPr>
            <w:r w:rsidRPr="00C10A27">
              <w:rPr>
                <w:sz w:val="24"/>
                <w:szCs w:val="24"/>
              </w:rPr>
              <w:t>-0.32</w:t>
            </w:r>
          </w:p>
        </w:tc>
        <w:tc>
          <w:tcPr>
            <w:tcW w:w="2126" w:type="dxa"/>
          </w:tcPr>
          <w:p w14:paraId="108E1911" w14:textId="77777777" w:rsidR="00A875E3" w:rsidRPr="00C10A27" w:rsidRDefault="00A875E3" w:rsidP="00BF4B95">
            <w:pPr>
              <w:spacing w:line="360" w:lineRule="auto"/>
              <w:jc w:val="both"/>
              <w:rPr>
                <w:sz w:val="24"/>
                <w:szCs w:val="24"/>
              </w:rPr>
            </w:pPr>
            <w:r w:rsidRPr="00C10A27">
              <w:rPr>
                <w:sz w:val="24"/>
                <w:szCs w:val="24"/>
              </w:rPr>
              <w:t>NS</w:t>
            </w:r>
          </w:p>
        </w:tc>
      </w:tr>
      <w:tr w:rsidR="00A875E3" w:rsidRPr="00C10A27" w14:paraId="1A663074" w14:textId="77777777" w:rsidTr="006F6604">
        <w:tc>
          <w:tcPr>
            <w:tcW w:w="2977" w:type="dxa"/>
          </w:tcPr>
          <w:p w14:paraId="45D630E3" w14:textId="77777777" w:rsidR="00A875E3" w:rsidRPr="00C10A27" w:rsidRDefault="00A875E3" w:rsidP="00BF4B95">
            <w:pPr>
              <w:spacing w:line="360" w:lineRule="auto"/>
              <w:jc w:val="both"/>
              <w:rPr>
                <w:sz w:val="24"/>
                <w:szCs w:val="24"/>
              </w:rPr>
            </w:pPr>
            <w:r w:rsidRPr="00C10A27">
              <w:rPr>
                <w:sz w:val="24"/>
                <w:szCs w:val="24"/>
              </w:rPr>
              <w:t>N digestibility</w:t>
            </w:r>
          </w:p>
        </w:tc>
        <w:tc>
          <w:tcPr>
            <w:tcW w:w="1701" w:type="dxa"/>
          </w:tcPr>
          <w:p w14:paraId="451E4A42" w14:textId="77777777" w:rsidR="00A875E3" w:rsidRPr="00C10A27" w:rsidRDefault="00A875E3" w:rsidP="00BF4B95">
            <w:pPr>
              <w:spacing w:line="360" w:lineRule="auto"/>
              <w:jc w:val="both"/>
              <w:rPr>
                <w:sz w:val="24"/>
                <w:szCs w:val="24"/>
              </w:rPr>
            </w:pPr>
          </w:p>
        </w:tc>
        <w:tc>
          <w:tcPr>
            <w:tcW w:w="1559" w:type="dxa"/>
          </w:tcPr>
          <w:p w14:paraId="36139EFE" w14:textId="77777777" w:rsidR="00A875E3" w:rsidRPr="00C10A27" w:rsidRDefault="00A875E3" w:rsidP="00BF4B95">
            <w:pPr>
              <w:spacing w:line="360" w:lineRule="auto"/>
              <w:jc w:val="both"/>
              <w:rPr>
                <w:sz w:val="24"/>
                <w:szCs w:val="24"/>
              </w:rPr>
            </w:pPr>
            <w:r w:rsidRPr="00C10A27">
              <w:rPr>
                <w:sz w:val="24"/>
                <w:szCs w:val="24"/>
              </w:rPr>
              <w:t>NS</w:t>
            </w:r>
          </w:p>
        </w:tc>
        <w:tc>
          <w:tcPr>
            <w:tcW w:w="1560" w:type="dxa"/>
          </w:tcPr>
          <w:p w14:paraId="29C74806" w14:textId="77777777" w:rsidR="00A875E3" w:rsidRPr="00C10A27" w:rsidRDefault="00A875E3" w:rsidP="00BF4B95">
            <w:pPr>
              <w:spacing w:line="360" w:lineRule="auto"/>
              <w:jc w:val="both"/>
              <w:rPr>
                <w:sz w:val="24"/>
                <w:szCs w:val="24"/>
              </w:rPr>
            </w:pPr>
            <w:r w:rsidRPr="00C10A27">
              <w:rPr>
                <w:sz w:val="24"/>
                <w:szCs w:val="24"/>
              </w:rPr>
              <w:t>-0.22</w:t>
            </w:r>
          </w:p>
        </w:tc>
        <w:tc>
          <w:tcPr>
            <w:tcW w:w="2126" w:type="dxa"/>
          </w:tcPr>
          <w:p w14:paraId="5D22C82C" w14:textId="77777777" w:rsidR="00A875E3" w:rsidRPr="00C10A27" w:rsidRDefault="00A875E3" w:rsidP="00BF4B95">
            <w:pPr>
              <w:spacing w:line="360" w:lineRule="auto"/>
              <w:jc w:val="both"/>
              <w:rPr>
                <w:sz w:val="24"/>
                <w:szCs w:val="24"/>
              </w:rPr>
            </w:pPr>
            <w:r w:rsidRPr="00C10A27">
              <w:rPr>
                <w:sz w:val="24"/>
                <w:szCs w:val="24"/>
              </w:rPr>
              <w:t>0.77</w:t>
            </w:r>
          </w:p>
        </w:tc>
      </w:tr>
      <w:tr w:rsidR="00A875E3" w:rsidRPr="00C10A27" w14:paraId="526D806D" w14:textId="77777777" w:rsidTr="006F6604">
        <w:tc>
          <w:tcPr>
            <w:tcW w:w="2977" w:type="dxa"/>
          </w:tcPr>
          <w:p w14:paraId="5D5D9E44" w14:textId="77777777" w:rsidR="00A875E3" w:rsidRPr="00C10A27" w:rsidRDefault="00A875E3" w:rsidP="00BF4B95">
            <w:pPr>
              <w:spacing w:line="360" w:lineRule="auto"/>
              <w:jc w:val="both"/>
              <w:rPr>
                <w:sz w:val="24"/>
                <w:szCs w:val="24"/>
              </w:rPr>
            </w:pPr>
            <w:r w:rsidRPr="00C10A27">
              <w:rPr>
                <w:sz w:val="24"/>
                <w:szCs w:val="24"/>
              </w:rPr>
              <w:t>NDF digestibility</w:t>
            </w:r>
          </w:p>
        </w:tc>
        <w:tc>
          <w:tcPr>
            <w:tcW w:w="1701" w:type="dxa"/>
          </w:tcPr>
          <w:p w14:paraId="6B8D8585" w14:textId="77777777" w:rsidR="00A875E3" w:rsidRPr="00C10A27" w:rsidRDefault="00A875E3" w:rsidP="00BF4B95">
            <w:pPr>
              <w:spacing w:line="360" w:lineRule="auto"/>
              <w:jc w:val="both"/>
              <w:rPr>
                <w:sz w:val="24"/>
                <w:szCs w:val="24"/>
              </w:rPr>
            </w:pPr>
            <w:r w:rsidRPr="00C10A27">
              <w:rPr>
                <w:sz w:val="24"/>
                <w:szCs w:val="24"/>
              </w:rPr>
              <w:t>-0.74</w:t>
            </w:r>
          </w:p>
        </w:tc>
        <w:tc>
          <w:tcPr>
            <w:tcW w:w="1559" w:type="dxa"/>
          </w:tcPr>
          <w:p w14:paraId="2F4831F5" w14:textId="77777777" w:rsidR="00A875E3" w:rsidRPr="00C10A27" w:rsidRDefault="00A875E3" w:rsidP="00BF4B95">
            <w:pPr>
              <w:spacing w:line="360" w:lineRule="auto"/>
              <w:jc w:val="both"/>
              <w:rPr>
                <w:sz w:val="24"/>
                <w:szCs w:val="24"/>
              </w:rPr>
            </w:pPr>
            <w:r w:rsidRPr="00C10A27">
              <w:rPr>
                <w:sz w:val="24"/>
                <w:szCs w:val="24"/>
              </w:rPr>
              <w:t>NS</w:t>
            </w:r>
          </w:p>
        </w:tc>
        <w:tc>
          <w:tcPr>
            <w:tcW w:w="1560" w:type="dxa"/>
          </w:tcPr>
          <w:p w14:paraId="7FB15A8B" w14:textId="77777777" w:rsidR="00A875E3" w:rsidRPr="00C10A27" w:rsidRDefault="00A875E3" w:rsidP="00BF4B95">
            <w:pPr>
              <w:spacing w:line="360" w:lineRule="auto"/>
              <w:jc w:val="both"/>
              <w:rPr>
                <w:sz w:val="24"/>
                <w:szCs w:val="24"/>
              </w:rPr>
            </w:pPr>
            <w:r w:rsidRPr="00C10A27">
              <w:rPr>
                <w:sz w:val="24"/>
                <w:szCs w:val="24"/>
              </w:rPr>
              <w:t>NS</w:t>
            </w:r>
          </w:p>
        </w:tc>
        <w:tc>
          <w:tcPr>
            <w:tcW w:w="2126" w:type="dxa"/>
          </w:tcPr>
          <w:p w14:paraId="51EB7ED5" w14:textId="77777777" w:rsidR="00A875E3" w:rsidRPr="00C10A27" w:rsidRDefault="00A875E3" w:rsidP="00BF4B95">
            <w:pPr>
              <w:spacing w:line="360" w:lineRule="auto"/>
              <w:jc w:val="both"/>
              <w:rPr>
                <w:sz w:val="24"/>
                <w:szCs w:val="24"/>
              </w:rPr>
            </w:pPr>
            <w:r w:rsidRPr="00C10A27">
              <w:rPr>
                <w:sz w:val="24"/>
                <w:szCs w:val="24"/>
              </w:rPr>
              <w:t>0.57</w:t>
            </w:r>
          </w:p>
        </w:tc>
      </w:tr>
      <w:tr w:rsidR="00A875E3" w:rsidRPr="00C10A27" w14:paraId="720F0A78" w14:textId="77777777" w:rsidTr="006F6604">
        <w:tc>
          <w:tcPr>
            <w:tcW w:w="2977" w:type="dxa"/>
          </w:tcPr>
          <w:p w14:paraId="4DE4C7A3" w14:textId="77777777" w:rsidR="00A875E3" w:rsidRPr="00C10A27" w:rsidRDefault="00A875E3" w:rsidP="00BF4B95">
            <w:pPr>
              <w:spacing w:line="360" w:lineRule="auto"/>
              <w:jc w:val="both"/>
              <w:rPr>
                <w:sz w:val="24"/>
                <w:szCs w:val="24"/>
              </w:rPr>
            </w:pPr>
            <w:r w:rsidRPr="00C10A27">
              <w:rPr>
                <w:sz w:val="24"/>
                <w:szCs w:val="24"/>
              </w:rPr>
              <w:t>Feeding level</w:t>
            </w:r>
          </w:p>
        </w:tc>
        <w:tc>
          <w:tcPr>
            <w:tcW w:w="1701" w:type="dxa"/>
          </w:tcPr>
          <w:p w14:paraId="5CCBA396" w14:textId="77777777" w:rsidR="00A875E3" w:rsidRPr="00C10A27" w:rsidRDefault="00A875E3" w:rsidP="00BF4B95">
            <w:pPr>
              <w:spacing w:line="360" w:lineRule="auto"/>
              <w:jc w:val="both"/>
              <w:rPr>
                <w:sz w:val="24"/>
                <w:szCs w:val="24"/>
              </w:rPr>
            </w:pPr>
            <w:r w:rsidRPr="00C10A27">
              <w:rPr>
                <w:sz w:val="24"/>
                <w:szCs w:val="24"/>
              </w:rPr>
              <w:t>-0.17</w:t>
            </w:r>
          </w:p>
        </w:tc>
        <w:tc>
          <w:tcPr>
            <w:tcW w:w="1559" w:type="dxa"/>
          </w:tcPr>
          <w:p w14:paraId="0B4F9680" w14:textId="77777777" w:rsidR="00A875E3" w:rsidRPr="00C10A27" w:rsidRDefault="00A875E3" w:rsidP="00BF4B95">
            <w:pPr>
              <w:spacing w:line="360" w:lineRule="auto"/>
              <w:jc w:val="both"/>
              <w:rPr>
                <w:sz w:val="24"/>
                <w:szCs w:val="24"/>
              </w:rPr>
            </w:pPr>
            <w:r w:rsidRPr="00C10A27">
              <w:rPr>
                <w:sz w:val="24"/>
                <w:szCs w:val="24"/>
              </w:rPr>
              <w:t>-0.69</w:t>
            </w:r>
          </w:p>
        </w:tc>
        <w:tc>
          <w:tcPr>
            <w:tcW w:w="1560" w:type="dxa"/>
          </w:tcPr>
          <w:p w14:paraId="074D5A49" w14:textId="77777777" w:rsidR="00A875E3" w:rsidRPr="00C10A27" w:rsidRDefault="00A875E3" w:rsidP="00BF4B95">
            <w:pPr>
              <w:spacing w:line="360" w:lineRule="auto"/>
              <w:jc w:val="both"/>
              <w:rPr>
                <w:sz w:val="24"/>
                <w:szCs w:val="24"/>
              </w:rPr>
            </w:pPr>
            <w:r w:rsidRPr="00C10A27">
              <w:rPr>
                <w:sz w:val="24"/>
                <w:szCs w:val="24"/>
              </w:rPr>
              <w:t>-0.76</w:t>
            </w:r>
          </w:p>
        </w:tc>
        <w:tc>
          <w:tcPr>
            <w:tcW w:w="2126" w:type="dxa"/>
          </w:tcPr>
          <w:p w14:paraId="3D8D5552" w14:textId="77777777" w:rsidR="00A875E3" w:rsidRPr="00C10A27" w:rsidRDefault="00A875E3" w:rsidP="00BF4B95">
            <w:pPr>
              <w:spacing w:line="360" w:lineRule="auto"/>
              <w:jc w:val="both"/>
              <w:rPr>
                <w:sz w:val="24"/>
                <w:szCs w:val="24"/>
              </w:rPr>
            </w:pPr>
            <w:r w:rsidRPr="00C10A27">
              <w:rPr>
                <w:sz w:val="24"/>
                <w:szCs w:val="24"/>
              </w:rPr>
              <w:t>-0.33</w:t>
            </w:r>
          </w:p>
        </w:tc>
      </w:tr>
    </w:tbl>
    <w:p w14:paraId="46119C13" w14:textId="77777777" w:rsidR="00A875E3" w:rsidRPr="00C10A27" w:rsidRDefault="00A875E3" w:rsidP="00BF4B95">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vertAlign w:val="superscript"/>
        </w:rPr>
        <w:t xml:space="preserve">1 </w:t>
      </w:r>
      <w:r w:rsidRPr="00C10A27">
        <w:rPr>
          <w:rFonts w:ascii="Times New Roman" w:hAnsi="Times New Roman" w:cs="Times New Roman"/>
          <w:sz w:val="24"/>
          <w:szCs w:val="24"/>
        </w:rPr>
        <w:t>EE = ether extract; N = nitrogen; NI = nitrogen intake; WSC = water soluble carbohydrates.</w:t>
      </w:r>
    </w:p>
    <w:p w14:paraId="2C9D4FC2" w14:textId="77777777" w:rsidR="00A875E3" w:rsidRPr="00C10A27" w:rsidRDefault="00A875E3" w:rsidP="00BF4B95">
      <w:pPr>
        <w:spacing w:after="0" w:line="360" w:lineRule="auto"/>
        <w:jc w:val="both"/>
        <w:rPr>
          <w:rFonts w:ascii="Times New Roman" w:hAnsi="Times New Roman" w:cs="Times New Roman"/>
          <w:b/>
          <w:bCs/>
          <w:sz w:val="24"/>
          <w:szCs w:val="24"/>
        </w:rPr>
      </w:pPr>
      <w:r w:rsidRPr="00C10A27">
        <w:rPr>
          <w:rFonts w:ascii="Times New Roman" w:hAnsi="Times New Roman" w:cs="Times New Roman"/>
          <w:sz w:val="24"/>
          <w:szCs w:val="24"/>
          <w:vertAlign w:val="superscript"/>
        </w:rPr>
        <w:t xml:space="preserve">2 </w:t>
      </w:r>
      <w:r w:rsidRPr="00C10A27">
        <w:rPr>
          <w:rFonts w:ascii="Times New Roman" w:hAnsi="Times New Roman" w:cs="Times New Roman"/>
          <w:sz w:val="24"/>
          <w:szCs w:val="24"/>
        </w:rPr>
        <w:t>NS = non-significant (</w:t>
      </w:r>
      <w:r w:rsidRPr="00C10A27">
        <w:rPr>
          <w:rFonts w:ascii="Times New Roman" w:hAnsi="Times New Roman" w:cs="Times New Roman"/>
          <w:i/>
          <w:sz w:val="24"/>
          <w:szCs w:val="24"/>
        </w:rPr>
        <w:t>P</w:t>
      </w:r>
      <w:r w:rsidRPr="00C10A27">
        <w:rPr>
          <w:rFonts w:ascii="Times New Roman" w:hAnsi="Times New Roman" w:cs="Times New Roman"/>
          <w:sz w:val="24"/>
          <w:szCs w:val="24"/>
        </w:rPr>
        <w:t xml:space="preserve"> &gt; 0.05).</w:t>
      </w:r>
      <w:r w:rsidRPr="00C10A27">
        <w:rPr>
          <w:rFonts w:ascii="Times New Roman" w:hAnsi="Times New Roman" w:cs="Times New Roman"/>
          <w:b/>
          <w:bCs/>
          <w:sz w:val="24"/>
          <w:szCs w:val="24"/>
        </w:rPr>
        <w:br w:type="page"/>
      </w:r>
    </w:p>
    <w:p w14:paraId="2A098A90" w14:textId="77777777" w:rsidR="006F6604" w:rsidRPr="00C10A27" w:rsidRDefault="006F6604" w:rsidP="00BF4B95">
      <w:pPr>
        <w:spacing w:after="0" w:line="360" w:lineRule="auto"/>
        <w:jc w:val="both"/>
        <w:rPr>
          <w:rFonts w:ascii="Times New Roman" w:hAnsi="Times New Roman" w:cs="Times New Roman"/>
          <w:b/>
          <w:bCs/>
          <w:sz w:val="24"/>
          <w:szCs w:val="24"/>
        </w:rPr>
        <w:sectPr w:rsidR="006F6604" w:rsidRPr="00C10A27" w:rsidSect="00A57024">
          <w:type w:val="continuous"/>
          <w:pgSz w:w="11906" w:h="16838"/>
          <w:pgMar w:top="1440" w:right="1440" w:bottom="1440" w:left="1440" w:header="709" w:footer="709" w:gutter="0"/>
          <w:cols w:space="708"/>
          <w:docGrid w:linePitch="360"/>
        </w:sectPr>
      </w:pPr>
    </w:p>
    <w:p w14:paraId="4B157BEC" w14:textId="77777777" w:rsidR="00A875E3" w:rsidRPr="00C10A27" w:rsidRDefault="00A875E3" w:rsidP="00BF4B95">
      <w:pPr>
        <w:spacing w:after="0" w:line="360" w:lineRule="auto"/>
        <w:jc w:val="both"/>
        <w:rPr>
          <w:rFonts w:ascii="Times New Roman" w:hAnsi="Times New Roman" w:cs="Times New Roman"/>
          <w:sz w:val="24"/>
          <w:szCs w:val="24"/>
        </w:rPr>
      </w:pPr>
      <w:r w:rsidRPr="00C10A27">
        <w:rPr>
          <w:rFonts w:ascii="Times New Roman" w:hAnsi="Times New Roman" w:cs="Times New Roman"/>
          <w:b/>
          <w:bCs/>
          <w:sz w:val="24"/>
          <w:szCs w:val="24"/>
        </w:rPr>
        <w:t xml:space="preserve">Table 3. </w:t>
      </w:r>
      <w:r w:rsidRPr="00C10A27">
        <w:rPr>
          <w:rFonts w:ascii="Times New Roman" w:hAnsi="Times New Roman" w:cs="Times New Roman"/>
          <w:sz w:val="24"/>
          <w:szCs w:val="24"/>
        </w:rPr>
        <w:t>Prediction equations for N excretion (g/d) using N intake (g/d), herbage chemical composition (kg/kg DM, or MJ/kg DM) and digestibility (kg/kg) (n = 82)</w:t>
      </w:r>
      <w:r w:rsidR="006F6604" w:rsidRPr="00C10A27">
        <w:rPr>
          <w:rFonts w:ascii="Times New Roman" w:hAnsi="Times New Roman" w:cs="Times New Roman"/>
          <w:sz w:val="24"/>
          <w:szCs w:val="24"/>
          <w:vertAlign w:val="superscript"/>
        </w:rPr>
        <w:t>1,2</w:t>
      </w:r>
    </w:p>
    <w:tbl>
      <w:tblPr>
        <w:tblStyle w:val="TableGrid"/>
        <w:tblW w:w="1362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9214"/>
        <w:gridCol w:w="850"/>
        <w:gridCol w:w="709"/>
        <w:gridCol w:w="817"/>
        <w:gridCol w:w="759"/>
      </w:tblGrid>
      <w:tr w:rsidR="00A875E3" w:rsidRPr="00C10A27" w14:paraId="2E6E225A" w14:textId="77777777" w:rsidTr="006F6604">
        <w:trPr>
          <w:trHeight w:val="439"/>
        </w:trPr>
        <w:tc>
          <w:tcPr>
            <w:tcW w:w="10490" w:type="dxa"/>
            <w:gridSpan w:val="2"/>
            <w:tcBorders>
              <w:top w:val="single" w:sz="4" w:space="0" w:color="auto"/>
              <w:bottom w:val="single" w:sz="4" w:space="0" w:color="auto"/>
            </w:tcBorders>
          </w:tcPr>
          <w:p w14:paraId="123FDCC3" w14:textId="77777777" w:rsidR="00A875E3" w:rsidRPr="00C10A27" w:rsidRDefault="00A875E3" w:rsidP="00BF4B95">
            <w:pPr>
              <w:pStyle w:val="BodyTextIndent3"/>
              <w:spacing w:line="360" w:lineRule="auto"/>
              <w:rPr>
                <w:szCs w:val="24"/>
                <w:lang w:val="en-GB"/>
              </w:rPr>
            </w:pPr>
            <w:r w:rsidRPr="00C10A27">
              <w:rPr>
                <w:szCs w:val="24"/>
                <w:lang w:val="en-GB"/>
              </w:rPr>
              <w:t>Equations</w:t>
            </w:r>
          </w:p>
        </w:tc>
        <w:tc>
          <w:tcPr>
            <w:tcW w:w="850" w:type="dxa"/>
            <w:tcBorders>
              <w:top w:val="single" w:sz="4" w:space="0" w:color="auto"/>
              <w:bottom w:val="single" w:sz="4" w:space="0" w:color="auto"/>
            </w:tcBorders>
          </w:tcPr>
          <w:p w14:paraId="3704D804" w14:textId="77777777" w:rsidR="00A875E3" w:rsidRPr="00C10A27" w:rsidRDefault="00A875E3" w:rsidP="00BF4B95">
            <w:pPr>
              <w:pStyle w:val="BodyTextIndent3"/>
              <w:spacing w:line="360" w:lineRule="auto"/>
              <w:ind w:left="33" w:firstLine="0"/>
              <w:rPr>
                <w:szCs w:val="24"/>
                <w:lang w:val="en-GB"/>
              </w:rPr>
            </w:pPr>
            <w:r w:rsidRPr="00C10A27">
              <w:rPr>
                <w:szCs w:val="24"/>
                <w:lang w:val="en-GB"/>
              </w:rPr>
              <w:t>SE</w:t>
            </w:r>
          </w:p>
        </w:tc>
        <w:tc>
          <w:tcPr>
            <w:tcW w:w="709" w:type="dxa"/>
            <w:tcBorders>
              <w:top w:val="single" w:sz="4" w:space="0" w:color="auto"/>
              <w:bottom w:val="single" w:sz="4" w:space="0" w:color="auto"/>
            </w:tcBorders>
          </w:tcPr>
          <w:p w14:paraId="4FDFED9D" w14:textId="77777777" w:rsidR="00A875E3" w:rsidRPr="00C10A27" w:rsidRDefault="00A875E3" w:rsidP="00BF4B95">
            <w:pPr>
              <w:pStyle w:val="BodyTextIndent3"/>
              <w:spacing w:line="360" w:lineRule="auto"/>
              <w:rPr>
                <w:szCs w:val="24"/>
                <w:lang w:val="en-GB"/>
              </w:rPr>
            </w:pPr>
            <w:r w:rsidRPr="00C10A27">
              <w:rPr>
                <w:szCs w:val="24"/>
                <w:lang w:val="en-GB"/>
              </w:rPr>
              <w:t>R</w:t>
            </w:r>
            <w:r w:rsidRPr="00C10A27">
              <w:rPr>
                <w:szCs w:val="24"/>
                <w:vertAlign w:val="superscript"/>
                <w:lang w:val="en-GB"/>
              </w:rPr>
              <w:t>2</w:t>
            </w:r>
          </w:p>
        </w:tc>
        <w:tc>
          <w:tcPr>
            <w:tcW w:w="817" w:type="dxa"/>
            <w:tcBorders>
              <w:top w:val="single" w:sz="4" w:space="0" w:color="auto"/>
              <w:bottom w:val="single" w:sz="4" w:space="0" w:color="auto"/>
            </w:tcBorders>
          </w:tcPr>
          <w:p w14:paraId="5CAB89E8"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R</w:t>
            </w:r>
            <w:r w:rsidRPr="00C10A27">
              <w:rPr>
                <w:szCs w:val="24"/>
                <w:vertAlign w:val="superscript"/>
                <w:lang w:val="en-GB"/>
              </w:rPr>
              <w:t>2</w:t>
            </w:r>
            <w:r w:rsidRPr="00C10A27">
              <w:rPr>
                <w:szCs w:val="24"/>
                <w:vertAlign w:val="subscript"/>
                <w:lang w:val="en-GB"/>
              </w:rPr>
              <w:t>(CV)</w:t>
            </w:r>
          </w:p>
        </w:tc>
        <w:tc>
          <w:tcPr>
            <w:tcW w:w="759" w:type="dxa"/>
            <w:tcBorders>
              <w:top w:val="single" w:sz="4" w:space="0" w:color="auto"/>
              <w:bottom w:val="single" w:sz="4" w:space="0" w:color="auto"/>
            </w:tcBorders>
          </w:tcPr>
          <w:p w14:paraId="3BD67C5F"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 xml:space="preserve">Eq. </w:t>
            </w:r>
          </w:p>
        </w:tc>
      </w:tr>
      <w:tr w:rsidR="00A875E3" w:rsidRPr="00C10A27" w14:paraId="65972EE5" w14:textId="77777777" w:rsidTr="006F6604">
        <w:trPr>
          <w:trHeight w:val="439"/>
        </w:trPr>
        <w:tc>
          <w:tcPr>
            <w:tcW w:w="1276" w:type="dxa"/>
            <w:vMerge w:val="restart"/>
            <w:tcBorders>
              <w:top w:val="single" w:sz="4" w:space="0" w:color="auto"/>
            </w:tcBorders>
          </w:tcPr>
          <w:p w14:paraId="5228A85E"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F</w:t>
            </w:r>
            <w:r w:rsidR="00863181">
              <w:rPr>
                <w:szCs w:val="24"/>
                <w:lang w:val="en-GB"/>
              </w:rPr>
              <w:t>a</w:t>
            </w:r>
            <w:r w:rsidRPr="00C10A27">
              <w:rPr>
                <w:szCs w:val="24"/>
                <w:lang w:val="en-GB"/>
              </w:rPr>
              <w:t>eces N</w:t>
            </w:r>
          </w:p>
          <w:p w14:paraId="7CCFF789" w14:textId="77777777" w:rsidR="00A875E3" w:rsidRPr="00C10A27" w:rsidRDefault="00A875E3" w:rsidP="00BF4B95">
            <w:pPr>
              <w:pStyle w:val="BodyTextIndent3"/>
              <w:spacing w:line="360" w:lineRule="auto"/>
              <w:ind w:left="0" w:firstLine="0"/>
              <w:rPr>
                <w:szCs w:val="24"/>
                <w:lang w:val="en-GB"/>
              </w:rPr>
            </w:pPr>
          </w:p>
        </w:tc>
        <w:tc>
          <w:tcPr>
            <w:tcW w:w="9214" w:type="dxa"/>
            <w:tcBorders>
              <w:top w:val="single" w:sz="4" w:space="0" w:color="auto"/>
              <w:bottom w:val="nil"/>
            </w:tcBorders>
          </w:tcPr>
          <w:p w14:paraId="5158375B" w14:textId="77777777" w:rsidR="00A875E3" w:rsidRPr="00C10A27" w:rsidRDefault="00A875E3" w:rsidP="00BF4B95">
            <w:pPr>
              <w:spacing w:line="360" w:lineRule="auto"/>
              <w:jc w:val="both"/>
              <w:rPr>
                <w:sz w:val="24"/>
                <w:szCs w:val="24"/>
              </w:rPr>
            </w:pPr>
            <w:r w:rsidRPr="00C10A27">
              <w:rPr>
                <w:sz w:val="24"/>
                <w:szCs w:val="24"/>
              </w:rPr>
              <w:t>= 0.12</w:t>
            </w:r>
            <w:r w:rsidRPr="00C10A27">
              <w:rPr>
                <w:sz w:val="24"/>
                <w:szCs w:val="24"/>
                <w:vertAlign w:val="subscript"/>
              </w:rPr>
              <w:t xml:space="preserve">(0.022) </w:t>
            </w:r>
            <w:r w:rsidRPr="00C10A27">
              <w:rPr>
                <w:sz w:val="24"/>
                <w:szCs w:val="24"/>
              </w:rPr>
              <w:t>NI + 3.4</w:t>
            </w:r>
            <w:r w:rsidRPr="00C10A27">
              <w:rPr>
                <w:sz w:val="24"/>
                <w:szCs w:val="24"/>
                <w:vertAlign w:val="subscript"/>
              </w:rPr>
              <w:t>(0.90)</w:t>
            </w:r>
          </w:p>
        </w:tc>
        <w:tc>
          <w:tcPr>
            <w:tcW w:w="850" w:type="dxa"/>
            <w:tcBorders>
              <w:top w:val="single" w:sz="4" w:space="0" w:color="auto"/>
              <w:bottom w:val="nil"/>
            </w:tcBorders>
          </w:tcPr>
          <w:p w14:paraId="4050902D" w14:textId="77777777" w:rsidR="00A875E3" w:rsidRPr="00C10A27" w:rsidRDefault="00A875E3" w:rsidP="00BF4B95">
            <w:pPr>
              <w:spacing w:line="360" w:lineRule="auto"/>
              <w:ind w:left="33"/>
              <w:jc w:val="both"/>
              <w:rPr>
                <w:sz w:val="24"/>
                <w:szCs w:val="24"/>
              </w:rPr>
            </w:pPr>
            <w:r w:rsidRPr="00C10A27">
              <w:rPr>
                <w:rFonts w:eastAsiaTheme="minorHAnsi"/>
                <w:sz w:val="24"/>
                <w:szCs w:val="24"/>
                <w:lang w:eastAsia="en-US"/>
              </w:rPr>
              <w:t>0.33</w:t>
            </w:r>
          </w:p>
        </w:tc>
        <w:tc>
          <w:tcPr>
            <w:tcW w:w="709" w:type="dxa"/>
            <w:tcBorders>
              <w:top w:val="single" w:sz="4" w:space="0" w:color="auto"/>
              <w:bottom w:val="nil"/>
            </w:tcBorders>
          </w:tcPr>
          <w:p w14:paraId="6DB7DA53" w14:textId="77777777" w:rsidR="00A875E3" w:rsidRPr="00C10A27" w:rsidRDefault="00A875E3" w:rsidP="00BF4B95">
            <w:pPr>
              <w:spacing w:line="360" w:lineRule="auto"/>
              <w:jc w:val="both"/>
              <w:rPr>
                <w:sz w:val="24"/>
                <w:szCs w:val="24"/>
              </w:rPr>
            </w:pPr>
            <w:r w:rsidRPr="00C10A27">
              <w:rPr>
                <w:sz w:val="24"/>
                <w:szCs w:val="24"/>
              </w:rPr>
              <w:t>0.70</w:t>
            </w:r>
          </w:p>
        </w:tc>
        <w:tc>
          <w:tcPr>
            <w:tcW w:w="817" w:type="dxa"/>
            <w:tcBorders>
              <w:top w:val="single" w:sz="4" w:space="0" w:color="auto"/>
              <w:bottom w:val="nil"/>
            </w:tcBorders>
          </w:tcPr>
          <w:p w14:paraId="413F8309" w14:textId="77777777" w:rsidR="00A875E3" w:rsidRPr="00C10A27" w:rsidRDefault="00A875E3" w:rsidP="00BF4B95">
            <w:pPr>
              <w:pStyle w:val="BodyTextIndent3"/>
              <w:spacing w:line="360" w:lineRule="auto"/>
              <w:rPr>
                <w:szCs w:val="24"/>
                <w:lang w:val="en-GB"/>
              </w:rPr>
            </w:pPr>
            <w:r w:rsidRPr="00C10A27">
              <w:rPr>
                <w:szCs w:val="24"/>
                <w:lang w:val="en-GB"/>
              </w:rPr>
              <w:t>0.67</w:t>
            </w:r>
          </w:p>
        </w:tc>
        <w:tc>
          <w:tcPr>
            <w:tcW w:w="759" w:type="dxa"/>
            <w:tcBorders>
              <w:top w:val="single" w:sz="4" w:space="0" w:color="auto"/>
              <w:bottom w:val="nil"/>
            </w:tcBorders>
          </w:tcPr>
          <w:p w14:paraId="3C92C4DD" w14:textId="77777777" w:rsidR="00A875E3" w:rsidRPr="00C10A27" w:rsidRDefault="00A875E3" w:rsidP="00BF4B95">
            <w:pPr>
              <w:pStyle w:val="BodyTextIndent3"/>
              <w:spacing w:line="360" w:lineRule="auto"/>
              <w:rPr>
                <w:szCs w:val="24"/>
                <w:lang w:val="en-GB"/>
              </w:rPr>
            </w:pPr>
            <w:r w:rsidRPr="00C10A27">
              <w:rPr>
                <w:szCs w:val="24"/>
                <w:lang w:val="en-GB"/>
              </w:rPr>
              <w:t>1a</w:t>
            </w:r>
          </w:p>
        </w:tc>
      </w:tr>
      <w:tr w:rsidR="00A875E3" w:rsidRPr="00C10A27" w14:paraId="6C7D38CB" w14:textId="77777777" w:rsidTr="006F6604">
        <w:trPr>
          <w:trHeight w:val="117"/>
        </w:trPr>
        <w:tc>
          <w:tcPr>
            <w:tcW w:w="1276" w:type="dxa"/>
            <w:vMerge/>
            <w:tcBorders>
              <w:top w:val="single" w:sz="4" w:space="0" w:color="auto"/>
            </w:tcBorders>
          </w:tcPr>
          <w:p w14:paraId="73EEF482" w14:textId="77777777" w:rsidR="00A875E3" w:rsidRPr="00C10A27" w:rsidRDefault="00A875E3" w:rsidP="00BF4B95">
            <w:pPr>
              <w:pStyle w:val="BodyTextIndent3"/>
              <w:spacing w:line="360" w:lineRule="auto"/>
              <w:ind w:left="0" w:firstLine="0"/>
              <w:rPr>
                <w:szCs w:val="24"/>
                <w:lang w:val="en-GB"/>
              </w:rPr>
            </w:pPr>
          </w:p>
        </w:tc>
        <w:tc>
          <w:tcPr>
            <w:tcW w:w="9214" w:type="dxa"/>
            <w:tcBorders>
              <w:top w:val="nil"/>
              <w:bottom w:val="nil"/>
            </w:tcBorders>
          </w:tcPr>
          <w:p w14:paraId="31271FF4" w14:textId="77777777" w:rsidR="00A875E3" w:rsidRPr="00C10A27" w:rsidRDefault="00A875E3" w:rsidP="00BF4B95">
            <w:pPr>
              <w:spacing w:line="360" w:lineRule="auto"/>
              <w:jc w:val="both"/>
              <w:rPr>
                <w:sz w:val="24"/>
                <w:szCs w:val="24"/>
              </w:rPr>
            </w:pPr>
            <w:r w:rsidRPr="00C10A27">
              <w:rPr>
                <w:sz w:val="24"/>
                <w:szCs w:val="24"/>
              </w:rPr>
              <w:t xml:space="preserve">= </w:t>
            </w:r>
            <w:r w:rsidRPr="00C10A27">
              <w:rPr>
                <w:rFonts w:eastAsiaTheme="minorHAnsi"/>
                <w:sz w:val="24"/>
                <w:szCs w:val="24"/>
                <w:lang w:eastAsia="en-US"/>
              </w:rPr>
              <w:t>0.19</w:t>
            </w:r>
            <w:r w:rsidRPr="00C10A27">
              <w:rPr>
                <w:sz w:val="24"/>
                <w:szCs w:val="24"/>
                <w:vertAlign w:val="subscript"/>
              </w:rPr>
              <w:t>(</w:t>
            </w:r>
            <w:r w:rsidRPr="00C10A27">
              <w:rPr>
                <w:rFonts w:eastAsiaTheme="minorHAnsi"/>
                <w:sz w:val="24"/>
                <w:szCs w:val="24"/>
                <w:vertAlign w:val="subscript"/>
              </w:rPr>
              <w:t>0.017</w:t>
            </w:r>
            <w:r w:rsidRPr="00C10A27">
              <w:rPr>
                <w:sz w:val="24"/>
                <w:szCs w:val="24"/>
                <w:vertAlign w:val="subscript"/>
              </w:rPr>
              <w:t xml:space="preserve">) </w:t>
            </w:r>
            <w:r w:rsidRPr="00C10A27">
              <w:rPr>
                <w:sz w:val="24"/>
                <w:szCs w:val="24"/>
              </w:rPr>
              <w:t>NI + 20.5</w:t>
            </w:r>
            <w:r w:rsidRPr="00C10A27">
              <w:rPr>
                <w:sz w:val="24"/>
                <w:szCs w:val="24"/>
                <w:vertAlign w:val="subscript"/>
              </w:rPr>
              <w:t xml:space="preserve">(7.63) </w:t>
            </w:r>
            <w:r w:rsidRPr="00C10A27">
              <w:rPr>
                <w:sz w:val="24"/>
                <w:szCs w:val="24"/>
              </w:rPr>
              <w:t>ADF + 8.7</w:t>
            </w:r>
            <w:r w:rsidRPr="00C10A27">
              <w:rPr>
                <w:sz w:val="24"/>
                <w:szCs w:val="24"/>
                <w:vertAlign w:val="subscript"/>
              </w:rPr>
              <w:t xml:space="preserve">(3.55) </w:t>
            </w:r>
            <w:r w:rsidRPr="00C10A27">
              <w:rPr>
                <w:sz w:val="24"/>
                <w:szCs w:val="24"/>
              </w:rPr>
              <w:t>WSC – 1.3</w:t>
            </w:r>
            <w:r w:rsidRPr="00C10A27">
              <w:rPr>
                <w:sz w:val="24"/>
                <w:szCs w:val="24"/>
                <w:vertAlign w:val="subscript"/>
              </w:rPr>
              <w:t xml:space="preserve">(0.13) </w:t>
            </w:r>
            <w:r w:rsidRPr="00C10A27">
              <w:rPr>
                <w:sz w:val="24"/>
                <w:szCs w:val="24"/>
              </w:rPr>
              <w:t>DE + 14.2</w:t>
            </w:r>
            <w:r w:rsidRPr="00C10A27">
              <w:rPr>
                <w:sz w:val="24"/>
                <w:szCs w:val="24"/>
                <w:vertAlign w:val="subscript"/>
              </w:rPr>
              <w:t>(3.35)</w:t>
            </w:r>
          </w:p>
        </w:tc>
        <w:tc>
          <w:tcPr>
            <w:tcW w:w="850" w:type="dxa"/>
            <w:tcBorders>
              <w:top w:val="nil"/>
              <w:bottom w:val="nil"/>
            </w:tcBorders>
          </w:tcPr>
          <w:p w14:paraId="4501AFE1" w14:textId="77777777" w:rsidR="00A875E3" w:rsidRPr="00C10A27" w:rsidRDefault="00A875E3" w:rsidP="00BF4B95">
            <w:pPr>
              <w:spacing w:line="360" w:lineRule="auto"/>
              <w:jc w:val="both"/>
              <w:rPr>
                <w:rFonts w:eastAsiaTheme="minorHAnsi"/>
                <w:sz w:val="24"/>
                <w:szCs w:val="24"/>
              </w:rPr>
            </w:pPr>
            <w:r w:rsidRPr="00C10A27">
              <w:rPr>
                <w:rFonts w:eastAsiaTheme="minorHAnsi"/>
                <w:sz w:val="24"/>
                <w:szCs w:val="24"/>
              </w:rPr>
              <w:t>0.14</w:t>
            </w:r>
          </w:p>
        </w:tc>
        <w:tc>
          <w:tcPr>
            <w:tcW w:w="709" w:type="dxa"/>
            <w:tcBorders>
              <w:top w:val="nil"/>
              <w:bottom w:val="nil"/>
            </w:tcBorders>
          </w:tcPr>
          <w:p w14:paraId="6CC51537" w14:textId="77777777" w:rsidR="00A875E3" w:rsidRPr="00C10A27" w:rsidRDefault="00A875E3" w:rsidP="00BF4B95">
            <w:pPr>
              <w:spacing w:line="360" w:lineRule="auto"/>
              <w:jc w:val="both"/>
              <w:rPr>
                <w:sz w:val="24"/>
                <w:szCs w:val="24"/>
              </w:rPr>
            </w:pPr>
            <w:r w:rsidRPr="00C10A27">
              <w:rPr>
                <w:sz w:val="24"/>
                <w:szCs w:val="24"/>
              </w:rPr>
              <w:t>0.88</w:t>
            </w:r>
          </w:p>
        </w:tc>
        <w:tc>
          <w:tcPr>
            <w:tcW w:w="817" w:type="dxa"/>
            <w:tcBorders>
              <w:top w:val="nil"/>
              <w:bottom w:val="nil"/>
            </w:tcBorders>
          </w:tcPr>
          <w:p w14:paraId="5FCBCDF3" w14:textId="77777777" w:rsidR="00A875E3" w:rsidRPr="00C10A27" w:rsidRDefault="00A875E3" w:rsidP="00BF4B95">
            <w:pPr>
              <w:pStyle w:val="BodyTextIndent3"/>
              <w:spacing w:line="360" w:lineRule="auto"/>
              <w:rPr>
                <w:szCs w:val="24"/>
                <w:lang w:val="en-GB"/>
              </w:rPr>
            </w:pPr>
            <w:r w:rsidRPr="00C10A27">
              <w:rPr>
                <w:szCs w:val="24"/>
                <w:lang w:val="en-GB"/>
              </w:rPr>
              <w:t>0.86</w:t>
            </w:r>
          </w:p>
        </w:tc>
        <w:tc>
          <w:tcPr>
            <w:tcW w:w="759" w:type="dxa"/>
            <w:tcBorders>
              <w:top w:val="nil"/>
              <w:bottom w:val="nil"/>
            </w:tcBorders>
          </w:tcPr>
          <w:p w14:paraId="28A8BD91" w14:textId="77777777" w:rsidR="00A875E3" w:rsidRPr="00C10A27" w:rsidRDefault="00A875E3" w:rsidP="00BF4B95">
            <w:pPr>
              <w:pStyle w:val="BodyTextIndent3"/>
              <w:spacing w:line="360" w:lineRule="auto"/>
              <w:rPr>
                <w:szCs w:val="24"/>
                <w:lang w:val="en-GB"/>
              </w:rPr>
            </w:pPr>
            <w:r w:rsidRPr="00C10A27">
              <w:rPr>
                <w:szCs w:val="24"/>
                <w:lang w:val="en-GB"/>
              </w:rPr>
              <w:t>1b</w:t>
            </w:r>
          </w:p>
        </w:tc>
      </w:tr>
      <w:tr w:rsidR="00A875E3" w:rsidRPr="00C10A27" w14:paraId="1BBCA9FD" w14:textId="77777777" w:rsidTr="006F6604">
        <w:trPr>
          <w:trHeight w:val="117"/>
        </w:trPr>
        <w:tc>
          <w:tcPr>
            <w:tcW w:w="1276" w:type="dxa"/>
            <w:vMerge/>
            <w:tcBorders>
              <w:top w:val="single" w:sz="4" w:space="0" w:color="auto"/>
            </w:tcBorders>
          </w:tcPr>
          <w:p w14:paraId="1AF8AAC6" w14:textId="77777777" w:rsidR="00A875E3" w:rsidRPr="00C10A27" w:rsidRDefault="00A875E3" w:rsidP="00BF4B95">
            <w:pPr>
              <w:pStyle w:val="BodyTextIndent3"/>
              <w:spacing w:line="360" w:lineRule="auto"/>
              <w:ind w:left="0" w:firstLine="0"/>
              <w:rPr>
                <w:szCs w:val="24"/>
                <w:lang w:val="en-GB"/>
              </w:rPr>
            </w:pPr>
          </w:p>
        </w:tc>
        <w:tc>
          <w:tcPr>
            <w:tcW w:w="9214" w:type="dxa"/>
            <w:tcBorders>
              <w:top w:val="nil"/>
              <w:bottom w:val="nil"/>
            </w:tcBorders>
          </w:tcPr>
          <w:p w14:paraId="50BC3E7A" w14:textId="77777777" w:rsidR="00A875E3" w:rsidRPr="00C10A27" w:rsidRDefault="00A875E3" w:rsidP="00BF4B95">
            <w:pPr>
              <w:spacing w:line="360" w:lineRule="auto"/>
              <w:jc w:val="both"/>
              <w:rPr>
                <w:sz w:val="24"/>
                <w:szCs w:val="24"/>
              </w:rPr>
            </w:pPr>
            <w:r w:rsidRPr="00C10A27">
              <w:rPr>
                <w:sz w:val="24"/>
                <w:szCs w:val="24"/>
              </w:rPr>
              <w:t xml:space="preserve">= </w:t>
            </w:r>
            <w:r w:rsidRPr="00C10A27">
              <w:rPr>
                <w:rFonts w:eastAsiaTheme="minorHAnsi"/>
                <w:sz w:val="24"/>
                <w:szCs w:val="24"/>
                <w:lang w:eastAsia="en-US"/>
              </w:rPr>
              <w:t>0.22</w:t>
            </w:r>
            <w:r w:rsidRPr="00C10A27">
              <w:rPr>
                <w:rFonts w:eastAsiaTheme="minorHAnsi"/>
                <w:sz w:val="24"/>
                <w:szCs w:val="24"/>
                <w:vertAlign w:val="subscript"/>
                <w:lang w:eastAsia="en-US"/>
              </w:rPr>
              <w:t xml:space="preserve">(0.009) </w:t>
            </w:r>
            <w:r w:rsidRPr="00C10A27">
              <w:rPr>
                <w:sz w:val="24"/>
                <w:szCs w:val="24"/>
              </w:rPr>
              <w:t>NI – 20.1</w:t>
            </w:r>
            <w:r w:rsidRPr="00C10A27">
              <w:rPr>
                <w:sz w:val="24"/>
                <w:szCs w:val="24"/>
                <w:vertAlign w:val="subscript"/>
              </w:rPr>
              <w:t xml:space="preserve">(1.05) </w:t>
            </w:r>
            <w:r w:rsidRPr="00C10A27">
              <w:rPr>
                <w:sz w:val="24"/>
                <w:szCs w:val="24"/>
              </w:rPr>
              <w:t>ND + 15.6</w:t>
            </w:r>
            <w:r w:rsidRPr="00C10A27">
              <w:rPr>
                <w:sz w:val="24"/>
                <w:szCs w:val="24"/>
                <w:vertAlign w:val="subscript"/>
              </w:rPr>
              <w:t>(0.73)</w:t>
            </w:r>
            <w:r w:rsidRPr="00C10A27">
              <w:rPr>
                <w:rFonts w:eastAsiaTheme="minorHAnsi"/>
                <w:sz w:val="24"/>
                <w:szCs w:val="24"/>
                <w:lang w:eastAsia="en-US"/>
              </w:rPr>
              <w:t xml:space="preserve"> </w:t>
            </w:r>
          </w:p>
        </w:tc>
        <w:tc>
          <w:tcPr>
            <w:tcW w:w="850" w:type="dxa"/>
            <w:tcBorders>
              <w:top w:val="nil"/>
              <w:bottom w:val="nil"/>
            </w:tcBorders>
          </w:tcPr>
          <w:p w14:paraId="60B5B246" w14:textId="77777777" w:rsidR="00A875E3" w:rsidRPr="00C10A27" w:rsidRDefault="00A875E3" w:rsidP="00BF4B95">
            <w:pPr>
              <w:spacing w:line="360" w:lineRule="auto"/>
              <w:jc w:val="both"/>
              <w:rPr>
                <w:rFonts w:eastAsiaTheme="minorHAnsi"/>
                <w:sz w:val="24"/>
                <w:szCs w:val="24"/>
              </w:rPr>
            </w:pPr>
            <w:r w:rsidRPr="00C10A27">
              <w:rPr>
                <w:rFonts w:eastAsiaTheme="minorHAnsi"/>
                <w:sz w:val="24"/>
                <w:szCs w:val="24"/>
              </w:rPr>
              <w:t>0.071</w:t>
            </w:r>
          </w:p>
        </w:tc>
        <w:tc>
          <w:tcPr>
            <w:tcW w:w="709" w:type="dxa"/>
            <w:tcBorders>
              <w:top w:val="nil"/>
              <w:bottom w:val="nil"/>
            </w:tcBorders>
          </w:tcPr>
          <w:p w14:paraId="35850D1C" w14:textId="77777777" w:rsidR="00A875E3" w:rsidRPr="00C10A27" w:rsidRDefault="00A875E3" w:rsidP="00BF4B95">
            <w:pPr>
              <w:spacing w:line="360" w:lineRule="auto"/>
              <w:jc w:val="both"/>
              <w:rPr>
                <w:sz w:val="24"/>
                <w:szCs w:val="24"/>
              </w:rPr>
            </w:pPr>
            <w:r w:rsidRPr="00C10A27">
              <w:rPr>
                <w:sz w:val="24"/>
                <w:szCs w:val="24"/>
              </w:rPr>
              <w:t>0.95</w:t>
            </w:r>
          </w:p>
        </w:tc>
        <w:tc>
          <w:tcPr>
            <w:tcW w:w="817" w:type="dxa"/>
            <w:tcBorders>
              <w:top w:val="nil"/>
              <w:bottom w:val="nil"/>
            </w:tcBorders>
          </w:tcPr>
          <w:p w14:paraId="4C54B14E" w14:textId="77777777" w:rsidR="00A875E3" w:rsidRPr="00C10A27" w:rsidRDefault="00A875E3" w:rsidP="00BF4B95">
            <w:pPr>
              <w:pStyle w:val="BodyTextIndent3"/>
              <w:spacing w:line="360" w:lineRule="auto"/>
              <w:rPr>
                <w:szCs w:val="24"/>
                <w:lang w:val="en-GB"/>
              </w:rPr>
            </w:pPr>
            <w:r w:rsidRPr="00C10A27">
              <w:rPr>
                <w:szCs w:val="24"/>
                <w:lang w:val="en-GB"/>
              </w:rPr>
              <w:t>0.94</w:t>
            </w:r>
          </w:p>
        </w:tc>
        <w:tc>
          <w:tcPr>
            <w:tcW w:w="759" w:type="dxa"/>
            <w:tcBorders>
              <w:top w:val="nil"/>
              <w:bottom w:val="nil"/>
            </w:tcBorders>
          </w:tcPr>
          <w:p w14:paraId="6822D7C6" w14:textId="77777777" w:rsidR="00A875E3" w:rsidRPr="00C10A27" w:rsidRDefault="00A875E3" w:rsidP="00BF4B95">
            <w:pPr>
              <w:pStyle w:val="BodyTextIndent3"/>
              <w:spacing w:line="360" w:lineRule="auto"/>
              <w:rPr>
                <w:szCs w:val="24"/>
                <w:lang w:val="en-GB"/>
              </w:rPr>
            </w:pPr>
            <w:r w:rsidRPr="00C10A27">
              <w:rPr>
                <w:szCs w:val="24"/>
                <w:lang w:val="en-GB"/>
              </w:rPr>
              <w:t>1c</w:t>
            </w:r>
          </w:p>
        </w:tc>
      </w:tr>
      <w:tr w:rsidR="00A875E3" w:rsidRPr="00C10A27" w14:paraId="560E3E1B" w14:textId="77777777" w:rsidTr="006F6604">
        <w:trPr>
          <w:trHeight w:val="117"/>
        </w:trPr>
        <w:tc>
          <w:tcPr>
            <w:tcW w:w="1276" w:type="dxa"/>
            <w:vMerge/>
            <w:tcBorders>
              <w:top w:val="single" w:sz="4" w:space="0" w:color="auto"/>
            </w:tcBorders>
          </w:tcPr>
          <w:p w14:paraId="2FD20755" w14:textId="77777777" w:rsidR="00A875E3" w:rsidRPr="00C10A27" w:rsidRDefault="00A875E3" w:rsidP="00BF4B95">
            <w:pPr>
              <w:pStyle w:val="BodyTextIndent3"/>
              <w:spacing w:line="360" w:lineRule="auto"/>
              <w:ind w:left="0" w:firstLine="0"/>
              <w:rPr>
                <w:szCs w:val="24"/>
                <w:lang w:val="en-GB"/>
              </w:rPr>
            </w:pPr>
          </w:p>
        </w:tc>
        <w:tc>
          <w:tcPr>
            <w:tcW w:w="9214" w:type="dxa"/>
            <w:tcBorders>
              <w:top w:val="nil"/>
              <w:bottom w:val="nil"/>
            </w:tcBorders>
          </w:tcPr>
          <w:p w14:paraId="2770191A" w14:textId="77777777" w:rsidR="00A875E3" w:rsidRPr="00C10A27" w:rsidRDefault="00A875E3" w:rsidP="00BF4B95">
            <w:pPr>
              <w:spacing w:line="360" w:lineRule="auto"/>
              <w:jc w:val="both"/>
              <w:rPr>
                <w:sz w:val="24"/>
                <w:szCs w:val="24"/>
              </w:rPr>
            </w:pPr>
            <w:r w:rsidRPr="00C10A27">
              <w:rPr>
                <w:sz w:val="24"/>
                <w:szCs w:val="24"/>
              </w:rPr>
              <w:t xml:space="preserve">= </w:t>
            </w:r>
            <w:r w:rsidRPr="00C10A27">
              <w:rPr>
                <w:rFonts w:eastAsiaTheme="minorHAnsi"/>
                <w:sz w:val="24"/>
                <w:szCs w:val="24"/>
                <w:lang w:eastAsia="en-US"/>
              </w:rPr>
              <w:t>0.21</w:t>
            </w:r>
            <w:r w:rsidRPr="00C10A27">
              <w:rPr>
                <w:sz w:val="24"/>
                <w:szCs w:val="24"/>
                <w:vertAlign w:val="subscript"/>
              </w:rPr>
              <w:t>(</w:t>
            </w:r>
            <w:r w:rsidRPr="00C10A27">
              <w:rPr>
                <w:rFonts w:eastAsiaTheme="minorHAnsi"/>
                <w:sz w:val="24"/>
                <w:szCs w:val="24"/>
                <w:vertAlign w:val="subscript"/>
              </w:rPr>
              <w:t>0.010</w:t>
            </w:r>
            <w:r w:rsidRPr="00C10A27">
              <w:rPr>
                <w:sz w:val="24"/>
                <w:szCs w:val="24"/>
                <w:vertAlign w:val="subscript"/>
              </w:rPr>
              <w:t xml:space="preserve">) </w:t>
            </w:r>
            <w:r w:rsidRPr="00C10A27">
              <w:rPr>
                <w:sz w:val="24"/>
                <w:szCs w:val="24"/>
              </w:rPr>
              <w:t>NI + 62.4</w:t>
            </w:r>
            <w:r w:rsidRPr="00C10A27">
              <w:rPr>
                <w:sz w:val="24"/>
                <w:szCs w:val="24"/>
                <w:vertAlign w:val="subscript"/>
              </w:rPr>
              <w:t xml:space="preserve">(19.73) </w:t>
            </w:r>
            <w:r w:rsidRPr="00C10A27">
              <w:rPr>
                <w:sz w:val="24"/>
                <w:szCs w:val="24"/>
              </w:rPr>
              <w:t>EE + 6.7</w:t>
            </w:r>
            <w:r w:rsidRPr="00C10A27">
              <w:rPr>
                <w:sz w:val="24"/>
                <w:szCs w:val="24"/>
                <w:vertAlign w:val="subscript"/>
              </w:rPr>
              <w:t xml:space="preserve">(2.32) </w:t>
            </w:r>
            <w:r w:rsidRPr="00C10A27">
              <w:rPr>
                <w:sz w:val="24"/>
                <w:szCs w:val="24"/>
              </w:rPr>
              <w:t>WSC – 0.29</w:t>
            </w:r>
            <w:r w:rsidRPr="00C10A27">
              <w:rPr>
                <w:sz w:val="24"/>
                <w:szCs w:val="24"/>
                <w:vertAlign w:val="subscript"/>
              </w:rPr>
              <w:t xml:space="preserve">(0.139) </w:t>
            </w:r>
            <w:r w:rsidRPr="00C10A27">
              <w:rPr>
                <w:sz w:val="24"/>
                <w:szCs w:val="24"/>
              </w:rPr>
              <w:t>ME + 5.3</w:t>
            </w:r>
            <w:r w:rsidRPr="00C10A27">
              <w:rPr>
                <w:sz w:val="24"/>
                <w:szCs w:val="24"/>
                <w:vertAlign w:val="subscript"/>
              </w:rPr>
              <w:t xml:space="preserve">(2.63) </w:t>
            </w:r>
            <w:r w:rsidRPr="00C10A27">
              <w:rPr>
                <w:sz w:val="24"/>
                <w:szCs w:val="24"/>
              </w:rPr>
              <w:t>ADFD – 21.0</w:t>
            </w:r>
            <w:r w:rsidRPr="00C10A27">
              <w:rPr>
                <w:sz w:val="24"/>
                <w:szCs w:val="24"/>
                <w:vertAlign w:val="subscript"/>
              </w:rPr>
              <w:t xml:space="preserve">(1.61) </w:t>
            </w:r>
            <w:r w:rsidRPr="00C10A27">
              <w:rPr>
                <w:sz w:val="24"/>
                <w:szCs w:val="24"/>
              </w:rPr>
              <w:t>ND +</w:t>
            </w:r>
            <w:r w:rsidRPr="00C10A27">
              <w:rPr>
                <w:rFonts w:eastAsiaTheme="minorHAnsi"/>
                <w:sz w:val="24"/>
                <w:szCs w:val="24"/>
              </w:rPr>
              <w:t xml:space="preserve"> 12.6</w:t>
            </w:r>
            <w:r w:rsidRPr="00C10A27">
              <w:rPr>
                <w:rFonts w:eastAsiaTheme="minorHAnsi"/>
                <w:sz w:val="24"/>
                <w:szCs w:val="24"/>
                <w:vertAlign w:val="subscript"/>
              </w:rPr>
              <w:t>(1.44)</w:t>
            </w:r>
            <w:r w:rsidRPr="00C10A27">
              <w:rPr>
                <w:sz w:val="24"/>
                <w:szCs w:val="24"/>
              </w:rPr>
              <w:t xml:space="preserve"> </w:t>
            </w:r>
            <w:r w:rsidRPr="00C10A27">
              <w:rPr>
                <w:rFonts w:eastAsiaTheme="minorHAnsi"/>
                <w:sz w:val="24"/>
                <w:szCs w:val="24"/>
                <w:lang w:eastAsia="en-US"/>
              </w:rPr>
              <w:t xml:space="preserve"> </w:t>
            </w:r>
            <w:r w:rsidRPr="00C10A27">
              <w:rPr>
                <w:rFonts w:eastAsiaTheme="minorHAnsi"/>
                <w:sz w:val="24"/>
                <w:szCs w:val="24"/>
                <w:lang w:eastAsia="en-US"/>
              </w:rPr>
              <w:tab/>
            </w:r>
          </w:p>
        </w:tc>
        <w:tc>
          <w:tcPr>
            <w:tcW w:w="850" w:type="dxa"/>
            <w:tcBorders>
              <w:top w:val="nil"/>
              <w:bottom w:val="nil"/>
            </w:tcBorders>
          </w:tcPr>
          <w:p w14:paraId="127FD064" w14:textId="77777777" w:rsidR="00A875E3" w:rsidRPr="00C10A27" w:rsidRDefault="00A875E3" w:rsidP="00BF4B95">
            <w:pPr>
              <w:spacing w:line="360" w:lineRule="auto"/>
              <w:jc w:val="both"/>
              <w:rPr>
                <w:rFonts w:eastAsiaTheme="minorHAnsi"/>
                <w:sz w:val="24"/>
                <w:szCs w:val="24"/>
              </w:rPr>
            </w:pPr>
            <w:r w:rsidRPr="00C10A27">
              <w:rPr>
                <w:rFonts w:eastAsiaTheme="minorHAnsi"/>
                <w:sz w:val="24"/>
                <w:szCs w:val="24"/>
              </w:rPr>
              <w:t>0.063</w:t>
            </w:r>
          </w:p>
        </w:tc>
        <w:tc>
          <w:tcPr>
            <w:tcW w:w="709" w:type="dxa"/>
            <w:tcBorders>
              <w:top w:val="nil"/>
              <w:bottom w:val="nil"/>
            </w:tcBorders>
          </w:tcPr>
          <w:p w14:paraId="4C6A4CEA" w14:textId="77777777" w:rsidR="00A875E3" w:rsidRPr="00C10A27" w:rsidRDefault="00A875E3" w:rsidP="00BF4B95">
            <w:pPr>
              <w:spacing w:line="360" w:lineRule="auto"/>
              <w:jc w:val="both"/>
              <w:rPr>
                <w:sz w:val="24"/>
                <w:szCs w:val="24"/>
              </w:rPr>
            </w:pPr>
            <w:r w:rsidRPr="00C10A27">
              <w:rPr>
                <w:sz w:val="24"/>
                <w:szCs w:val="24"/>
              </w:rPr>
              <w:t>0.96</w:t>
            </w:r>
          </w:p>
        </w:tc>
        <w:tc>
          <w:tcPr>
            <w:tcW w:w="817" w:type="dxa"/>
            <w:tcBorders>
              <w:top w:val="nil"/>
              <w:bottom w:val="nil"/>
            </w:tcBorders>
          </w:tcPr>
          <w:p w14:paraId="25159CE1" w14:textId="77777777" w:rsidR="00A875E3" w:rsidRPr="00C10A27" w:rsidRDefault="00A875E3" w:rsidP="00BF4B95">
            <w:pPr>
              <w:pStyle w:val="BodyTextIndent3"/>
              <w:spacing w:line="360" w:lineRule="auto"/>
              <w:rPr>
                <w:szCs w:val="24"/>
                <w:lang w:val="en-GB"/>
              </w:rPr>
            </w:pPr>
            <w:r w:rsidRPr="00C10A27">
              <w:rPr>
                <w:szCs w:val="24"/>
                <w:lang w:val="en-GB"/>
              </w:rPr>
              <w:t>0.95</w:t>
            </w:r>
          </w:p>
        </w:tc>
        <w:tc>
          <w:tcPr>
            <w:tcW w:w="759" w:type="dxa"/>
            <w:tcBorders>
              <w:top w:val="nil"/>
              <w:bottom w:val="nil"/>
            </w:tcBorders>
          </w:tcPr>
          <w:p w14:paraId="49301E7B" w14:textId="77777777" w:rsidR="00A875E3" w:rsidRPr="00C10A27" w:rsidRDefault="00A875E3" w:rsidP="00BF4B95">
            <w:pPr>
              <w:pStyle w:val="BodyTextIndent3"/>
              <w:spacing w:line="360" w:lineRule="auto"/>
              <w:rPr>
                <w:szCs w:val="24"/>
                <w:lang w:val="en-GB"/>
              </w:rPr>
            </w:pPr>
            <w:r w:rsidRPr="00C10A27">
              <w:rPr>
                <w:szCs w:val="24"/>
                <w:lang w:val="en-GB"/>
              </w:rPr>
              <w:t>1d</w:t>
            </w:r>
          </w:p>
        </w:tc>
      </w:tr>
      <w:tr w:rsidR="00A875E3" w:rsidRPr="00C10A27" w14:paraId="05D2AFC7" w14:textId="77777777" w:rsidTr="006F6604">
        <w:trPr>
          <w:trHeight w:val="439"/>
        </w:trPr>
        <w:tc>
          <w:tcPr>
            <w:tcW w:w="1276" w:type="dxa"/>
            <w:vMerge w:val="restart"/>
            <w:tcBorders>
              <w:top w:val="nil"/>
            </w:tcBorders>
          </w:tcPr>
          <w:p w14:paraId="7B718173"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Urine N</w:t>
            </w:r>
          </w:p>
        </w:tc>
        <w:tc>
          <w:tcPr>
            <w:tcW w:w="9214" w:type="dxa"/>
            <w:tcBorders>
              <w:top w:val="nil"/>
              <w:bottom w:val="nil"/>
            </w:tcBorders>
          </w:tcPr>
          <w:p w14:paraId="4C800B58" w14:textId="77777777" w:rsidR="00A875E3" w:rsidRPr="00C10A27" w:rsidRDefault="00A875E3" w:rsidP="00BF4B95">
            <w:pPr>
              <w:spacing w:line="360" w:lineRule="auto"/>
              <w:jc w:val="both"/>
              <w:rPr>
                <w:sz w:val="24"/>
                <w:szCs w:val="24"/>
              </w:rPr>
            </w:pPr>
            <w:r w:rsidRPr="00C10A27">
              <w:rPr>
                <w:sz w:val="24"/>
                <w:szCs w:val="24"/>
              </w:rPr>
              <w:t>= 0.45</w:t>
            </w:r>
            <w:r w:rsidRPr="00C10A27">
              <w:rPr>
                <w:sz w:val="24"/>
                <w:szCs w:val="24"/>
                <w:vertAlign w:val="subscript"/>
              </w:rPr>
              <w:t xml:space="preserve">(0.036) </w:t>
            </w:r>
            <w:r w:rsidRPr="00C10A27">
              <w:rPr>
                <w:sz w:val="24"/>
                <w:szCs w:val="24"/>
              </w:rPr>
              <w:t>NI + 1.6</w:t>
            </w:r>
            <w:r w:rsidRPr="00C10A27">
              <w:rPr>
                <w:rFonts w:eastAsiaTheme="minorHAnsi"/>
                <w:sz w:val="24"/>
                <w:szCs w:val="24"/>
                <w:vertAlign w:val="subscript"/>
                <w:lang w:eastAsia="en-US"/>
              </w:rPr>
              <w:t>(</w:t>
            </w:r>
            <w:r w:rsidRPr="00C10A27">
              <w:rPr>
                <w:sz w:val="24"/>
                <w:szCs w:val="24"/>
                <w:vertAlign w:val="subscript"/>
              </w:rPr>
              <w:t>1.14)</w:t>
            </w:r>
          </w:p>
        </w:tc>
        <w:tc>
          <w:tcPr>
            <w:tcW w:w="850" w:type="dxa"/>
            <w:tcBorders>
              <w:top w:val="nil"/>
              <w:bottom w:val="nil"/>
            </w:tcBorders>
          </w:tcPr>
          <w:p w14:paraId="673FFE77" w14:textId="77777777" w:rsidR="00A875E3" w:rsidRPr="00C10A27" w:rsidRDefault="00A875E3" w:rsidP="00BF4B95">
            <w:pPr>
              <w:spacing w:line="360" w:lineRule="auto"/>
              <w:jc w:val="both"/>
              <w:rPr>
                <w:sz w:val="24"/>
                <w:szCs w:val="24"/>
              </w:rPr>
            </w:pPr>
            <w:r w:rsidRPr="00C10A27">
              <w:rPr>
                <w:rFonts w:eastAsiaTheme="minorHAnsi"/>
                <w:sz w:val="24"/>
                <w:szCs w:val="24"/>
                <w:lang w:eastAsia="en-US"/>
              </w:rPr>
              <w:t>0.99</w:t>
            </w:r>
          </w:p>
        </w:tc>
        <w:tc>
          <w:tcPr>
            <w:tcW w:w="709" w:type="dxa"/>
            <w:tcBorders>
              <w:top w:val="nil"/>
              <w:bottom w:val="nil"/>
            </w:tcBorders>
          </w:tcPr>
          <w:p w14:paraId="1D1210B8" w14:textId="77777777" w:rsidR="00A875E3" w:rsidRPr="00C10A27" w:rsidRDefault="00A875E3" w:rsidP="00BF4B95">
            <w:pPr>
              <w:spacing w:line="360" w:lineRule="auto"/>
              <w:jc w:val="both"/>
              <w:rPr>
                <w:sz w:val="24"/>
                <w:szCs w:val="24"/>
              </w:rPr>
            </w:pPr>
            <w:r w:rsidRPr="00C10A27">
              <w:rPr>
                <w:sz w:val="24"/>
                <w:szCs w:val="24"/>
              </w:rPr>
              <w:t>0.77</w:t>
            </w:r>
          </w:p>
        </w:tc>
        <w:tc>
          <w:tcPr>
            <w:tcW w:w="817" w:type="dxa"/>
            <w:tcBorders>
              <w:top w:val="nil"/>
              <w:bottom w:val="nil"/>
            </w:tcBorders>
          </w:tcPr>
          <w:p w14:paraId="5918357D" w14:textId="77777777" w:rsidR="00A875E3" w:rsidRPr="00C10A27" w:rsidRDefault="00A875E3" w:rsidP="00BF4B95">
            <w:pPr>
              <w:pStyle w:val="BodyTextIndent3"/>
              <w:spacing w:line="360" w:lineRule="auto"/>
              <w:rPr>
                <w:szCs w:val="24"/>
                <w:lang w:val="en-GB"/>
              </w:rPr>
            </w:pPr>
            <w:r w:rsidRPr="00C10A27">
              <w:rPr>
                <w:szCs w:val="24"/>
                <w:lang w:val="en-GB"/>
              </w:rPr>
              <w:t>0.75</w:t>
            </w:r>
          </w:p>
        </w:tc>
        <w:tc>
          <w:tcPr>
            <w:tcW w:w="759" w:type="dxa"/>
            <w:tcBorders>
              <w:top w:val="nil"/>
              <w:bottom w:val="nil"/>
            </w:tcBorders>
          </w:tcPr>
          <w:p w14:paraId="10C8E3AA" w14:textId="77777777" w:rsidR="00A875E3" w:rsidRPr="00C10A27" w:rsidRDefault="00A875E3" w:rsidP="00BF4B95">
            <w:pPr>
              <w:pStyle w:val="BodyTextIndent3"/>
              <w:spacing w:line="360" w:lineRule="auto"/>
              <w:rPr>
                <w:szCs w:val="24"/>
                <w:lang w:val="en-GB"/>
              </w:rPr>
            </w:pPr>
            <w:r w:rsidRPr="00C10A27">
              <w:rPr>
                <w:szCs w:val="24"/>
                <w:lang w:val="en-GB"/>
              </w:rPr>
              <w:t>2a</w:t>
            </w:r>
          </w:p>
        </w:tc>
      </w:tr>
      <w:tr w:rsidR="00A875E3" w:rsidRPr="00C10A27" w14:paraId="4041580F" w14:textId="77777777" w:rsidTr="006F6604">
        <w:trPr>
          <w:trHeight w:val="117"/>
        </w:trPr>
        <w:tc>
          <w:tcPr>
            <w:tcW w:w="1276" w:type="dxa"/>
            <w:vMerge/>
            <w:tcBorders>
              <w:top w:val="nil"/>
            </w:tcBorders>
          </w:tcPr>
          <w:p w14:paraId="7EAE0F8D" w14:textId="77777777" w:rsidR="00A875E3" w:rsidRPr="00C10A27" w:rsidRDefault="00A875E3" w:rsidP="00BF4B95">
            <w:pPr>
              <w:pStyle w:val="BodyTextIndent3"/>
              <w:spacing w:line="360" w:lineRule="auto"/>
              <w:ind w:left="0" w:firstLine="0"/>
              <w:rPr>
                <w:szCs w:val="24"/>
                <w:lang w:val="en-GB"/>
              </w:rPr>
            </w:pPr>
          </w:p>
        </w:tc>
        <w:tc>
          <w:tcPr>
            <w:tcW w:w="9214" w:type="dxa"/>
            <w:tcBorders>
              <w:top w:val="nil"/>
              <w:bottom w:val="nil"/>
            </w:tcBorders>
          </w:tcPr>
          <w:p w14:paraId="76977F24" w14:textId="77777777" w:rsidR="00A875E3" w:rsidRPr="00C10A27" w:rsidRDefault="00A875E3" w:rsidP="00BF4B95">
            <w:pPr>
              <w:spacing w:line="360" w:lineRule="auto"/>
              <w:jc w:val="both"/>
              <w:rPr>
                <w:sz w:val="24"/>
                <w:szCs w:val="24"/>
              </w:rPr>
            </w:pPr>
            <w:r w:rsidRPr="00C10A27">
              <w:rPr>
                <w:sz w:val="24"/>
                <w:szCs w:val="24"/>
              </w:rPr>
              <w:t xml:space="preserve">= </w:t>
            </w:r>
            <w:r w:rsidRPr="00C10A27">
              <w:rPr>
                <w:rFonts w:eastAsiaTheme="minorHAnsi"/>
                <w:sz w:val="24"/>
                <w:szCs w:val="24"/>
              </w:rPr>
              <w:t>0.28</w:t>
            </w:r>
            <w:r w:rsidRPr="00C10A27">
              <w:rPr>
                <w:sz w:val="24"/>
                <w:szCs w:val="24"/>
                <w:vertAlign w:val="subscript"/>
              </w:rPr>
              <w:t xml:space="preserve">(0.037) </w:t>
            </w:r>
            <w:r w:rsidRPr="00C10A27">
              <w:rPr>
                <w:sz w:val="24"/>
                <w:szCs w:val="24"/>
              </w:rPr>
              <w:t>NI – 85.2</w:t>
            </w:r>
            <w:r w:rsidRPr="00C10A27">
              <w:rPr>
                <w:sz w:val="24"/>
                <w:szCs w:val="24"/>
                <w:vertAlign w:val="subscript"/>
              </w:rPr>
              <w:t>(12.09)</w:t>
            </w:r>
            <w:r w:rsidRPr="00C10A27">
              <w:rPr>
                <w:rFonts w:eastAsiaTheme="minorHAnsi"/>
                <w:sz w:val="24"/>
                <w:szCs w:val="24"/>
              </w:rPr>
              <w:t xml:space="preserve"> DM +</w:t>
            </w:r>
            <w:r w:rsidRPr="00C10A27">
              <w:rPr>
                <w:sz w:val="24"/>
                <w:szCs w:val="24"/>
              </w:rPr>
              <w:t xml:space="preserve"> </w:t>
            </w:r>
            <w:r w:rsidRPr="00C10A27">
              <w:rPr>
                <w:rFonts w:eastAsiaTheme="minorHAnsi"/>
                <w:sz w:val="24"/>
                <w:szCs w:val="24"/>
                <w:lang w:eastAsia="en-US"/>
              </w:rPr>
              <w:t>260.3</w:t>
            </w:r>
            <w:r w:rsidRPr="00C10A27">
              <w:rPr>
                <w:rFonts w:eastAsiaTheme="minorHAnsi"/>
                <w:sz w:val="24"/>
                <w:szCs w:val="24"/>
                <w:vertAlign w:val="subscript"/>
              </w:rPr>
              <w:t>(</w:t>
            </w:r>
            <w:r w:rsidRPr="00C10A27">
              <w:rPr>
                <w:rFonts w:eastAsiaTheme="minorHAnsi"/>
                <w:sz w:val="24"/>
                <w:szCs w:val="24"/>
                <w:vertAlign w:val="subscript"/>
                <w:lang w:eastAsia="en-US"/>
              </w:rPr>
              <w:t>57.91</w:t>
            </w:r>
            <w:r w:rsidRPr="00C10A27">
              <w:rPr>
                <w:rFonts w:eastAsiaTheme="minorHAnsi"/>
                <w:sz w:val="24"/>
                <w:szCs w:val="24"/>
                <w:vertAlign w:val="subscript"/>
              </w:rPr>
              <w:t xml:space="preserve">) </w:t>
            </w:r>
            <w:r w:rsidRPr="00C10A27">
              <w:rPr>
                <w:rFonts w:eastAsiaTheme="minorHAnsi"/>
                <w:sz w:val="24"/>
                <w:szCs w:val="24"/>
              </w:rPr>
              <w:t>EE</w:t>
            </w:r>
            <w:r w:rsidRPr="00C10A27">
              <w:rPr>
                <w:sz w:val="24"/>
                <w:szCs w:val="24"/>
              </w:rPr>
              <w:t xml:space="preserve"> – </w:t>
            </w:r>
            <w:r w:rsidRPr="00C10A27">
              <w:rPr>
                <w:rFonts w:eastAsiaTheme="minorHAnsi"/>
                <w:sz w:val="24"/>
                <w:szCs w:val="24"/>
              </w:rPr>
              <w:t>38.8</w:t>
            </w:r>
            <w:r w:rsidRPr="00C10A27">
              <w:rPr>
                <w:rFonts w:eastAsiaTheme="minorHAnsi"/>
                <w:sz w:val="24"/>
                <w:szCs w:val="24"/>
                <w:vertAlign w:val="subscript"/>
              </w:rPr>
              <w:t xml:space="preserve">(8.51) </w:t>
            </w:r>
            <w:r w:rsidRPr="00C10A27">
              <w:rPr>
                <w:rFonts w:eastAsiaTheme="minorHAnsi"/>
                <w:sz w:val="24"/>
                <w:szCs w:val="24"/>
              </w:rPr>
              <w:t>NDF</w:t>
            </w:r>
            <w:r w:rsidRPr="00C10A27">
              <w:rPr>
                <w:sz w:val="24"/>
                <w:szCs w:val="24"/>
              </w:rPr>
              <w:t xml:space="preserve"> – </w:t>
            </w:r>
            <w:r w:rsidRPr="00C10A27">
              <w:rPr>
                <w:rFonts w:eastAsiaTheme="minorHAnsi"/>
                <w:sz w:val="24"/>
                <w:szCs w:val="24"/>
              </w:rPr>
              <w:t>28.5</w:t>
            </w:r>
            <w:r w:rsidRPr="00C10A27">
              <w:rPr>
                <w:rFonts w:eastAsiaTheme="minorHAnsi"/>
                <w:sz w:val="24"/>
                <w:szCs w:val="24"/>
                <w:vertAlign w:val="subscript"/>
              </w:rPr>
              <w:t xml:space="preserve">(7.83) </w:t>
            </w:r>
            <w:r w:rsidRPr="00C10A27">
              <w:rPr>
                <w:rFonts w:eastAsiaTheme="minorHAnsi"/>
                <w:sz w:val="24"/>
                <w:szCs w:val="24"/>
              </w:rPr>
              <w:t>WSC</w:t>
            </w:r>
            <w:r w:rsidRPr="00C10A27">
              <w:rPr>
                <w:sz w:val="24"/>
                <w:szCs w:val="24"/>
              </w:rPr>
              <w:t xml:space="preserve"> – </w:t>
            </w:r>
            <w:r w:rsidRPr="00C10A27">
              <w:rPr>
                <w:rFonts w:eastAsiaTheme="minorHAnsi"/>
                <w:sz w:val="24"/>
                <w:szCs w:val="24"/>
              </w:rPr>
              <w:t>3.3</w:t>
            </w:r>
            <w:r w:rsidRPr="00C10A27">
              <w:rPr>
                <w:rFonts w:eastAsiaTheme="minorHAnsi"/>
                <w:sz w:val="24"/>
                <w:szCs w:val="24"/>
                <w:vertAlign w:val="subscript"/>
              </w:rPr>
              <w:t xml:space="preserve">(1.17) </w:t>
            </w:r>
            <w:r w:rsidRPr="00C10A27">
              <w:rPr>
                <w:rFonts w:eastAsiaTheme="minorHAnsi"/>
                <w:sz w:val="24"/>
                <w:szCs w:val="24"/>
              </w:rPr>
              <w:t xml:space="preserve">GE </w:t>
            </w:r>
            <w:r w:rsidRPr="00C10A27">
              <w:rPr>
                <w:sz w:val="24"/>
                <w:szCs w:val="24"/>
              </w:rPr>
              <w:t xml:space="preserve">– </w:t>
            </w:r>
            <w:r w:rsidRPr="00C10A27">
              <w:rPr>
                <w:rFonts w:eastAsiaTheme="minorHAnsi"/>
                <w:sz w:val="24"/>
                <w:szCs w:val="24"/>
              </w:rPr>
              <w:t>0.52</w:t>
            </w:r>
            <w:r w:rsidRPr="00C10A27">
              <w:rPr>
                <w:rFonts w:eastAsiaTheme="minorHAnsi"/>
                <w:sz w:val="24"/>
                <w:szCs w:val="24"/>
                <w:vertAlign w:val="subscript"/>
              </w:rPr>
              <w:t xml:space="preserve">(0.223) </w:t>
            </w:r>
            <w:r w:rsidRPr="00C10A27">
              <w:rPr>
                <w:rFonts w:eastAsiaTheme="minorHAnsi"/>
                <w:sz w:val="24"/>
                <w:szCs w:val="24"/>
              </w:rPr>
              <w:t>DE+ 103.1</w:t>
            </w:r>
            <w:r w:rsidRPr="00C10A27">
              <w:rPr>
                <w:rFonts w:eastAsiaTheme="minorHAnsi"/>
                <w:sz w:val="24"/>
                <w:szCs w:val="24"/>
                <w:vertAlign w:val="subscript"/>
                <w:lang w:eastAsia="en-US"/>
              </w:rPr>
              <w:t>(22.85</w:t>
            </w:r>
            <w:r w:rsidRPr="00C10A27">
              <w:rPr>
                <w:sz w:val="24"/>
                <w:szCs w:val="24"/>
                <w:vertAlign w:val="subscript"/>
              </w:rPr>
              <w:t>)</w:t>
            </w:r>
          </w:p>
        </w:tc>
        <w:tc>
          <w:tcPr>
            <w:tcW w:w="850" w:type="dxa"/>
            <w:tcBorders>
              <w:top w:val="nil"/>
              <w:bottom w:val="nil"/>
            </w:tcBorders>
          </w:tcPr>
          <w:p w14:paraId="2CF59013" w14:textId="77777777" w:rsidR="00A875E3" w:rsidRPr="00C10A27" w:rsidRDefault="00A875E3" w:rsidP="00BF4B95">
            <w:pPr>
              <w:spacing w:line="360" w:lineRule="auto"/>
              <w:jc w:val="both"/>
              <w:rPr>
                <w:rFonts w:eastAsiaTheme="minorHAnsi"/>
                <w:sz w:val="24"/>
                <w:szCs w:val="24"/>
              </w:rPr>
            </w:pPr>
            <w:r w:rsidRPr="00C10A27">
              <w:rPr>
                <w:rFonts w:eastAsiaTheme="minorHAnsi"/>
                <w:sz w:val="24"/>
                <w:szCs w:val="24"/>
              </w:rPr>
              <w:t>0.39</w:t>
            </w:r>
          </w:p>
        </w:tc>
        <w:tc>
          <w:tcPr>
            <w:tcW w:w="709" w:type="dxa"/>
            <w:tcBorders>
              <w:top w:val="nil"/>
              <w:bottom w:val="nil"/>
            </w:tcBorders>
          </w:tcPr>
          <w:p w14:paraId="63A4F674" w14:textId="77777777" w:rsidR="00A875E3" w:rsidRPr="00C10A27" w:rsidRDefault="00A875E3" w:rsidP="00BF4B95">
            <w:pPr>
              <w:spacing w:line="360" w:lineRule="auto"/>
              <w:jc w:val="both"/>
              <w:rPr>
                <w:sz w:val="24"/>
                <w:szCs w:val="24"/>
              </w:rPr>
            </w:pPr>
            <w:r w:rsidRPr="00C10A27">
              <w:rPr>
                <w:sz w:val="24"/>
                <w:szCs w:val="24"/>
              </w:rPr>
              <w:t>0.69</w:t>
            </w:r>
          </w:p>
        </w:tc>
        <w:tc>
          <w:tcPr>
            <w:tcW w:w="817" w:type="dxa"/>
            <w:tcBorders>
              <w:top w:val="nil"/>
              <w:bottom w:val="nil"/>
            </w:tcBorders>
          </w:tcPr>
          <w:p w14:paraId="4A8F99E8" w14:textId="77777777" w:rsidR="00A875E3" w:rsidRPr="00C10A27" w:rsidRDefault="00A875E3" w:rsidP="00BF4B95">
            <w:pPr>
              <w:pStyle w:val="BodyTextIndent3"/>
              <w:spacing w:line="360" w:lineRule="auto"/>
              <w:rPr>
                <w:szCs w:val="24"/>
                <w:lang w:val="en-GB"/>
              </w:rPr>
            </w:pPr>
            <w:r w:rsidRPr="00C10A27">
              <w:rPr>
                <w:szCs w:val="24"/>
                <w:lang w:val="en-GB"/>
              </w:rPr>
              <w:t>0.68</w:t>
            </w:r>
          </w:p>
        </w:tc>
        <w:tc>
          <w:tcPr>
            <w:tcW w:w="759" w:type="dxa"/>
            <w:tcBorders>
              <w:top w:val="nil"/>
              <w:bottom w:val="nil"/>
            </w:tcBorders>
          </w:tcPr>
          <w:p w14:paraId="021023FD" w14:textId="77777777" w:rsidR="00A875E3" w:rsidRPr="00C10A27" w:rsidRDefault="00A875E3" w:rsidP="00BF4B95">
            <w:pPr>
              <w:pStyle w:val="BodyTextIndent3"/>
              <w:spacing w:line="360" w:lineRule="auto"/>
              <w:rPr>
                <w:szCs w:val="24"/>
                <w:lang w:val="en-GB"/>
              </w:rPr>
            </w:pPr>
            <w:r w:rsidRPr="00C10A27">
              <w:rPr>
                <w:szCs w:val="24"/>
                <w:lang w:val="en-GB"/>
              </w:rPr>
              <w:t>2b</w:t>
            </w:r>
          </w:p>
        </w:tc>
      </w:tr>
      <w:tr w:rsidR="00A875E3" w:rsidRPr="00C10A27" w14:paraId="73BF65ED" w14:textId="77777777" w:rsidTr="006F6604">
        <w:trPr>
          <w:trHeight w:val="117"/>
        </w:trPr>
        <w:tc>
          <w:tcPr>
            <w:tcW w:w="1276" w:type="dxa"/>
            <w:tcBorders>
              <w:top w:val="nil"/>
            </w:tcBorders>
          </w:tcPr>
          <w:p w14:paraId="25DC054E" w14:textId="77777777" w:rsidR="00A875E3" w:rsidRPr="00C10A27" w:rsidRDefault="00A875E3" w:rsidP="00BF4B95">
            <w:pPr>
              <w:pStyle w:val="BodyTextIndent3"/>
              <w:spacing w:line="360" w:lineRule="auto"/>
              <w:ind w:left="0" w:firstLine="0"/>
              <w:rPr>
                <w:szCs w:val="24"/>
                <w:lang w:val="en-GB"/>
              </w:rPr>
            </w:pPr>
          </w:p>
        </w:tc>
        <w:tc>
          <w:tcPr>
            <w:tcW w:w="9214" w:type="dxa"/>
            <w:tcBorders>
              <w:top w:val="nil"/>
              <w:bottom w:val="nil"/>
            </w:tcBorders>
          </w:tcPr>
          <w:p w14:paraId="04C44141" w14:textId="77777777" w:rsidR="00A875E3" w:rsidRPr="00C10A27" w:rsidRDefault="00A875E3" w:rsidP="00BF4B95">
            <w:pPr>
              <w:spacing w:line="360" w:lineRule="auto"/>
              <w:jc w:val="both"/>
              <w:rPr>
                <w:sz w:val="24"/>
                <w:szCs w:val="24"/>
              </w:rPr>
            </w:pPr>
            <w:r w:rsidRPr="00C10A27">
              <w:rPr>
                <w:sz w:val="24"/>
                <w:szCs w:val="24"/>
              </w:rPr>
              <w:t>= 0.38</w:t>
            </w:r>
            <w:r w:rsidRPr="00C10A27">
              <w:rPr>
                <w:sz w:val="24"/>
                <w:szCs w:val="24"/>
                <w:vertAlign w:val="subscript"/>
              </w:rPr>
              <w:t xml:space="preserve">(0.036) </w:t>
            </w:r>
            <w:r w:rsidRPr="00C10A27">
              <w:rPr>
                <w:sz w:val="24"/>
                <w:szCs w:val="24"/>
              </w:rPr>
              <w:t>NI – 53.5</w:t>
            </w:r>
            <w:r w:rsidRPr="00C10A27">
              <w:rPr>
                <w:sz w:val="24"/>
                <w:szCs w:val="24"/>
                <w:vertAlign w:val="subscript"/>
              </w:rPr>
              <w:t xml:space="preserve">(14.20) </w:t>
            </w:r>
            <w:r w:rsidRPr="00C10A27">
              <w:rPr>
                <w:sz w:val="24"/>
                <w:szCs w:val="24"/>
              </w:rPr>
              <w:t>DOMD + 25.5</w:t>
            </w:r>
            <w:r w:rsidRPr="00C10A27">
              <w:rPr>
                <w:sz w:val="24"/>
                <w:szCs w:val="24"/>
                <w:vertAlign w:val="subscript"/>
              </w:rPr>
              <w:t xml:space="preserve">(10.73) </w:t>
            </w:r>
            <w:r w:rsidRPr="00C10A27">
              <w:rPr>
                <w:sz w:val="24"/>
                <w:szCs w:val="24"/>
              </w:rPr>
              <w:t>NDFD + 13.0</w:t>
            </w:r>
            <w:r w:rsidRPr="00C10A27">
              <w:rPr>
                <w:sz w:val="24"/>
                <w:szCs w:val="24"/>
                <w:vertAlign w:val="subscript"/>
              </w:rPr>
              <w:t xml:space="preserve">(5.78) </w:t>
            </w:r>
            <w:r w:rsidRPr="00C10A27">
              <w:rPr>
                <w:sz w:val="24"/>
                <w:szCs w:val="24"/>
              </w:rPr>
              <w:t>ND +13.6</w:t>
            </w:r>
            <w:r w:rsidRPr="00C10A27">
              <w:rPr>
                <w:sz w:val="24"/>
                <w:szCs w:val="24"/>
                <w:vertAlign w:val="subscript"/>
              </w:rPr>
              <w:t>(5.83)</w:t>
            </w:r>
          </w:p>
        </w:tc>
        <w:tc>
          <w:tcPr>
            <w:tcW w:w="850" w:type="dxa"/>
            <w:tcBorders>
              <w:top w:val="nil"/>
              <w:bottom w:val="nil"/>
            </w:tcBorders>
          </w:tcPr>
          <w:p w14:paraId="78080BC3" w14:textId="77777777" w:rsidR="00A875E3" w:rsidRPr="00C10A27" w:rsidRDefault="00A875E3" w:rsidP="00BF4B95">
            <w:pPr>
              <w:spacing w:line="360" w:lineRule="auto"/>
              <w:jc w:val="both"/>
              <w:rPr>
                <w:rFonts w:eastAsiaTheme="minorHAnsi"/>
                <w:sz w:val="24"/>
                <w:szCs w:val="24"/>
              </w:rPr>
            </w:pPr>
            <w:r w:rsidRPr="00C10A27">
              <w:rPr>
                <w:rFonts w:eastAsiaTheme="minorHAnsi"/>
                <w:sz w:val="24"/>
                <w:szCs w:val="24"/>
              </w:rPr>
              <w:t>0.89</w:t>
            </w:r>
          </w:p>
        </w:tc>
        <w:tc>
          <w:tcPr>
            <w:tcW w:w="709" w:type="dxa"/>
            <w:tcBorders>
              <w:top w:val="nil"/>
              <w:bottom w:val="nil"/>
            </w:tcBorders>
          </w:tcPr>
          <w:p w14:paraId="67B83E09" w14:textId="77777777" w:rsidR="00A875E3" w:rsidRPr="00C10A27" w:rsidRDefault="00A875E3" w:rsidP="00BF4B95">
            <w:pPr>
              <w:spacing w:line="360" w:lineRule="auto"/>
              <w:jc w:val="both"/>
              <w:rPr>
                <w:sz w:val="24"/>
                <w:szCs w:val="24"/>
              </w:rPr>
            </w:pPr>
            <w:r w:rsidRPr="00C10A27">
              <w:rPr>
                <w:sz w:val="24"/>
                <w:szCs w:val="24"/>
              </w:rPr>
              <w:t>0.82</w:t>
            </w:r>
          </w:p>
        </w:tc>
        <w:tc>
          <w:tcPr>
            <w:tcW w:w="817" w:type="dxa"/>
            <w:tcBorders>
              <w:top w:val="nil"/>
              <w:bottom w:val="nil"/>
            </w:tcBorders>
          </w:tcPr>
          <w:p w14:paraId="2230C566" w14:textId="77777777" w:rsidR="00A875E3" w:rsidRPr="00C10A27" w:rsidRDefault="00A875E3" w:rsidP="00BF4B95">
            <w:pPr>
              <w:pStyle w:val="BodyTextIndent3"/>
              <w:spacing w:line="360" w:lineRule="auto"/>
              <w:rPr>
                <w:szCs w:val="24"/>
                <w:lang w:val="en-GB"/>
              </w:rPr>
            </w:pPr>
            <w:r w:rsidRPr="00C10A27">
              <w:rPr>
                <w:szCs w:val="24"/>
                <w:lang w:val="en-GB"/>
              </w:rPr>
              <w:t>0.80</w:t>
            </w:r>
          </w:p>
        </w:tc>
        <w:tc>
          <w:tcPr>
            <w:tcW w:w="759" w:type="dxa"/>
            <w:tcBorders>
              <w:top w:val="nil"/>
              <w:bottom w:val="nil"/>
            </w:tcBorders>
          </w:tcPr>
          <w:p w14:paraId="4411A3A2" w14:textId="77777777" w:rsidR="00A875E3" w:rsidRPr="00C10A27" w:rsidRDefault="00A875E3" w:rsidP="00BF4B95">
            <w:pPr>
              <w:pStyle w:val="BodyTextIndent3"/>
              <w:spacing w:line="360" w:lineRule="auto"/>
              <w:rPr>
                <w:szCs w:val="24"/>
                <w:lang w:val="en-GB"/>
              </w:rPr>
            </w:pPr>
            <w:r w:rsidRPr="00C10A27">
              <w:rPr>
                <w:szCs w:val="24"/>
                <w:lang w:val="en-GB"/>
              </w:rPr>
              <w:t>2c</w:t>
            </w:r>
          </w:p>
        </w:tc>
      </w:tr>
      <w:tr w:rsidR="00A875E3" w:rsidRPr="00C10A27" w14:paraId="4BD45551" w14:textId="77777777" w:rsidTr="006F6604">
        <w:trPr>
          <w:trHeight w:val="117"/>
        </w:trPr>
        <w:tc>
          <w:tcPr>
            <w:tcW w:w="1276" w:type="dxa"/>
            <w:tcBorders>
              <w:top w:val="nil"/>
            </w:tcBorders>
          </w:tcPr>
          <w:p w14:paraId="10B61A67" w14:textId="77777777" w:rsidR="00A875E3" w:rsidRPr="00C10A27" w:rsidRDefault="00A875E3" w:rsidP="00BF4B95">
            <w:pPr>
              <w:pStyle w:val="BodyTextIndent3"/>
              <w:spacing w:line="360" w:lineRule="auto"/>
              <w:ind w:left="0" w:firstLine="0"/>
              <w:rPr>
                <w:szCs w:val="24"/>
                <w:lang w:val="en-GB"/>
              </w:rPr>
            </w:pPr>
          </w:p>
        </w:tc>
        <w:tc>
          <w:tcPr>
            <w:tcW w:w="9214" w:type="dxa"/>
            <w:tcBorders>
              <w:top w:val="nil"/>
              <w:bottom w:val="nil"/>
            </w:tcBorders>
          </w:tcPr>
          <w:p w14:paraId="351FAB13" w14:textId="77777777" w:rsidR="00A875E3" w:rsidRPr="00C10A27" w:rsidRDefault="00A875E3" w:rsidP="00BF4B95">
            <w:pPr>
              <w:spacing w:line="360" w:lineRule="auto"/>
              <w:jc w:val="both"/>
              <w:rPr>
                <w:sz w:val="24"/>
                <w:szCs w:val="24"/>
              </w:rPr>
            </w:pPr>
            <w:r w:rsidRPr="00C10A27">
              <w:rPr>
                <w:sz w:val="24"/>
                <w:szCs w:val="24"/>
              </w:rPr>
              <w:t>= 0.30</w:t>
            </w:r>
            <w:r w:rsidRPr="00C10A27">
              <w:rPr>
                <w:sz w:val="24"/>
                <w:szCs w:val="24"/>
                <w:vertAlign w:val="subscript"/>
              </w:rPr>
              <w:t xml:space="preserve">(0.037) </w:t>
            </w:r>
            <w:r w:rsidRPr="00C10A27">
              <w:rPr>
                <w:sz w:val="24"/>
                <w:szCs w:val="24"/>
              </w:rPr>
              <w:t>NI – 83.8</w:t>
            </w:r>
            <w:r w:rsidRPr="00C10A27">
              <w:rPr>
                <w:sz w:val="24"/>
                <w:szCs w:val="24"/>
                <w:vertAlign w:val="subscript"/>
              </w:rPr>
              <w:t>(</w:t>
            </w:r>
            <w:r w:rsidRPr="00C10A27">
              <w:rPr>
                <w:rFonts w:eastAsiaTheme="minorHAnsi"/>
                <w:sz w:val="24"/>
                <w:szCs w:val="24"/>
                <w:vertAlign w:val="subscript"/>
                <w:lang w:eastAsia="en-US"/>
              </w:rPr>
              <w:t>11.99</w:t>
            </w:r>
            <w:r w:rsidRPr="00C10A27">
              <w:rPr>
                <w:sz w:val="24"/>
                <w:szCs w:val="24"/>
                <w:vertAlign w:val="subscript"/>
              </w:rPr>
              <w:t xml:space="preserve">) </w:t>
            </w:r>
            <w:r w:rsidRPr="00C10A27">
              <w:rPr>
                <w:sz w:val="24"/>
                <w:szCs w:val="24"/>
              </w:rPr>
              <w:t xml:space="preserve">DM + </w:t>
            </w:r>
            <w:r w:rsidRPr="00C10A27">
              <w:rPr>
                <w:rFonts w:eastAsiaTheme="minorHAnsi"/>
                <w:sz w:val="24"/>
                <w:szCs w:val="24"/>
                <w:lang w:eastAsia="en-US"/>
              </w:rPr>
              <w:t xml:space="preserve"> 241.2</w:t>
            </w:r>
            <w:r w:rsidRPr="00C10A27">
              <w:rPr>
                <w:sz w:val="24"/>
                <w:szCs w:val="24"/>
                <w:vertAlign w:val="subscript"/>
              </w:rPr>
              <w:t xml:space="preserve">(57.26) </w:t>
            </w:r>
            <w:r w:rsidRPr="00C10A27">
              <w:rPr>
                <w:sz w:val="24"/>
                <w:szCs w:val="24"/>
              </w:rPr>
              <w:t>EE – 38.5</w:t>
            </w:r>
            <w:r w:rsidRPr="00C10A27">
              <w:rPr>
                <w:sz w:val="24"/>
                <w:szCs w:val="24"/>
                <w:vertAlign w:val="subscript"/>
              </w:rPr>
              <w:t xml:space="preserve">(8.43) </w:t>
            </w:r>
            <w:r w:rsidRPr="00C10A27">
              <w:rPr>
                <w:sz w:val="24"/>
                <w:szCs w:val="24"/>
              </w:rPr>
              <w:t>NDF – 28.5</w:t>
            </w:r>
            <w:r w:rsidRPr="00C10A27">
              <w:rPr>
                <w:sz w:val="24"/>
                <w:szCs w:val="24"/>
                <w:vertAlign w:val="subscript"/>
              </w:rPr>
              <w:t xml:space="preserve">(7.81) </w:t>
            </w:r>
            <w:r w:rsidRPr="00C10A27">
              <w:rPr>
                <w:sz w:val="24"/>
                <w:szCs w:val="24"/>
              </w:rPr>
              <w:t>WSC – 3.5</w:t>
            </w:r>
            <w:r w:rsidRPr="00C10A27">
              <w:rPr>
                <w:sz w:val="24"/>
                <w:szCs w:val="24"/>
                <w:vertAlign w:val="subscript"/>
              </w:rPr>
              <w:t xml:space="preserve">(1.17) </w:t>
            </w:r>
            <w:r w:rsidRPr="00C10A27">
              <w:rPr>
                <w:sz w:val="24"/>
                <w:szCs w:val="24"/>
              </w:rPr>
              <w:t>GE – 0.54</w:t>
            </w:r>
            <w:r w:rsidRPr="00C10A27">
              <w:rPr>
                <w:sz w:val="24"/>
                <w:szCs w:val="24"/>
                <w:vertAlign w:val="subscript"/>
              </w:rPr>
              <w:t xml:space="preserve">(0.210) </w:t>
            </w:r>
            <w:r w:rsidRPr="00C10A27">
              <w:rPr>
                <w:sz w:val="24"/>
                <w:szCs w:val="24"/>
              </w:rPr>
              <w:t>ME +105.6</w:t>
            </w:r>
            <w:r w:rsidRPr="00C10A27">
              <w:rPr>
                <w:sz w:val="24"/>
                <w:szCs w:val="24"/>
                <w:vertAlign w:val="subscript"/>
              </w:rPr>
              <w:t>(</w:t>
            </w:r>
            <w:r w:rsidRPr="00C10A27">
              <w:rPr>
                <w:rFonts w:eastAsiaTheme="minorHAnsi"/>
                <w:sz w:val="24"/>
                <w:szCs w:val="24"/>
                <w:vertAlign w:val="subscript"/>
                <w:lang w:eastAsia="en-US"/>
              </w:rPr>
              <w:t>22.89</w:t>
            </w:r>
            <w:r w:rsidRPr="00C10A27">
              <w:rPr>
                <w:sz w:val="24"/>
                <w:szCs w:val="24"/>
                <w:vertAlign w:val="subscript"/>
              </w:rPr>
              <w:t>)</w:t>
            </w:r>
          </w:p>
        </w:tc>
        <w:tc>
          <w:tcPr>
            <w:tcW w:w="850" w:type="dxa"/>
            <w:tcBorders>
              <w:top w:val="nil"/>
              <w:bottom w:val="nil"/>
            </w:tcBorders>
          </w:tcPr>
          <w:p w14:paraId="1AF2C096" w14:textId="77777777" w:rsidR="00A875E3" w:rsidRPr="00C10A27" w:rsidRDefault="00A875E3" w:rsidP="00BF4B95">
            <w:pPr>
              <w:spacing w:line="360" w:lineRule="auto"/>
              <w:jc w:val="both"/>
              <w:rPr>
                <w:rFonts w:eastAsiaTheme="minorHAnsi"/>
                <w:sz w:val="24"/>
                <w:szCs w:val="24"/>
              </w:rPr>
            </w:pPr>
            <w:r w:rsidRPr="00C10A27">
              <w:rPr>
                <w:rFonts w:eastAsiaTheme="minorHAnsi"/>
                <w:sz w:val="24"/>
                <w:szCs w:val="24"/>
              </w:rPr>
              <w:t>0.39</w:t>
            </w:r>
          </w:p>
        </w:tc>
        <w:tc>
          <w:tcPr>
            <w:tcW w:w="709" w:type="dxa"/>
            <w:tcBorders>
              <w:top w:val="nil"/>
              <w:bottom w:val="nil"/>
            </w:tcBorders>
          </w:tcPr>
          <w:p w14:paraId="6DD2F54F" w14:textId="77777777" w:rsidR="00A875E3" w:rsidRPr="00C10A27" w:rsidRDefault="00A875E3" w:rsidP="00BF4B95">
            <w:pPr>
              <w:spacing w:line="360" w:lineRule="auto"/>
              <w:jc w:val="both"/>
              <w:rPr>
                <w:sz w:val="24"/>
                <w:szCs w:val="24"/>
              </w:rPr>
            </w:pPr>
            <w:r w:rsidRPr="00C10A27">
              <w:rPr>
                <w:sz w:val="24"/>
                <w:szCs w:val="24"/>
              </w:rPr>
              <w:t>0.69</w:t>
            </w:r>
          </w:p>
        </w:tc>
        <w:tc>
          <w:tcPr>
            <w:tcW w:w="817" w:type="dxa"/>
            <w:tcBorders>
              <w:top w:val="nil"/>
              <w:bottom w:val="nil"/>
            </w:tcBorders>
          </w:tcPr>
          <w:p w14:paraId="5119C817" w14:textId="77777777" w:rsidR="00A875E3" w:rsidRPr="00C10A27" w:rsidRDefault="00A875E3" w:rsidP="00BF4B95">
            <w:pPr>
              <w:pStyle w:val="BodyTextIndent3"/>
              <w:spacing w:line="360" w:lineRule="auto"/>
              <w:rPr>
                <w:szCs w:val="24"/>
                <w:lang w:val="en-GB"/>
              </w:rPr>
            </w:pPr>
            <w:r w:rsidRPr="00C10A27">
              <w:rPr>
                <w:szCs w:val="24"/>
                <w:lang w:val="en-GB"/>
              </w:rPr>
              <w:t>0.68</w:t>
            </w:r>
          </w:p>
        </w:tc>
        <w:tc>
          <w:tcPr>
            <w:tcW w:w="759" w:type="dxa"/>
            <w:tcBorders>
              <w:top w:val="nil"/>
              <w:bottom w:val="nil"/>
            </w:tcBorders>
          </w:tcPr>
          <w:p w14:paraId="651E05E0" w14:textId="77777777" w:rsidR="00A875E3" w:rsidRPr="00C10A27" w:rsidRDefault="00A875E3" w:rsidP="00BF4B95">
            <w:pPr>
              <w:pStyle w:val="BodyTextIndent3"/>
              <w:spacing w:line="360" w:lineRule="auto"/>
              <w:rPr>
                <w:szCs w:val="24"/>
                <w:lang w:val="en-GB"/>
              </w:rPr>
            </w:pPr>
            <w:r w:rsidRPr="00C10A27">
              <w:rPr>
                <w:szCs w:val="24"/>
                <w:lang w:val="en-GB"/>
              </w:rPr>
              <w:t>2d</w:t>
            </w:r>
          </w:p>
        </w:tc>
      </w:tr>
      <w:tr w:rsidR="00A875E3" w:rsidRPr="00C10A27" w14:paraId="34F16028" w14:textId="77777777" w:rsidTr="006F6604">
        <w:trPr>
          <w:trHeight w:val="451"/>
        </w:trPr>
        <w:tc>
          <w:tcPr>
            <w:tcW w:w="1276" w:type="dxa"/>
            <w:vMerge w:val="restart"/>
          </w:tcPr>
          <w:p w14:paraId="2BD9D054"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Manure N</w:t>
            </w:r>
          </w:p>
        </w:tc>
        <w:tc>
          <w:tcPr>
            <w:tcW w:w="9214" w:type="dxa"/>
          </w:tcPr>
          <w:p w14:paraId="5E1A006E" w14:textId="77777777" w:rsidR="00A875E3" w:rsidRPr="00C10A27" w:rsidRDefault="00A875E3" w:rsidP="00BF4B95">
            <w:pPr>
              <w:spacing w:line="360" w:lineRule="auto"/>
              <w:jc w:val="both"/>
              <w:rPr>
                <w:sz w:val="24"/>
                <w:szCs w:val="24"/>
              </w:rPr>
            </w:pPr>
            <w:r w:rsidRPr="00C10A27">
              <w:rPr>
                <w:sz w:val="24"/>
                <w:szCs w:val="24"/>
              </w:rPr>
              <w:t>= 0.59</w:t>
            </w:r>
            <w:r w:rsidRPr="00C10A27">
              <w:rPr>
                <w:sz w:val="24"/>
                <w:szCs w:val="24"/>
                <w:vertAlign w:val="subscript"/>
              </w:rPr>
              <w:t xml:space="preserve">(0.039) </w:t>
            </w:r>
            <w:r w:rsidRPr="00C10A27">
              <w:rPr>
                <w:sz w:val="24"/>
                <w:szCs w:val="24"/>
              </w:rPr>
              <w:t>NI + 4.4</w:t>
            </w:r>
            <w:r w:rsidRPr="00C10A27">
              <w:rPr>
                <w:sz w:val="24"/>
                <w:szCs w:val="24"/>
                <w:vertAlign w:val="subscript"/>
              </w:rPr>
              <w:t>(1.22)</w:t>
            </w:r>
          </w:p>
        </w:tc>
        <w:tc>
          <w:tcPr>
            <w:tcW w:w="850" w:type="dxa"/>
          </w:tcPr>
          <w:p w14:paraId="268F549A" w14:textId="77777777" w:rsidR="00A875E3" w:rsidRPr="00C10A27" w:rsidRDefault="00A875E3" w:rsidP="00BF4B95">
            <w:pPr>
              <w:spacing w:line="360" w:lineRule="auto"/>
              <w:jc w:val="both"/>
              <w:rPr>
                <w:sz w:val="24"/>
                <w:szCs w:val="24"/>
              </w:rPr>
            </w:pPr>
            <w:r w:rsidRPr="00C10A27">
              <w:rPr>
                <w:rFonts w:eastAsiaTheme="minorHAnsi"/>
                <w:sz w:val="24"/>
                <w:szCs w:val="24"/>
                <w:lang w:eastAsia="en-US"/>
              </w:rPr>
              <w:t>1.31</w:t>
            </w:r>
          </w:p>
        </w:tc>
        <w:tc>
          <w:tcPr>
            <w:tcW w:w="709" w:type="dxa"/>
          </w:tcPr>
          <w:p w14:paraId="63AD6D36" w14:textId="77777777" w:rsidR="00A875E3" w:rsidRPr="00C10A27" w:rsidRDefault="00A875E3" w:rsidP="00BF4B95">
            <w:pPr>
              <w:spacing w:line="360" w:lineRule="auto"/>
              <w:jc w:val="both"/>
              <w:rPr>
                <w:sz w:val="24"/>
                <w:szCs w:val="24"/>
              </w:rPr>
            </w:pPr>
            <w:r w:rsidRPr="00C10A27">
              <w:rPr>
                <w:sz w:val="24"/>
                <w:szCs w:val="24"/>
              </w:rPr>
              <w:t>0.86</w:t>
            </w:r>
          </w:p>
        </w:tc>
        <w:tc>
          <w:tcPr>
            <w:tcW w:w="817" w:type="dxa"/>
          </w:tcPr>
          <w:p w14:paraId="0F43A595" w14:textId="77777777" w:rsidR="00A875E3" w:rsidRPr="00C10A27" w:rsidRDefault="00A875E3" w:rsidP="00BF4B95">
            <w:pPr>
              <w:pStyle w:val="BodyTextIndent3"/>
              <w:spacing w:line="360" w:lineRule="auto"/>
              <w:rPr>
                <w:szCs w:val="24"/>
                <w:lang w:val="en-GB"/>
              </w:rPr>
            </w:pPr>
            <w:r w:rsidRPr="00C10A27">
              <w:rPr>
                <w:szCs w:val="24"/>
                <w:lang w:val="en-GB"/>
              </w:rPr>
              <w:t>0.85</w:t>
            </w:r>
          </w:p>
        </w:tc>
        <w:tc>
          <w:tcPr>
            <w:tcW w:w="759" w:type="dxa"/>
          </w:tcPr>
          <w:p w14:paraId="31340D5C" w14:textId="77777777" w:rsidR="00A875E3" w:rsidRPr="00C10A27" w:rsidRDefault="00A875E3" w:rsidP="00BF4B95">
            <w:pPr>
              <w:pStyle w:val="BodyTextIndent3"/>
              <w:spacing w:line="360" w:lineRule="auto"/>
              <w:rPr>
                <w:szCs w:val="24"/>
                <w:lang w:val="en-GB"/>
              </w:rPr>
            </w:pPr>
            <w:r w:rsidRPr="00C10A27">
              <w:rPr>
                <w:szCs w:val="24"/>
                <w:lang w:val="en-GB"/>
              </w:rPr>
              <w:t>3a</w:t>
            </w:r>
          </w:p>
        </w:tc>
      </w:tr>
      <w:tr w:rsidR="00A875E3" w:rsidRPr="00C10A27" w14:paraId="48E48BE7" w14:textId="77777777" w:rsidTr="006F6604">
        <w:trPr>
          <w:trHeight w:val="117"/>
        </w:trPr>
        <w:tc>
          <w:tcPr>
            <w:tcW w:w="1276" w:type="dxa"/>
            <w:vMerge/>
          </w:tcPr>
          <w:p w14:paraId="2B02C14A" w14:textId="77777777" w:rsidR="00A875E3" w:rsidRPr="00C10A27" w:rsidRDefault="00A875E3" w:rsidP="00BF4B95">
            <w:pPr>
              <w:pStyle w:val="BodyTextIndent3"/>
              <w:spacing w:line="360" w:lineRule="auto"/>
              <w:rPr>
                <w:szCs w:val="24"/>
                <w:lang w:val="en-GB"/>
              </w:rPr>
            </w:pPr>
          </w:p>
        </w:tc>
        <w:tc>
          <w:tcPr>
            <w:tcW w:w="9214" w:type="dxa"/>
          </w:tcPr>
          <w:p w14:paraId="23BDF6CC" w14:textId="77777777" w:rsidR="00A875E3" w:rsidRPr="00C10A27" w:rsidRDefault="00A875E3" w:rsidP="00BF4B95">
            <w:pPr>
              <w:spacing w:line="360" w:lineRule="auto"/>
              <w:jc w:val="both"/>
              <w:rPr>
                <w:sz w:val="24"/>
                <w:szCs w:val="24"/>
              </w:rPr>
            </w:pPr>
            <w:r w:rsidRPr="00C10A27">
              <w:rPr>
                <w:sz w:val="24"/>
                <w:szCs w:val="24"/>
              </w:rPr>
              <w:t>= 0.49</w:t>
            </w:r>
            <w:r w:rsidRPr="00C10A27">
              <w:rPr>
                <w:sz w:val="24"/>
                <w:szCs w:val="24"/>
                <w:vertAlign w:val="subscript"/>
              </w:rPr>
              <w:t xml:space="preserve">(0.044) </w:t>
            </w:r>
            <w:r w:rsidRPr="00C10A27">
              <w:rPr>
                <w:sz w:val="24"/>
                <w:szCs w:val="24"/>
              </w:rPr>
              <w:t>NI – 71.4</w:t>
            </w:r>
            <w:r w:rsidRPr="00C10A27">
              <w:rPr>
                <w:sz w:val="24"/>
                <w:szCs w:val="24"/>
                <w:vertAlign w:val="subscript"/>
              </w:rPr>
              <w:t xml:space="preserve">(14.76) </w:t>
            </w:r>
            <w:r w:rsidRPr="00C10A27">
              <w:rPr>
                <w:sz w:val="24"/>
                <w:szCs w:val="24"/>
              </w:rPr>
              <w:t>DM + 395.9</w:t>
            </w:r>
            <w:r w:rsidRPr="00C10A27">
              <w:rPr>
                <w:sz w:val="24"/>
                <w:szCs w:val="24"/>
                <w:vertAlign w:val="subscript"/>
              </w:rPr>
              <w:t xml:space="preserve">(65.65) </w:t>
            </w:r>
            <w:r w:rsidRPr="00C10A27">
              <w:rPr>
                <w:sz w:val="24"/>
                <w:szCs w:val="24"/>
              </w:rPr>
              <w:t>EE – 4.4</w:t>
            </w:r>
            <w:r w:rsidRPr="00C10A27">
              <w:rPr>
                <w:sz w:val="24"/>
                <w:szCs w:val="24"/>
                <w:vertAlign w:val="subscript"/>
              </w:rPr>
              <w:t xml:space="preserve">(1.47) </w:t>
            </w:r>
            <w:r w:rsidRPr="00C10A27">
              <w:rPr>
                <w:sz w:val="24"/>
                <w:szCs w:val="24"/>
              </w:rPr>
              <w:t>GE – 1.7</w:t>
            </w:r>
            <w:r w:rsidRPr="00C10A27">
              <w:rPr>
                <w:sz w:val="24"/>
                <w:szCs w:val="24"/>
                <w:vertAlign w:val="subscript"/>
              </w:rPr>
              <w:t xml:space="preserve">(0.27) </w:t>
            </w:r>
            <w:r w:rsidRPr="00C10A27">
              <w:rPr>
                <w:sz w:val="24"/>
                <w:szCs w:val="24"/>
              </w:rPr>
              <w:t>DE + 109.8</w:t>
            </w:r>
            <w:r w:rsidRPr="00C10A27">
              <w:rPr>
                <w:sz w:val="24"/>
                <w:szCs w:val="24"/>
                <w:vertAlign w:val="subscript"/>
              </w:rPr>
              <w:t>(26.96)</w:t>
            </w:r>
          </w:p>
        </w:tc>
        <w:tc>
          <w:tcPr>
            <w:tcW w:w="850" w:type="dxa"/>
          </w:tcPr>
          <w:p w14:paraId="49B1AB74" w14:textId="77777777" w:rsidR="00A875E3" w:rsidRPr="00C10A27" w:rsidRDefault="00A875E3" w:rsidP="00BF4B95">
            <w:pPr>
              <w:spacing w:line="360" w:lineRule="auto"/>
              <w:jc w:val="both"/>
              <w:rPr>
                <w:rFonts w:eastAsiaTheme="minorHAnsi"/>
                <w:sz w:val="24"/>
                <w:szCs w:val="24"/>
              </w:rPr>
            </w:pPr>
            <w:r w:rsidRPr="00C10A27">
              <w:rPr>
                <w:rFonts w:eastAsiaTheme="minorHAnsi"/>
                <w:sz w:val="24"/>
                <w:szCs w:val="24"/>
              </w:rPr>
              <w:t>0.61</w:t>
            </w:r>
          </w:p>
        </w:tc>
        <w:tc>
          <w:tcPr>
            <w:tcW w:w="709" w:type="dxa"/>
          </w:tcPr>
          <w:p w14:paraId="400B5596" w14:textId="77777777" w:rsidR="00A875E3" w:rsidRPr="00C10A27" w:rsidRDefault="00A875E3" w:rsidP="00BF4B95">
            <w:pPr>
              <w:spacing w:line="360" w:lineRule="auto"/>
              <w:jc w:val="both"/>
              <w:rPr>
                <w:sz w:val="24"/>
                <w:szCs w:val="24"/>
              </w:rPr>
            </w:pPr>
            <w:r w:rsidRPr="00C10A27">
              <w:rPr>
                <w:sz w:val="24"/>
                <w:szCs w:val="24"/>
              </w:rPr>
              <w:t>0.82</w:t>
            </w:r>
          </w:p>
        </w:tc>
        <w:tc>
          <w:tcPr>
            <w:tcW w:w="817" w:type="dxa"/>
          </w:tcPr>
          <w:p w14:paraId="0DDF2A2C" w14:textId="77777777" w:rsidR="00A875E3" w:rsidRPr="00C10A27" w:rsidRDefault="00A875E3" w:rsidP="00BF4B95">
            <w:pPr>
              <w:pStyle w:val="BodyTextIndent3"/>
              <w:spacing w:line="360" w:lineRule="auto"/>
              <w:rPr>
                <w:szCs w:val="24"/>
                <w:lang w:val="en-GB"/>
              </w:rPr>
            </w:pPr>
            <w:r w:rsidRPr="00C10A27">
              <w:rPr>
                <w:szCs w:val="24"/>
                <w:lang w:val="en-GB"/>
              </w:rPr>
              <w:t>0.81</w:t>
            </w:r>
          </w:p>
        </w:tc>
        <w:tc>
          <w:tcPr>
            <w:tcW w:w="759" w:type="dxa"/>
          </w:tcPr>
          <w:p w14:paraId="456182D2" w14:textId="77777777" w:rsidR="00A875E3" w:rsidRPr="00C10A27" w:rsidRDefault="00A875E3" w:rsidP="00BF4B95">
            <w:pPr>
              <w:pStyle w:val="BodyTextIndent3"/>
              <w:spacing w:line="360" w:lineRule="auto"/>
              <w:rPr>
                <w:szCs w:val="24"/>
                <w:lang w:val="en-GB"/>
              </w:rPr>
            </w:pPr>
            <w:r w:rsidRPr="00C10A27">
              <w:rPr>
                <w:szCs w:val="24"/>
                <w:lang w:val="en-GB"/>
              </w:rPr>
              <w:t>3b</w:t>
            </w:r>
          </w:p>
        </w:tc>
      </w:tr>
      <w:tr w:rsidR="00A875E3" w:rsidRPr="00C10A27" w14:paraId="48C302AB" w14:textId="77777777" w:rsidTr="006F6604">
        <w:trPr>
          <w:trHeight w:val="117"/>
        </w:trPr>
        <w:tc>
          <w:tcPr>
            <w:tcW w:w="1276" w:type="dxa"/>
            <w:vMerge/>
          </w:tcPr>
          <w:p w14:paraId="02D8000D" w14:textId="77777777" w:rsidR="00A875E3" w:rsidRPr="00C10A27" w:rsidRDefault="00A875E3" w:rsidP="00BF4B95">
            <w:pPr>
              <w:pStyle w:val="BodyTextIndent3"/>
              <w:spacing w:line="360" w:lineRule="auto"/>
              <w:rPr>
                <w:szCs w:val="24"/>
                <w:lang w:val="en-GB"/>
              </w:rPr>
            </w:pPr>
          </w:p>
        </w:tc>
        <w:tc>
          <w:tcPr>
            <w:tcW w:w="9214" w:type="dxa"/>
          </w:tcPr>
          <w:p w14:paraId="3386B21D" w14:textId="77777777" w:rsidR="00A875E3" w:rsidRPr="00C10A27" w:rsidRDefault="00A875E3" w:rsidP="00BF4B95">
            <w:pPr>
              <w:spacing w:line="360" w:lineRule="auto"/>
              <w:jc w:val="both"/>
              <w:rPr>
                <w:sz w:val="24"/>
                <w:szCs w:val="24"/>
              </w:rPr>
            </w:pPr>
            <w:r w:rsidRPr="00C10A27">
              <w:rPr>
                <w:sz w:val="24"/>
                <w:szCs w:val="24"/>
              </w:rPr>
              <w:t>= 0.61</w:t>
            </w:r>
            <w:r w:rsidRPr="00C10A27">
              <w:rPr>
                <w:sz w:val="24"/>
                <w:szCs w:val="24"/>
                <w:vertAlign w:val="subscript"/>
              </w:rPr>
              <w:t xml:space="preserve">(0.032) </w:t>
            </w:r>
            <w:r w:rsidRPr="00C10A27">
              <w:rPr>
                <w:sz w:val="24"/>
                <w:szCs w:val="24"/>
              </w:rPr>
              <w:t>NI – 36.1</w:t>
            </w:r>
            <w:r w:rsidRPr="00C10A27">
              <w:rPr>
                <w:sz w:val="24"/>
                <w:szCs w:val="24"/>
                <w:vertAlign w:val="subscript"/>
              </w:rPr>
              <w:t xml:space="preserve">(7.78) </w:t>
            </w:r>
            <w:r w:rsidRPr="00C10A27">
              <w:rPr>
                <w:sz w:val="24"/>
                <w:szCs w:val="24"/>
              </w:rPr>
              <w:t>DOMD + 31.1</w:t>
            </w:r>
            <w:r w:rsidRPr="00C10A27">
              <w:rPr>
                <w:sz w:val="24"/>
                <w:szCs w:val="24"/>
                <w:vertAlign w:val="subscript"/>
              </w:rPr>
              <w:t>(5.88)</w:t>
            </w:r>
          </w:p>
        </w:tc>
        <w:tc>
          <w:tcPr>
            <w:tcW w:w="850" w:type="dxa"/>
          </w:tcPr>
          <w:p w14:paraId="516BCFA3" w14:textId="77777777" w:rsidR="00A875E3" w:rsidRPr="00C10A27" w:rsidRDefault="00A875E3" w:rsidP="00BF4B95">
            <w:pPr>
              <w:spacing w:line="360" w:lineRule="auto"/>
              <w:jc w:val="both"/>
              <w:rPr>
                <w:rFonts w:eastAsiaTheme="minorHAnsi"/>
                <w:sz w:val="24"/>
                <w:szCs w:val="24"/>
              </w:rPr>
            </w:pPr>
            <w:r w:rsidRPr="00C10A27">
              <w:rPr>
                <w:rFonts w:eastAsiaTheme="minorHAnsi"/>
                <w:sz w:val="24"/>
                <w:szCs w:val="24"/>
              </w:rPr>
              <w:t>1.10</w:t>
            </w:r>
          </w:p>
        </w:tc>
        <w:tc>
          <w:tcPr>
            <w:tcW w:w="709" w:type="dxa"/>
          </w:tcPr>
          <w:p w14:paraId="30098D89" w14:textId="77777777" w:rsidR="00A875E3" w:rsidRPr="00C10A27" w:rsidRDefault="00A875E3" w:rsidP="00BF4B95">
            <w:pPr>
              <w:spacing w:line="360" w:lineRule="auto"/>
              <w:jc w:val="both"/>
              <w:rPr>
                <w:sz w:val="24"/>
                <w:szCs w:val="24"/>
              </w:rPr>
            </w:pPr>
            <w:r w:rsidRPr="00C10A27">
              <w:rPr>
                <w:sz w:val="24"/>
                <w:szCs w:val="24"/>
              </w:rPr>
              <w:t>0.90</w:t>
            </w:r>
          </w:p>
        </w:tc>
        <w:tc>
          <w:tcPr>
            <w:tcW w:w="817" w:type="dxa"/>
          </w:tcPr>
          <w:p w14:paraId="79879B21" w14:textId="77777777" w:rsidR="00A875E3" w:rsidRPr="00C10A27" w:rsidRDefault="00A875E3" w:rsidP="00BF4B95">
            <w:pPr>
              <w:pStyle w:val="BodyTextIndent3"/>
              <w:spacing w:line="360" w:lineRule="auto"/>
              <w:rPr>
                <w:szCs w:val="24"/>
                <w:lang w:val="en-GB"/>
              </w:rPr>
            </w:pPr>
            <w:r w:rsidRPr="00C10A27">
              <w:rPr>
                <w:szCs w:val="24"/>
                <w:lang w:val="en-GB"/>
              </w:rPr>
              <w:t>0.88</w:t>
            </w:r>
          </w:p>
        </w:tc>
        <w:tc>
          <w:tcPr>
            <w:tcW w:w="759" w:type="dxa"/>
          </w:tcPr>
          <w:p w14:paraId="62574370" w14:textId="77777777" w:rsidR="00A875E3" w:rsidRPr="00C10A27" w:rsidRDefault="00A875E3" w:rsidP="00BF4B95">
            <w:pPr>
              <w:pStyle w:val="BodyTextIndent3"/>
              <w:spacing w:line="360" w:lineRule="auto"/>
              <w:rPr>
                <w:szCs w:val="24"/>
                <w:lang w:val="en-GB"/>
              </w:rPr>
            </w:pPr>
            <w:r w:rsidRPr="00C10A27">
              <w:rPr>
                <w:szCs w:val="24"/>
                <w:lang w:val="en-GB"/>
              </w:rPr>
              <w:t>3c</w:t>
            </w:r>
          </w:p>
        </w:tc>
      </w:tr>
      <w:tr w:rsidR="00A875E3" w:rsidRPr="00C10A27" w14:paraId="2B888E78" w14:textId="77777777" w:rsidTr="006F6604">
        <w:trPr>
          <w:trHeight w:val="117"/>
        </w:trPr>
        <w:tc>
          <w:tcPr>
            <w:tcW w:w="1276" w:type="dxa"/>
          </w:tcPr>
          <w:p w14:paraId="7C4A31EF" w14:textId="77777777" w:rsidR="00A875E3" w:rsidRPr="00C10A27" w:rsidRDefault="00A875E3" w:rsidP="00BF4B95">
            <w:pPr>
              <w:pStyle w:val="BodyTextIndent3"/>
              <w:spacing w:line="360" w:lineRule="auto"/>
              <w:rPr>
                <w:szCs w:val="24"/>
                <w:lang w:val="en-GB"/>
              </w:rPr>
            </w:pPr>
          </w:p>
        </w:tc>
        <w:tc>
          <w:tcPr>
            <w:tcW w:w="9214" w:type="dxa"/>
          </w:tcPr>
          <w:p w14:paraId="456A9988" w14:textId="77777777" w:rsidR="00A875E3" w:rsidRPr="00C10A27" w:rsidRDefault="00A875E3" w:rsidP="00BF4B95">
            <w:pPr>
              <w:spacing w:line="360" w:lineRule="auto"/>
              <w:jc w:val="both"/>
              <w:rPr>
                <w:sz w:val="24"/>
                <w:szCs w:val="24"/>
              </w:rPr>
            </w:pPr>
            <w:r w:rsidRPr="00C10A27">
              <w:rPr>
                <w:sz w:val="24"/>
                <w:szCs w:val="24"/>
              </w:rPr>
              <w:t>=0.52</w:t>
            </w:r>
            <w:r w:rsidRPr="00C10A27">
              <w:rPr>
                <w:sz w:val="24"/>
                <w:szCs w:val="24"/>
                <w:vertAlign w:val="subscript"/>
              </w:rPr>
              <w:t xml:space="preserve">(0.041) </w:t>
            </w:r>
            <w:r w:rsidRPr="00C10A27">
              <w:rPr>
                <w:sz w:val="24"/>
                <w:szCs w:val="24"/>
              </w:rPr>
              <w:t>NI – 82.7</w:t>
            </w:r>
            <w:r w:rsidRPr="00C10A27">
              <w:rPr>
                <w:sz w:val="24"/>
                <w:szCs w:val="24"/>
                <w:vertAlign w:val="subscript"/>
              </w:rPr>
              <w:t xml:space="preserve">(13.64) </w:t>
            </w:r>
            <w:r w:rsidRPr="00C10A27">
              <w:rPr>
                <w:sz w:val="24"/>
                <w:szCs w:val="24"/>
              </w:rPr>
              <w:t>DM + 311.6</w:t>
            </w:r>
            <w:r w:rsidRPr="00C10A27">
              <w:rPr>
                <w:sz w:val="24"/>
                <w:szCs w:val="24"/>
                <w:vertAlign w:val="subscript"/>
              </w:rPr>
              <w:t xml:space="preserve">(64.62) </w:t>
            </w:r>
            <w:r w:rsidRPr="00C10A27">
              <w:rPr>
                <w:sz w:val="24"/>
                <w:szCs w:val="24"/>
              </w:rPr>
              <w:t>EE – 38.7</w:t>
            </w:r>
            <w:r w:rsidRPr="00C10A27">
              <w:rPr>
                <w:sz w:val="24"/>
                <w:szCs w:val="24"/>
                <w:vertAlign w:val="subscript"/>
              </w:rPr>
              <w:t xml:space="preserve">(10.10) </w:t>
            </w:r>
            <w:r w:rsidRPr="00C10A27">
              <w:rPr>
                <w:sz w:val="24"/>
                <w:szCs w:val="24"/>
              </w:rPr>
              <w:t>NDF –22.5</w:t>
            </w:r>
            <w:r w:rsidRPr="00C10A27">
              <w:rPr>
                <w:sz w:val="24"/>
                <w:szCs w:val="24"/>
                <w:vertAlign w:val="subscript"/>
              </w:rPr>
              <w:t xml:space="preserve">(8.83) </w:t>
            </w:r>
            <w:r w:rsidRPr="00C10A27">
              <w:rPr>
                <w:sz w:val="24"/>
                <w:szCs w:val="24"/>
              </w:rPr>
              <w:t>WSC – 4.6</w:t>
            </w:r>
            <w:r w:rsidRPr="00C10A27">
              <w:rPr>
                <w:sz w:val="24"/>
                <w:szCs w:val="24"/>
                <w:vertAlign w:val="subscript"/>
              </w:rPr>
              <w:t xml:space="preserve">(1.31) </w:t>
            </w:r>
            <w:r w:rsidRPr="00C10A27">
              <w:rPr>
                <w:sz w:val="24"/>
                <w:szCs w:val="24"/>
              </w:rPr>
              <w:t>GE – 0.76</w:t>
            </w:r>
            <w:r w:rsidRPr="00C10A27">
              <w:rPr>
                <w:sz w:val="24"/>
                <w:szCs w:val="24"/>
                <w:vertAlign w:val="subscript"/>
              </w:rPr>
              <w:t>(0.354)</w:t>
            </w:r>
            <w:r w:rsidRPr="00C10A27">
              <w:rPr>
                <w:sz w:val="24"/>
                <w:szCs w:val="24"/>
              </w:rPr>
              <w:t>ME – 18.3</w:t>
            </w:r>
            <w:r w:rsidRPr="00C10A27">
              <w:rPr>
                <w:sz w:val="24"/>
                <w:szCs w:val="24"/>
                <w:vertAlign w:val="subscript"/>
              </w:rPr>
              <w:t xml:space="preserve">(4.96) </w:t>
            </w:r>
            <w:r w:rsidRPr="00C10A27">
              <w:rPr>
                <w:sz w:val="24"/>
                <w:szCs w:val="24"/>
              </w:rPr>
              <w:t>ND +139.3</w:t>
            </w:r>
            <w:r w:rsidRPr="00C10A27">
              <w:rPr>
                <w:sz w:val="24"/>
                <w:szCs w:val="24"/>
                <w:vertAlign w:val="subscript"/>
              </w:rPr>
              <w:t>(25.60)</w:t>
            </w:r>
          </w:p>
        </w:tc>
        <w:tc>
          <w:tcPr>
            <w:tcW w:w="850" w:type="dxa"/>
          </w:tcPr>
          <w:p w14:paraId="2590CC0D" w14:textId="77777777" w:rsidR="00A875E3" w:rsidRPr="00C10A27" w:rsidRDefault="00A875E3" w:rsidP="00BF4B95">
            <w:pPr>
              <w:spacing w:line="360" w:lineRule="auto"/>
              <w:jc w:val="both"/>
              <w:rPr>
                <w:rFonts w:eastAsiaTheme="minorHAnsi"/>
                <w:sz w:val="24"/>
                <w:szCs w:val="24"/>
              </w:rPr>
            </w:pPr>
            <w:r w:rsidRPr="00C10A27">
              <w:rPr>
                <w:rFonts w:eastAsiaTheme="minorHAnsi"/>
                <w:sz w:val="24"/>
                <w:szCs w:val="24"/>
              </w:rPr>
              <w:t>0.49</w:t>
            </w:r>
          </w:p>
        </w:tc>
        <w:tc>
          <w:tcPr>
            <w:tcW w:w="709" w:type="dxa"/>
          </w:tcPr>
          <w:p w14:paraId="3EF0D9CD" w14:textId="77777777" w:rsidR="00A875E3" w:rsidRPr="00C10A27" w:rsidRDefault="00A875E3" w:rsidP="00BF4B95">
            <w:pPr>
              <w:spacing w:line="360" w:lineRule="auto"/>
              <w:jc w:val="both"/>
              <w:rPr>
                <w:sz w:val="24"/>
                <w:szCs w:val="24"/>
              </w:rPr>
            </w:pPr>
            <w:r w:rsidRPr="00C10A27">
              <w:rPr>
                <w:sz w:val="24"/>
                <w:szCs w:val="24"/>
              </w:rPr>
              <w:t>0.80</w:t>
            </w:r>
          </w:p>
        </w:tc>
        <w:tc>
          <w:tcPr>
            <w:tcW w:w="817" w:type="dxa"/>
          </w:tcPr>
          <w:p w14:paraId="38E06776" w14:textId="77777777" w:rsidR="00A875E3" w:rsidRPr="00C10A27" w:rsidRDefault="00A875E3" w:rsidP="00BF4B95">
            <w:pPr>
              <w:pStyle w:val="BodyTextIndent3"/>
              <w:spacing w:line="360" w:lineRule="auto"/>
              <w:rPr>
                <w:szCs w:val="24"/>
                <w:lang w:val="en-GB"/>
              </w:rPr>
            </w:pPr>
            <w:r w:rsidRPr="00C10A27">
              <w:rPr>
                <w:szCs w:val="24"/>
                <w:lang w:val="en-GB"/>
              </w:rPr>
              <w:t>0.80</w:t>
            </w:r>
          </w:p>
        </w:tc>
        <w:tc>
          <w:tcPr>
            <w:tcW w:w="759" w:type="dxa"/>
          </w:tcPr>
          <w:p w14:paraId="13EDF97B" w14:textId="77777777" w:rsidR="00A875E3" w:rsidRPr="00C10A27" w:rsidRDefault="00A875E3" w:rsidP="00BF4B95">
            <w:pPr>
              <w:pStyle w:val="BodyTextIndent3"/>
              <w:spacing w:line="360" w:lineRule="auto"/>
              <w:rPr>
                <w:szCs w:val="24"/>
                <w:lang w:val="en-GB"/>
              </w:rPr>
            </w:pPr>
            <w:r w:rsidRPr="00C10A27">
              <w:rPr>
                <w:szCs w:val="24"/>
                <w:lang w:val="en-GB"/>
              </w:rPr>
              <w:t>3d</w:t>
            </w:r>
          </w:p>
        </w:tc>
      </w:tr>
    </w:tbl>
    <w:p w14:paraId="30CE6092" w14:textId="77777777" w:rsidR="00A875E3" w:rsidRPr="00C10A27" w:rsidRDefault="00A875E3" w:rsidP="00BF4B95">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vertAlign w:val="superscript"/>
        </w:rPr>
        <w:t xml:space="preserve">1 2 </w:t>
      </w:r>
      <w:r w:rsidRPr="00C10A27">
        <w:rPr>
          <w:rFonts w:ascii="Times New Roman" w:hAnsi="Times New Roman" w:cs="Times New Roman"/>
          <w:sz w:val="24"/>
          <w:szCs w:val="24"/>
        </w:rPr>
        <w:t>Values in subscript parentheses are SE; all relationships are significant (</w:t>
      </w:r>
      <w:r w:rsidRPr="00C10A27">
        <w:rPr>
          <w:rFonts w:ascii="Times New Roman" w:hAnsi="Times New Roman" w:cs="Times New Roman"/>
          <w:i/>
          <w:sz w:val="24"/>
          <w:szCs w:val="24"/>
        </w:rPr>
        <w:t>P</w:t>
      </w:r>
      <w:r w:rsidRPr="00C10A27">
        <w:rPr>
          <w:rFonts w:ascii="Times New Roman" w:hAnsi="Times New Roman" w:cs="Times New Roman"/>
          <w:sz w:val="24"/>
          <w:szCs w:val="24"/>
        </w:rPr>
        <w:t xml:space="preserve"> &lt; 0.001).</w:t>
      </w:r>
    </w:p>
    <w:p w14:paraId="785B85BF" w14:textId="77777777" w:rsidR="00A875E3" w:rsidRPr="00C10A27" w:rsidRDefault="00A875E3" w:rsidP="00BF4B95">
      <w:pPr>
        <w:spacing w:after="0" w:line="360" w:lineRule="auto"/>
        <w:jc w:val="both"/>
        <w:rPr>
          <w:rFonts w:ascii="Times New Roman" w:hAnsi="Times New Roman" w:cs="Times New Roman"/>
          <w:b/>
          <w:bCs/>
          <w:sz w:val="24"/>
          <w:szCs w:val="24"/>
        </w:rPr>
      </w:pPr>
      <w:r w:rsidRPr="00C10A27">
        <w:rPr>
          <w:rFonts w:ascii="Times New Roman" w:hAnsi="Times New Roman" w:cs="Times New Roman"/>
          <w:sz w:val="24"/>
          <w:szCs w:val="24"/>
          <w:vertAlign w:val="superscript"/>
        </w:rPr>
        <w:t>3</w:t>
      </w:r>
      <w:r w:rsidRPr="00C10A27">
        <w:rPr>
          <w:rFonts w:ascii="Times New Roman" w:hAnsi="Times New Roman" w:cs="Times New Roman"/>
          <w:sz w:val="24"/>
          <w:szCs w:val="24"/>
        </w:rPr>
        <w:t xml:space="preserve"> R</w:t>
      </w:r>
      <w:r w:rsidRPr="00C10A27">
        <w:rPr>
          <w:rFonts w:ascii="Times New Roman" w:hAnsi="Times New Roman" w:cs="Times New Roman"/>
          <w:sz w:val="24"/>
          <w:szCs w:val="24"/>
          <w:vertAlign w:val="superscript"/>
        </w:rPr>
        <w:t>2</w:t>
      </w:r>
      <w:r w:rsidRPr="00C10A27">
        <w:rPr>
          <w:rFonts w:ascii="Times New Roman" w:hAnsi="Times New Roman" w:cs="Times New Roman"/>
          <w:sz w:val="24"/>
          <w:szCs w:val="24"/>
          <w:vertAlign w:val="subscript"/>
        </w:rPr>
        <w:t xml:space="preserve">(CV) </w:t>
      </w:r>
      <w:r w:rsidRPr="00C10A27">
        <w:rPr>
          <w:rFonts w:ascii="Times New Roman" w:hAnsi="Times New Roman" w:cs="Times New Roman"/>
          <w:sz w:val="24"/>
          <w:szCs w:val="24"/>
        </w:rPr>
        <w:t>= cross-validated pseudo R</w:t>
      </w:r>
      <w:r w:rsidRPr="00C10A27">
        <w:rPr>
          <w:rFonts w:ascii="Times New Roman" w:hAnsi="Times New Roman" w:cs="Times New Roman"/>
          <w:sz w:val="24"/>
          <w:szCs w:val="24"/>
          <w:vertAlign w:val="superscript"/>
        </w:rPr>
        <w:t>2</w:t>
      </w:r>
      <w:r w:rsidRPr="00C10A27">
        <w:rPr>
          <w:rFonts w:ascii="Times New Roman" w:hAnsi="Times New Roman" w:cs="Times New Roman"/>
          <w:b/>
          <w:bCs/>
          <w:sz w:val="24"/>
          <w:szCs w:val="24"/>
        </w:rPr>
        <w:br w:type="page"/>
      </w:r>
    </w:p>
    <w:p w14:paraId="6A26DFE1" w14:textId="77777777" w:rsidR="00A875E3" w:rsidRPr="00C10A27" w:rsidRDefault="00A875E3" w:rsidP="00BF4B95">
      <w:pPr>
        <w:spacing w:after="0" w:line="360" w:lineRule="auto"/>
        <w:jc w:val="both"/>
        <w:rPr>
          <w:rFonts w:ascii="Times New Roman" w:hAnsi="Times New Roman" w:cs="Times New Roman"/>
          <w:sz w:val="24"/>
          <w:szCs w:val="24"/>
        </w:rPr>
      </w:pPr>
      <w:r w:rsidRPr="00C10A27">
        <w:rPr>
          <w:rFonts w:ascii="Times New Roman" w:hAnsi="Times New Roman" w:cs="Times New Roman"/>
          <w:b/>
          <w:bCs/>
          <w:sz w:val="24"/>
          <w:szCs w:val="24"/>
        </w:rPr>
        <w:t xml:space="preserve">Table 4. </w:t>
      </w:r>
      <w:r w:rsidRPr="00C10A27">
        <w:rPr>
          <w:rFonts w:ascii="Times New Roman" w:hAnsi="Times New Roman" w:cs="Times New Roman"/>
          <w:sz w:val="24"/>
          <w:szCs w:val="24"/>
        </w:rPr>
        <w:t>Prediction equations for N excretion (g/d) using BW (kg), herbage chemical composition (kg/kg DM, or MJ/kg DM) and digestibility (kg/kg) (n = 82)</w:t>
      </w:r>
      <w:r w:rsidRPr="00C10A27">
        <w:rPr>
          <w:rFonts w:ascii="Times New Roman" w:hAnsi="Times New Roman" w:cs="Times New Roman"/>
          <w:sz w:val="24"/>
          <w:szCs w:val="24"/>
          <w:vertAlign w:val="superscript"/>
        </w:rPr>
        <w:t>1,2,3,4</w:t>
      </w:r>
      <w:r w:rsidRPr="00C10A27">
        <w:rPr>
          <w:rFonts w:ascii="Times New Roman" w:hAnsi="Times New Roman" w:cs="Times New Roman"/>
          <w:sz w:val="24"/>
          <w:szCs w:val="24"/>
        </w:rPr>
        <w:t>.</w:t>
      </w:r>
    </w:p>
    <w:tbl>
      <w:tblPr>
        <w:tblW w:w="13235" w:type="dxa"/>
        <w:tblBorders>
          <w:top w:val="single" w:sz="4" w:space="0" w:color="auto"/>
          <w:bottom w:val="single" w:sz="4" w:space="0" w:color="auto"/>
        </w:tblBorders>
        <w:tblLook w:val="04A0" w:firstRow="1" w:lastRow="0" w:firstColumn="1" w:lastColumn="0" w:noHBand="0" w:noVBand="1"/>
      </w:tblPr>
      <w:tblGrid>
        <w:gridCol w:w="1276"/>
        <w:gridCol w:w="8930"/>
        <w:gridCol w:w="992"/>
        <w:gridCol w:w="709"/>
        <w:gridCol w:w="785"/>
        <w:gridCol w:w="543"/>
      </w:tblGrid>
      <w:tr w:rsidR="00A875E3" w:rsidRPr="00C10A27" w14:paraId="4F1374F4" w14:textId="77777777" w:rsidTr="006F6604">
        <w:trPr>
          <w:trHeight w:val="516"/>
        </w:trPr>
        <w:tc>
          <w:tcPr>
            <w:tcW w:w="10206" w:type="dxa"/>
            <w:gridSpan w:val="2"/>
            <w:tcBorders>
              <w:top w:val="single" w:sz="4" w:space="0" w:color="auto"/>
              <w:bottom w:val="single" w:sz="4" w:space="0" w:color="auto"/>
            </w:tcBorders>
          </w:tcPr>
          <w:p w14:paraId="70679F5D" w14:textId="77777777" w:rsidR="00A875E3" w:rsidRPr="00C10A27" w:rsidRDefault="00A875E3" w:rsidP="00BF4B95">
            <w:pPr>
              <w:pStyle w:val="BodyTextIndent3"/>
              <w:spacing w:line="360" w:lineRule="auto"/>
              <w:rPr>
                <w:szCs w:val="24"/>
                <w:lang w:val="en-GB"/>
              </w:rPr>
            </w:pPr>
            <w:r w:rsidRPr="00C10A27">
              <w:rPr>
                <w:szCs w:val="24"/>
                <w:lang w:val="en-GB"/>
              </w:rPr>
              <w:t>Equations</w:t>
            </w:r>
          </w:p>
        </w:tc>
        <w:tc>
          <w:tcPr>
            <w:tcW w:w="992" w:type="dxa"/>
            <w:tcBorders>
              <w:top w:val="single" w:sz="4" w:space="0" w:color="auto"/>
              <w:bottom w:val="single" w:sz="4" w:space="0" w:color="auto"/>
            </w:tcBorders>
          </w:tcPr>
          <w:p w14:paraId="5259B0D0" w14:textId="77777777" w:rsidR="00A875E3" w:rsidRPr="00C10A27" w:rsidRDefault="00A875E3" w:rsidP="00BF4B95">
            <w:pPr>
              <w:pStyle w:val="BodyTextIndent3"/>
              <w:tabs>
                <w:tab w:val="left" w:pos="6413"/>
              </w:tabs>
              <w:spacing w:line="360" w:lineRule="auto"/>
              <w:ind w:left="0" w:right="34" w:firstLine="0"/>
              <w:rPr>
                <w:szCs w:val="24"/>
                <w:lang w:val="en-GB"/>
              </w:rPr>
            </w:pPr>
            <w:r w:rsidRPr="00C10A27">
              <w:rPr>
                <w:szCs w:val="24"/>
                <w:lang w:val="en-GB"/>
              </w:rPr>
              <w:t>SE</w:t>
            </w:r>
          </w:p>
        </w:tc>
        <w:tc>
          <w:tcPr>
            <w:tcW w:w="709" w:type="dxa"/>
            <w:tcBorders>
              <w:top w:val="single" w:sz="4" w:space="0" w:color="auto"/>
              <w:bottom w:val="single" w:sz="4" w:space="0" w:color="auto"/>
            </w:tcBorders>
          </w:tcPr>
          <w:p w14:paraId="55E1097B" w14:textId="77777777" w:rsidR="00A875E3" w:rsidRPr="00C10A27" w:rsidRDefault="00A875E3" w:rsidP="00BF4B95">
            <w:pPr>
              <w:pStyle w:val="BodyTextIndent3"/>
              <w:spacing w:line="360" w:lineRule="auto"/>
              <w:ind w:left="0" w:right="34" w:firstLine="0"/>
              <w:rPr>
                <w:szCs w:val="24"/>
                <w:lang w:val="en-GB"/>
              </w:rPr>
            </w:pPr>
            <w:r w:rsidRPr="00C10A27">
              <w:rPr>
                <w:szCs w:val="24"/>
                <w:lang w:val="en-GB"/>
              </w:rPr>
              <w:t>R</w:t>
            </w:r>
            <w:r w:rsidRPr="00C10A27">
              <w:rPr>
                <w:szCs w:val="24"/>
                <w:vertAlign w:val="superscript"/>
                <w:lang w:val="en-GB"/>
              </w:rPr>
              <w:t>2</w:t>
            </w:r>
          </w:p>
        </w:tc>
        <w:tc>
          <w:tcPr>
            <w:tcW w:w="785" w:type="dxa"/>
            <w:tcBorders>
              <w:top w:val="single" w:sz="4" w:space="0" w:color="auto"/>
              <w:bottom w:val="single" w:sz="4" w:space="0" w:color="auto"/>
            </w:tcBorders>
          </w:tcPr>
          <w:p w14:paraId="35359F6E"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R</w:t>
            </w:r>
            <w:r w:rsidRPr="00C10A27">
              <w:rPr>
                <w:szCs w:val="24"/>
                <w:vertAlign w:val="superscript"/>
                <w:lang w:val="en-GB"/>
              </w:rPr>
              <w:t>2</w:t>
            </w:r>
            <w:r w:rsidRPr="00C10A27">
              <w:rPr>
                <w:szCs w:val="24"/>
                <w:vertAlign w:val="subscript"/>
                <w:lang w:val="en-GB"/>
              </w:rPr>
              <w:t>(CV)</w:t>
            </w:r>
          </w:p>
        </w:tc>
        <w:tc>
          <w:tcPr>
            <w:tcW w:w="543" w:type="dxa"/>
            <w:tcBorders>
              <w:top w:val="single" w:sz="4" w:space="0" w:color="auto"/>
              <w:bottom w:val="single" w:sz="4" w:space="0" w:color="auto"/>
            </w:tcBorders>
          </w:tcPr>
          <w:p w14:paraId="65322071"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 xml:space="preserve">Eq. </w:t>
            </w:r>
          </w:p>
        </w:tc>
      </w:tr>
      <w:tr w:rsidR="00A875E3" w:rsidRPr="00C10A27" w14:paraId="6F70A143" w14:textId="77777777" w:rsidTr="006F6604">
        <w:trPr>
          <w:trHeight w:val="704"/>
        </w:trPr>
        <w:tc>
          <w:tcPr>
            <w:tcW w:w="1276" w:type="dxa"/>
            <w:vMerge w:val="restart"/>
            <w:tcBorders>
              <w:top w:val="single" w:sz="4" w:space="0" w:color="auto"/>
            </w:tcBorders>
          </w:tcPr>
          <w:p w14:paraId="387A8FAE"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F</w:t>
            </w:r>
            <w:r w:rsidR="00863181">
              <w:rPr>
                <w:szCs w:val="24"/>
                <w:lang w:val="en-GB"/>
              </w:rPr>
              <w:t>a</w:t>
            </w:r>
            <w:r w:rsidRPr="00C10A27">
              <w:rPr>
                <w:szCs w:val="24"/>
                <w:lang w:val="en-GB"/>
              </w:rPr>
              <w:t>eces N</w:t>
            </w:r>
          </w:p>
          <w:p w14:paraId="50E6D449" w14:textId="77777777" w:rsidR="00A875E3" w:rsidRPr="00C10A27" w:rsidRDefault="00A875E3" w:rsidP="00BF4B95">
            <w:pPr>
              <w:pStyle w:val="BodyTextIndent3"/>
              <w:spacing w:line="360" w:lineRule="auto"/>
              <w:ind w:left="0" w:firstLine="0"/>
              <w:rPr>
                <w:szCs w:val="24"/>
                <w:lang w:val="en-GB"/>
              </w:rPr>
            </w:pPr>
          </w:p>
        </w:tc>
        <w:tc>
          <w:tcPr>
            <w:tcW w:w="8930" w:type="dxa"/>
            <w:tcBorders>
              <w:top w:val="single" w:sz="4" w:space="0" w:color="auto"/>
              <w:bottom w:val="nil"/>
            </w:tcBorders>
          </w:tcPr>
          <w:p w14:paraId="426AD8B3"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 151.0</w:t>
            </w:r>
            <w:r w:rsidRPr="00C10A27">
              <w:rPr>
                <w:rFonts w:ascii="Times New Roman" w:hAnsi="Times New Roman" w:cs="Times New Roman"/>
                <w:sz w:val="24"/>
                <w:szCs w:val="24"/>
                <w:vertAlign w:val="subscript"/>
              </w:rPr>
              <w:t xml:space="preserve">(27.03) </w:t>
            </w:r>
            <w:r w:rsidRPr="00C10A27">
              <w:rPr>
                <w:rFonts w:ascii="Times New Roman" w:hAnsi="Times New Roman" w:cs="Times New Roman"/>
                <w:sz w:val="24"/>
                <w:szCs w:val="24"/>
              </w:rPr>
              <w:t>EE – 1.3</w:t>
            </w:r>
            <w:r w:rsidRPr="00C10A27">
              <w:rPr>
                <w:rFonts w:ascii="Times New Roman" w:hAnsi="Times New Roman" w:cs="Times New Roman"/>
                <w:sz w:val="24"/>
                <w:szCs w:val="24"/>
                <w:vertAlign w:val="subscript"/>
              </w:rPr>
              <w:t xml:space="preserve">(0.17) </w:t>
            </w:r>
            <w:r w:rsidRPr="00C10A27">
              <w:rPr>
                <w:rFonts w:ascii="Times New Roman" w:hAnsi="Times New Roman" w:cs="Times New Roman"/>
                <w:sz w:val="24"/>
                <w:szCs w:val="24"/>
              </w:rPr>
              <w:t>DE + 20.0</w:t>
            </w:r>
            <w:r w:rsidRPr="00C10A27">
              <w:rPr>
                <w:rFonts w:ascii="Times New Roman" w:hAnsi="Times New Roman" w:cs="Times New Roman"/>
                <w:sz w:val="24"/>
                <w:szCs w:val="24"/>
                <w:vertAlign w:val="subscript"/>
              </w:rPr>
              <w:t>(2.58)</w:t>
            </w:r>
          </w:p>
        </w:tc>
        <w:tc>
          <w:tcPr>
            <w:tcW w:w="992" w:type="dxa"/>
            <w:tcBorders>
              <w:top w:val="single" w:sz="4" w:space="0" w:color="auto"/>
              <w:bottom w:val="nil"/>
            </w:tcBorders>
          </w:tcPr>
          <w:p w14:paraId="18081F40" w14:textId="77777777" w:rsidR="00A875E3" w:rsidRPr="00C10A27" w:rsidRDefault="00A875E3" w:rsidP="00BF4B95">
            <w:pPr>
              <w:tabs>
                <w:tab w:val="left" w:pos="6413"/>
              </w:tabs>
              <w:spacing w:line="360" w:lineRule="auto"/>
              <w:ind w:left="34" w:right="175" w:firstLine="34"/>
              <w:jc w:val="both"/>
              <w:rPr>
                <w:rFonts w:ascii="Times New Roman" w:hAnsi="Times New Roman" w:cs="Times New Roman"/>
                <w:sz w:val="24"/>
                <w:szCs w:val="24"/>
              </w:rPr>
            </w:pPr>
            <w:r w:rsidRPr="00C10A27">
              <w:rPr>
                <w:rFonts w:ascii="Times New Roman" w:hAnsi="Times New Roman" w:cs="Times New Roman"/>
                <w:sz w:val="24"/>
                <w:szCs w:val="24"/>
              </w:rPr>
              <w:t>0.23</w:t>
            </w:r>
          </w:p>
        </w:tc>
        <w:tc>
          <w:tcPr>
            <w:tcW w:w="709" w:type="dxa"/>
            <w:tcBorders>
              <w:top w:val="single" w:sz="4" w:space="0" w:color="auto"/>
              <w:bottom w:val="nil"/>
            </w:tcBorders>
          </w:tcPr>
          <w:p w14:paraId="0AA39406" w14:textId="77777777" w:rsidR="00A875E3" w:rsidRPr="00C10A27" w:rsidRDefault="00A875E3" w:rsidP="00BF4B95">
            <w:pPr>
              <w:spacing w:line="360" w:lineRule="auto"/>
              <w:ind w:right="34"/>
              <w:jc w:val="both"/>
              <w:rPr>
                <w:rFonts w:ascii="Times New Roman" w:hAnsi="Times New Roman" w:cs="Times New Roman"/>
                <w:sz w:val="24"/>
                <w:szCs w:val="24"/>
              </w:rPr>
            </w:pPr>
            <w:r w:rsidRPr="00C10A27">
              <w:rPr>
                <w:rFonts w:ascii="Times New Roman" w:hAnsi="Times New Roman" w:cs="Times New Roman"/>
                <w:sz w:val="24"/>
                <w:szCs w:val="24"/>
              </w:rPr>
              <w:t>0.33</w:t>
            </w:r>
          </w:p>
        </w:tc>
        <w:tc>
          <w:tcPr>
            <w:tcW w:w="785" w:type="dxa"/>
            <w:tcBorders>
              <w:top w:val="single" w:sz="4" w:space="0" w:color="auto"/>
              <w:bottom w:val="nil"/>
            </w:tcBorders>
          </w:tcPr>
          <w:p w14:paraId="40725F61"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0.31</w:t>
            </w:r>
          </w:p>
        </w:tc>
        <w:tc>
          <w:tcPr>
            <w:tcW w:w="543" w:type="dxa"/>
            <w:tcBorders>
              <w:top w:val="single" w:sz="4" w:space="0" w:color="auto"/>
              <w:bottom w:val="nil"/>
            </w:tcBorders>
          </w:tcPr>
          <w:p w14:paraId="7EC1E4BA"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1e</w:t>
            </w:r>
          </w:p>
        </w:tc>
      </w:tr>
      <w:tr w:rsidR="00A875E3" w:rsidRPr="00C10A27" w14:paraId="3AEF71A0" w14:textId="77777777" w:rsidTr="006F6604">
        <w:trPr>
          <w:trHeight w:val="135"/>
        </w:trPr>
        <w:tc>
          <w:tcPr>
            <w:tcW w:w="1276" w:type="dxa"/>
            <w:vMerge/>
            <w:tcBorders>
              <w:top w:val="single" w:sz="4" w:space="0" w:color="auto"/>
            </w:tcBorders>
          </w:tcPr>
          <w:p w14:paraId="4EE7848B" w14:textId="77777777" w:rsidR="00A875E3" w:rsidRPr="00C10A27" w:rsidRDefault="00A875E3" w:rsidP="00BF4B95">
            <w:pPr>
              <w:pStyle w:val="BodyTextIndent3"/>
              <w:spacing w:line="360" w:lineRule="auto"/>
              <w:ind w:left="0" w:firstLine="0"/>
              <w:rPr>
                <w:szCs w:val="24"/>
                <w:lang w:val="en-GB"/>
              </w:rPr>
            </w:pPr>
          </w:p>
        </w:tc>
        <w:tc>
          <w:tcPr>
            <w:tcW w:w="8930" w:type="dxa"/>
            <w:tcBorders>
              <w:top w:val="nil"/>
              <w:bottom w:val="nil"/>
            </w:tcBorders>
          </w:tcPr>
          <w:p w14:paraId="22D4B66B"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 0.08</w:t>
            </w:r>
            <w:r w:rsidRPr="00C10A27">
              <w:rPr>
                <w:rFonts w:ascii="Times New Roman" w:hAnsi="Times New Roman" w:cs="Times New Roman"/>
                <w:sz w:val="24"/>
                <w:szCs w:val="24"/>
                <w:vertAlign w:val="subscript"/>
              </w:rPr>
              <w:t xml:space="preserve">(0.027) </w:t>
            </w:r>
            <w:r w:rsidRPr="00C10A27">
              <w:rPr>
                <w:rFonts w:ascii="Times New Roman" w:hAnsi="Times New Roman" w:cs="Times New Roman"/>
                <w:sz w:val="24"/>
                <w:szCs w:val="24"/>
              </w:rPr>
              <w:t>BW + 192.1</w:t>
            </w:r>
            <w:r w:rsidRPr="00C10A27">
              <w:rPr>
                <w:rFonts w:ascii="Times New Roman" w:hAnsi="Times New Roman" w:cs="Times New Roman"/>
                <w:sz w:val="24"/>
                <w:szCs w:val="24"/>
                <w:vertAlign w:val="subscript"/>
              </w:rPr>
              <w:t xml:space="preserve">(26.98) </w:t>
            </w:r>
            <w:r w:rsidRPr="00C10A27">
              <w:rPr>
                <w:rFonts w:ascii="Times New Roman" w:hAnsi="Times New Roman" w:cs="Times New Roman"/>
                <w:sz w:val="24"/>
                <w:szCs w:val="24"/>
              </w:rPr>
              <w:t>EE  – 17.1</w:t>
            </w:r>
            <w:r w:rsidRPr="00C10A27">
              <w:rPr>
                <w:rFonts w:ascii="Times New Roman" w:hAnsi="Times New Roman" w:cs="Times New Roman"/>
                <w:sz w:val="24"/>
                <w:szCs w:val="24"/>
                <w:vertAlign w:val="subscript"/>
              </w:rPr>
              <w:t xml:space="preserve">(1.88) </w:t>
            </w:r>
            <w:r w:rsidRPr="00C10A27">
              <w:rPr>
                <w:rFonts w:ascii="Times New Roman" w:hAnsi="Times New Roman" w:cs="Times New Roman"/>
                <w:sz w:val="24"/>
                <w:szCs w:val="24"/>
              </w:rPr>
              <w:t>ND + 8.2</w:t>
            </w:r>
            <w:r w:rsidRPr="00C10A27">
              <w:rPr>
                <w:rFonts w:ascii="Times New Roman" w:hAnsi="Times New Roman" w:cs="Times New Roman"/>
                <w:sz w:val="24"/>
                <w:szCs w:val="24"/>
                <w:vertAlign w:val="subscript"/>
              </w:rPr>
              <w:t>(1.90)</w:t>
            </w:r>
          </w:p>
        </w:tc>
        <w:tc>
          <w:tcPr>
            <w:tcW w:w="992" w:type="dxa"/>
            <w:tcBorders>
              <w:top w:val="nil"/>
              <w:bottom w:val="nil"/>
            </w:tcBorders>
          </w:tcPr>
          <w:p w14:paraId="5566EC41" w14:textId="77777777" w:rsidR="00A875E3" w:rsidRPr="00C10A27" w:rsidRDefault="00A875E3" w:rsidP="00BF4B95">
            <w:pPr>
              <w:tabs>
                <w:tab w:val="left" w:pos="6413"/>
              </w:tabs>
              <w:spacing w:line="360" w:lineRule="auto"/>
              <w:ind w:left="34" w:right="175" w:firstLine="34"/>
              <w:jc w:val="both"/>
              <w:rPr>
                <w:rFonts w:ascii="Times New Roman" w:hAnsi="Times New Roman" w:cs="Times New Roman"/>
                <w:sz w:val="24"/>
                <w:szCs w:val="24"/>
              </w:rPr>
            </w:pPr>
            <w:r w:rsidRPr="00C10A27">
              <w:rPr>
                <w:rFonts w:ascii="Times New Roman" w:hAnsi="Times New Roman" w:cs="Times New Roman"/>
                <w:sz w:val="24"/>
                <w:szCs w:val="24"/>
              </w:rPr>
              <w:t>0.20</w:t>
            </w:r>
          </w:p>
        </w:tc>
        <w:tc>
          <w:tcPr>
            <w:tcW w:w="709" w:type="dxa"/>
            <w:tcBorders>
              <w:top w:val="nil"/>
              <w:bottom w:val="nil"/>
            </w:tcBorders>
          </w:tcPr>
          <w:p w14:paraId="68825B18" w14:textId="77777777" w:rsidR="00A875E3" w:rsidRPr="00C10A27" w:rsidRDefault="00A875E3" w:rsidP="00BF4B95">
            <w:pPr>
              <w:spacing w:line="360" w:lineRule="auto"/>
              <w:ind w:right="34"/>
              <w:jc w:val="both"/>
              <w:rPr>
                <w:rFonts w:ascii="Times New Roman" w:hAnsi="Times New Roman" w:cs="Times New Roman"/>
                <w:sz w:val="24"/>
                <w:szCs w:val="24"/>
              </w:rPr>
            </w:pPr>
            <w:r w:rsidRPr="00C10A27">
              <w:rPr>
                <w:rFonts w:ascii="Times New Roman" w:hAnsi="Times New Roman" w:cs="Times New Roman"/>
                <w:sz w:val="24"/>
                <w:szCs w:val="24"/>
              </w:rPr>
              <w:t>0.60</w:t>
            </w:r>
          </w:p>
        </w:tc>
        <w:tc>
          <w:tcPr>
            <w:tcW w:w="785" w:type="dxa"/>
            <w:tcBorders>
              <w:top w:val="nil"/>
              <w:bottom w:val="nil"/>
            </w:tcBorders>
          </w:tcPr>
          <w:p w14:paraId="6BED8D9E"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0.58</w:t>
            </w:r>
          </w:p>
        </w:tc>
        <w:tc>
          <w:tcPr>
            <w:tcW w:w="543" w:type="dxa"/>
            <w:tcBorders>
              <w:top w:val="nil"/>
              <w:bottom w:val="nil"/>
            </w:tcBorders>
          </w:tcPr>
          <w:p w14:paraId="135EE7CD"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rPr>
              <w:t>1</w:t>
            </w:r>
            <w:r w:rsidRPr="00C10A27">
              <w:rPr>
                <w:szCs w:val="24"/>
                <w:lang w:val="en-GB" w:eastAsia="zh-CN"/>
              </w:rPr>
              <w:t>f</w:t>
            </w:r>
          </w:p>
        </w:tc>
      </w:tr>
      <w:tr w:rsidR="00A875E3" w:rsidRPr="00C10A27" w14:paraId="51B3C4F7" w14:textId="77777777" w:rsidTr="006F6604">
        <w:trPr>
          <w:trHeight w:val="704"/>
        </w:trPr>
        <w:tc>
          <w:tcPr>
            <w:tcW w:w="1276" w:type="dxa"/>
            <w:vMerge w:val="restart"/>
            <w:tcBorders>
              <w:top w:val="nil"/>
            </w:tcBorders>
          </w:tcPr>
          <w:p w14:paraId="0EE6CBEA"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Urine N</w:t>
            </w:r>
          </w:p>
        </w:tc>
        <w:tc>
          <w:tcPr>
            <w:tcW w:w="8930" w:type="dxa"/>
            <w:tcBorders>
              <w:top w:val="nil"/>
              <w:bottom w:val="nil"/>
            </w:tcBorders>
          </w:tcPr>
          <w:p w14:paraId="472979BE"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 -74.4</w:t>
            </w:r>
            <w:r w:rsidRPr="00C10A27">
              <w:rPr>
                <w:rFonts w:ascii="Times New Roman" w:hAnsi="Times New Roman" w:cs="Times New Roman"/>
                <w:sz w:val="24"/>
                <w:szCs w:val="24"/>
                <w:vertAlign w:val="subscript"/>
              </w:rPr>
              <w:t xml:space="preserve">(15.24) </w:t>
            </w:r>
            <w:r w:rsidRPr="00C10A27">
              <w:rPr>
                <w:rFonts w:ascii="Times New Roman" w:hAnsi="Times New Roman" w:cs="Times New Roman"/>
                <w:sz w:val="24"/>
                <w:szCs w:val="24"/>
              </w:rPr>
              <w:t>DM + 358.0</w:t>
            </w:r>
            <w:r w:rsidRPr="00C10A27">
              <w:rPr>
                <w:rFonts w:ascii="Times New Roman" w:hAnsi="Times New Roman" w:cs="Times New Roman"/>
                <w:sz w:val="24"/>
                <w:szCs w:val="24"/>
                <w:vertAlign w:val="subscript"/>
              </w:rPr>
              <w:t xml:space="preserve">(61.27) </w:t>
            </w:r>
            <w:r w:rsidRPr="00C10A27">
              <w:rPr>
                <w:rFonts w:ascii="Times New Roman" w:hAnsi="Times New Roman" w:cs="Times New Roman"/>
                <w:sz w:val="24"/>
                <w:szCs w:val="24"/>
              </w:rPr>
              <w:t>EE – 44.8</w:t>
            </w:r>
            <w:r w:rsidRPr="00C10A27">
              <w:rPr>
                <w:rFonts w:ascii="Times New Roman" w:hAnsi="Times New Roman" w:cs="Times New Roman"/>
                <w:sz w:val="24"/>
                <w:szCs w:val="24"/>
                <w:vertAlign w:val="subscript"/>
              </w:rPr>
              <w:t xml:space="preserve">(10.49) </w:t>
            </w:r>
            <w:r w:rsidRPr="00C10A27">
              <w:rPr>
                <w:rFonts w:ascii="Times New Roman" w:hAnsi="Times New Roman" w:cs="Times New Roman"/>
                <w:sz w:val="24"/>
                <w:szCs w:val="24"/>
              </w:rPr>
              <w:t>NDF – 38.3</w:t>
            </w:r>
            <w:r w:rsidRPr="00C10A27">
              <w:rPr>
                <w:rFonts w:ascii="Times New Roman" w:hAnsi="Times New Roman" w:cs="Times New Roman"/>
                <w:sz w:val="24"/>
                <w:szCs w:val="24"/>
                <w:vertAlign w:val="subscript"/>
              </w:rPr>
              <w:t xml:space="preserve">(10.08) </w:t>
            </w:r>
            <w:r w:rsidRPr="00C10A27">
              <w:rPr>
                <w:rFonts w:ascii="Times New Roman" w:hAnsi="Times New Roman" w:cs="Times New Roman"/>
                <w:sz w:val="24"/>
                <w:szCs w:val="24"/>
              </w:rPr>
              <w:t>WSC + 40.5</w:t>
            </w:r>
            <w:r w:rsidRPr="00C10A27">
              <w:rPr>
                <w:rFonts w:ascii="Times New Roman" w:hAnsi="Times New Roman" w:cs="Times New Roman"/>
                <w:sz w:val="24"/>
                <w:szCs w:val="24"/>
                <w:vertAlign w:val="subscript"/>
              </w:rPr>
              <w:t>(9.03)</w:t>
            </w:r>
          </w:p>
        </w:tc>
        <w:tc>
          <w:tcPr>
            <w:tcW w:w="992" w:type="dxa"/>
            <w:tcBorders>
              <w:top w:val="nil"/>
              <w:bottom w:val="nil"/>
            </w:tcBorders>
          </w:tcPr>
          <w:p w14:paraId="1D304E89" w14:textId="77777777" w:rsidR="00A875E3" w:rsidRPr="00C10A27" w:rsidRDefault="00A875E3" w:rsidP="00BF4B95">
            <w:pPr>
              <w:tabs>
                <w:tab w:val="left" w:pos="6413"/>
              </w:tabs>
              <w:spacing w:line="360" w:lineRule="auto"/>
              <w:ind w:left="34" w:right="175" w:firstLine="34"/>
              <w:jc w:val="both"/>
              <w:rPr>
                <w:rFonts w:ascii="Times New Roman" w:hAnsi="Times New Roman" w:cs="Times New Roman"/>
                <w:sz w:val="24"/>
                <w:szCs w:val="24"/>
              </w:rPr>
            </w:pPr>
            <w:r w:rsidRPr="00C10A27">
              <w:rPr>
                <w:rFonts w:ascii="Times New Roman" w:hAnsi="Times New Roman" w:cs="Times New Roman"/>
                <w:sz w:val="24"/>
                <w:szCs w:val="24"/>
              </w:rPr>
              <w:t>0.65</w:t>
            </w:r>
          </w:p>
        </w:tc>
        <w:tc>
          <w:tcPr>
            <w:tcW w:w="709" w:type="dxa"/>
            <w:tcBorders>
              <w:top w:val="nil"/>
              <w:bottom w:val="nil"/>
            </w:tcBorders>
          </w:tcPr>
          <w:p w14:paraId="61418F72" w14:textId="77777777" w:rsidR="00A875E3" w:rsidRPr="00C10A27" w:rsidRDefault="00A875E3" w:rsidP="00BF4B95">
            <w:pPr>
              <w:spacing w:line="360" w:lineRule="auto"/>
              <w:ind w:right="34"/>
              <w:jc w:val="both"/>
              <w:rPr>
                <w:rFonts w:ascii="Times New Roman" w:hAnsi="Times New Roman" w:cs="Times New Roman"/>
                <w:sz w:val="24"/>
                <w:szCs w:val="24"/>
              </w:rPr>
            </w:pPr>
            <w:r w:rsidRPr="00C10A27">
              <w:rPr>
                <w:rFonts w:ascii="Times New Roman" w:hAnsi="Times New Roman" w:cs="Times New Roman"/>
                <w:sz w:val="24"/>
                <w:szCs w:val="24"/>
              </w:rPr>
              <w:t>0.40</w:t>
            </w:r>
          </w:p>
        </w:tc>
        <w:tc>
          <w:tcPr>
            <w:tcW w:w="785" w:type="dxa"/>
            <w:tcBorders>
              <w:top w:val="nil"/>
              <w:bottom w:val="nil"/>
            </w:tcBorders>
          </w:tcPr>
          <w:p w14:paraId="2B28F2AA"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0.39</w:t>
            </w:r>
          </w:p>
        </w:tc>
        <w:tc>
          <w:tcPr>
            <w:tcW w:w="543" w:type="dxa"/>
            <w:tcBorders>
              <w:top w:val="nil"/>
              <w:bottom w:val="nil"/>
            </w:tcBorders>
          </w:tcPr>
          <w:p w14:paraId="5CF22CF6"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2e</w:t>
            </w:r>
          </w:p>
        </w:tc>
      </w:tr>
      <w:tr w:rsidR="00A875E3" w:rsidRPr="00C10A27" w14:paraId="278C5179" w14:textId="77777777" w:rsidTr="006F6604">
        <w:trPr>
          <w:trHeight w:val="135"/>
        </w:trPr>
        <w:tc>
          <w:tcPr>
            <w:tcW w:w="1276" w:type="dxa"/>
            <w:vMerge/>
            <w:tcBorders>
              <w:bottom w:val="nil"/>
            </w:tcBorders>
          </w:tcPr>
          <w:p w14:paraId="78980B46" w14:textId="77777777" w:rsidR="00A875E3" w:rsidRPr="00C10A27" w:rsidRDefault="00A875E3" w:rsidP="00BF4B95">
            <w:pPr>
              <w:pStyle w:val="BodyTextIndent3"/>
              <w:spacing w:line="360" w:lineRule="auto"/>
              <w:ind w:left="0" w:firstLine="0"/>
              <w:rPr>
                <w:szCs w:val="24"/>
                <w:lang w:val="en-GB"/>
              </w:rPr>
            </w:pPr>
          </w:p>
        </w:tc>
        <w:tc>
          <w:tcPr>
            <w:tcW w:w="8930" w:type="dxa"/>
            <w:tcBorders>
              <w:top w:val="nil"/>
              <w:bottom w:val="nil"/>
            </w:tcBorders>
          </w:tcPr>
          <w:p w14:paraId="7BF56A92"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 -130.9</w:t>
            </w:r>
            <w:r w:rsidRPr="00C10A27">
              <w:rPr>
                <w:rFonts w:ascii="Times New Roman" w:hAnsi="Times New Roman" w:cs="Times New Roman"/>
                <w:sz w:val="24"/>
                <w:szCs w:val="24"/>
                <w:vertAlign w:val="subscript"/>
              </w:rPr>
              <w:t xml:space="preserve">(21.06) </w:t>
            </w:r>
            <w:r w:rsidRPr="00C10A27">
              <w:rPr>
                <w:rFonts w:ascii="Times New Roman" w:hAnsi="Times New Roman" w:cs="Times New Roman"/>
                <w:sz w:val="24"/>
                <w:szCs w:val="24"/>
              </w:rPr>
              <w:t>DOMD + 56.8</w:t>
            </w:r>
            <w:r w:rsidRPr="00C10A27">
              <w:rPr>
                <w:rFonts w:ascii="Times New Roman" w:hAnsi="Times New Roman" w:cs="Times New Roman"/>
                <w:sz w:val="24"/>
                <w:szCs w:val="24"/>
                <w:vertAlign w:val="subscript"/>
              </w:rPr>
              <w:t xml:space="preserve">(14.55) </w:t>
            </w:r>
            <w:r w:rsidRPr="00C10A27">
              <w:rPr>
                <w:rFonts w:ascii="Times New Roman" w:hAnsi="Times New Roman" w:cs="Times New Roman"/>
                <w:sz w:val="24"/>
                <w:szCs w:val="24"/>
              </w:rPr>
              <w:t>NDFD + 42.4</w:t>
            </w:r>
            <w:r w:rsidRPr="00C10A27">
              <w:rPr>
                <w:rFonts w:ascii="Times New Roman" w:hAnsi="Times New Roman" w:cs="Times New Roman"/>
                <w:sz w:val="24"/>
                <w:szCs w:val="24"/>
                <w:vertAlign w:val="subscript"/>
              </w:rPr>
              <w:t xml:space="preserve">(7.08) </w:t>
            </w:r>
            <w:r w:rsidRPr="00C10A27">
              <w:rPr>
                <w:rFonts w:ascii="Times New Roman" w:hAnsi="Times New Roman" w:cs="Times New Roman"/>
                <w:sz w:val="24"/>
                <w:szCs w:val="24"/>
              </w:rPr>
              <w:t>ND + 34.9</w:t>
            </w:r>
            <w:r w:rsidRPr="00C10A27">
              <w:rPr>
                <w:rFonts w:ascii="Times New Roman" w:hAnsi="Times New Roman" w:cs="Times New Roman"/>
                <w:sz w:val="24"/>
                <w:szCs w:val="24"/>
                <w:vertAlign w:val="subscript"/>
              </w:rPr>
              <w:t>(8.37)</w:t>
            </w:r>
          </w:p>
        </w:tc>
        <w:tc>
          <w:tcPr>
            <w:tcW w:w="992" w:type="dxa"/>
            <w:tcBorders>
              <w:top w:val="nil"/>
              <w:bottom w:val="nil"/>
            </w:tcBorders>
          </w:tcPr>
          <w:p w14:paraId="110663D8" w14:textId="77777777" w:rsidR="00A875E3" w:rsidRPr="00C10A27" w:rsidRDefault="00A875E3" w:rsidP="00BF4B95">
            <w:pPr>
              <w:tabs>
                <w:tab w:val="left" w:pos="6413"/>
              </w:tabs>
              <w:spacing w:line="360" w:lineRule="auto"/>
              <w:ind w:left="34" w:right="175" w:firstLine="34"/>
              <w:jc w:val="both"/>
              <w:rPr>
                <w:rFonts w:ascii="Times New Roman" w:hAnsi="Times New Roman" w:cs="Times New Roman"/>
                <w:sz w:val="24"/>
                <w:szCs w:val="24"/>
              </w:rPr>
            </w:pPr>
            <w:r w:rsidRPr="00C10A27">
              <w:rPr>
                <w:rFonts w:ascii="Times New Roman" w:hAnsi="Times New Roman" w:cs="Times New Roman"/>
                <w:sz w:val="24"/>
                <w:szCs w:val="24"/>
              </w:rPr>
              <w:t>1.45</w:t>
            </w:r>
          </w:p>
        </w:tc>
        <w:tc>
          <w:tcPr>
            <w:tcW w:w="709" w:type="dxa"/>
            <w:tcBorders>
              <w:top w:val="nil"/>
              <w:bottom w:val="nil"/>
            </w:tcBorders>
          </w:tcPr>
          <w:p w14:paraId="3D31123C" w14:textId="77777777" w:rsidR="00A875E3" w:rsidRPr="00C10A27" w:rsidRDefault="00A875E3" w:rsidP="00BF4B95">
            <w:pPr>
              <w:spacing w:line="360" w:lineRule="auto"/>
              <w:ind w:right="34"/>
              <w:jc w:val="both"/>
              <w:rPr>
                <w:rFonts w:ascii="Times New Roman" w:hAnsi="Times New Roman" w:cs="Times New Roman"/>
                <w:sz w:val="24"/>
                <w:szCs w:val="24"/>
              </w:rPr>
            </w:pPr>
            <w:r w:rsidRPr="00C10A27">
              <w:rPr>
                <w:rFonts w:ascii="Times New Roman" w:hAnsi="Times New Roman" w:cs="Times New Roman"/>
                <w:sz w:val="24"/>
                <w:szCs w:val="24"/>
              </w:rPr>
              <w:t>0.24</w:t>
            </w:r>
          </w:p>
        </w:tc>
        <w:tc>
          <w:tcPr>
            <w:tcW w:w="785" w:type="dxa"/>
            <w:tcBorders>
              <w:top w:val="nil"/>
              <w:bottom w:val="nil"/>
            </w:tcBorders>
          </w:tcPr>
          <w:p w14:paraId="1E956D8D"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0.24</w:t>
            </w:r>
          </w:p>
        </w:tc>
        <w:tc>
          <w:tcPr>
            <w:tcW w:w="543" w:type="dxa"/>
            <w:tcBorders>
              <w:top w:val="nil"/>
              <w:bottom w:val="nil"/>
            </w:tcBorders>
          </w:tcPr>
          <w:p w14:paraId="65988752"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2f</w:t>
            </w:r>
          </w:p>
        </w:tc>
      </w:tr>
      <w:tr w:rsidR="00A875E3" w:rsidRPr="00C10A27" w14:paraId="4BCCC8DB" w14:textId="77777777" w:rsidTr="006F6604">
        <w:trPr>
          <w:trHeight w:val="1220"/>
        </w:trPr>
        <w:tc>
          <w:tcPr>
            <w:tcW w:w="1276" w:type="dxa"/>
            <w:vMerge w:val="restart"/>
          </w:tcPr>
          <w:p w14:paraId="4D1E4C06"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Manure N</w:t>
            </w:r>
          </w:p>
        </w:tc>
        <w:tc>
          <w:tcPr>
            <w:tcW w:w="8930" w:type="dxa"/>
          </w:tcPr>
          <w:p w14:paraId="1E575D72"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 -69.7</w:t>
            </w:r>
            <w:r w:rsidRPr="00C10A27">
              <w:rPr>
                <w:rFonts w:ascii="Times New Roman" w:hAnsi="Times New Roman" w:cs="Times New Roman"/>
                <w:sz w:val="24"/>
                <w:szCs w:val="24"/>
                <w:vertAlign w:val="subscript"/>
              </w:rPr>
              <w:t xml:space="preserve">(21.10) </w:t>
            </w:r>
            <w:r w:rsidRPr="00C10A27">
              <w:rPr>
                <w:rFonts w:ascii="Times New Roman" w:hAnsi="Times New Roman" w:cs="Times New Roman"/>
                <w:sz w:val="24"/>
                <w:szCs w:val="24"/>
              </w:rPr>
              <w:t>DM + 549.7</w:t>
            </w:r>
            <w:r w:rsidRPr="00C10A27">
              <w:rPr>
                <w:rFonts w:ascii="Times New Roman" w:hAnsi="Times New Roman" w:cs="Times New Roman"/>
                <w:sz w:val="24"/>
                <w:szCs w:val="24"/>
                <w:vertAlign w:val="subscript"/>
              </w:rPr>
              <w:t xml:space="preserve">(85.24) </w:t>
            </w:r>
            <w:r w:rsidRPr="00C10A27">
              <w:rPr>
                <w:rFonts w:ascii="Times New Roman" w:hAnsi="Times New Roman" w:cs="Times New Roman"/>
                <w:sz w:val="24"/>
                <w:szCs w:val="24"/>
              </w:rPr>
              <w:t>EE – 45.9</w:t>
            </w:r>
            <w:r w:rsidRPr="00C10A27">
              <w:rPr>
                <w:rFonts w:ascii="Times New Roman" w:hAnsi="Times New Roman" w:cs="Times New Roman"/>
                <w:sz w:val="24"/>
                <w:szCs w:val="24"/>
                <w:vertAlign w:val="subscript"/>
              </w:rPr>
              <w:t xml:space="preserve">(14.99) </w:t>
            </w:r>
            <w:r w:rsidRPr="00C10A27">
              <w:rPr>
                <w:rFonts w:ascii="Times New Roman" w:hAnsi="Times New Roman" w:cs="Times New Roman"/>
                <w:sz w:val="24"/>
                <w:szCs w:val="24"/>
              </w:rPr>
              <w:t>NDF – 35.1</w:t>
            </w:r>
            <w:r w:rsidRPr="00C10A27">
              <w:rPr>
                <w:rFonts w:ascii="Times New Roman" w:hAnsi="Times New Roman" w:cs="Times New Roman"/>
                <w:sz w:val="24"/>
                <w:szCs w:val="24"/>
                <w:vertAlign w:val="subscript"/>
              </w:rPr>
              <w:t xml:space="preserve">(13.86) </w:t>
            </w:r>
            <w:r w:rsidRPr="00C10A27">
              <w:rPr>
                <w:rFonts w:ascii="Times New Roman" w:hAnsi="Times New Roman" w:cs="Times New Roman"/>
                <w:sz w:val="24"/>
                <w:szCs w:val="24"/>
              </w:rPr>
              <w:t>WSC – 1.8</w:t>
            </w:r>
            <w:r w:rsidRPr="00C10A27">
              <w:rPr>
                <w:rFonts w:ascii="Times New Roman" w:hAnsi="Times New Roman" w:cs="Times New Roman"/>
                <w:sz w:val="24"/>
                <w:szCs w:val="24"/>
                <w:vertAlign w:val="subscript"/>
              </w:rPr>
              <w:t xml:space="preserve">(0.40) </w:t>
            </w:r>
            <w:r w:rsidRPr="00C10A27">
              <w:rPr>
                <w:rFonts w:ascii="Times New Roman" w:hAnsi="Times New Roman" w:cs="Times New Roman"/>
                <w:sz w:val="24"/>
                <w:szCs w:val="24"/>
              </w:rPr>
              <w:t>DE + 65.4</w:t>
            </w:r>
            <w:r w:rsidRPr="00C10A27">
              <w:rPr>
                <w:rFonts w:ascii="Times New Roman" w:hAnsi="Times New Roman" w:cs="Times New Roman"/>
                <w:sz w:val="24"/>
                <w:szCs w:val="24"/>
                <w:vertAlign w:val="subscript"/>
              </w:rPr>
              <w:t>(14.72)</w:t>
            </w:r>
          </w:p>
        </w:tc>
        <w:tc>
          <w:tcPr>
            <w:tcW w:w="992" w:type="dxa"/>
          </w:tcPr>
          <w:p w14:paraId="18A89B09" w14:textId="77777777" w:rsidR="00A875E3" w:rsidRPr="00C10A27" w:rsidRDefault="00A875E3" w:rsidP="00BF4B95">
            <w:pPr>
              <w:tabs>
                <w:tab w:val="left" w:pos="6413"/>
              </w:tabs>
              <w:spacing w:line="360" w:lineRule="auto"/>
              <w:ind w:left="34" w:right="175" w:firstLine="34"/>
              <w:jc w:val="both"/>
              <w:rPr>
                <w:rFonts w:ascii="Times New Roman" w:hAnsi="Times New Roman" w:cs="Times New Roman"/>
                <w:sz w:val="24"/>
                <w:szCs w:val="24"/>
              </w:rPr>
            </w:pPr>
            <w:r w:rsidRPr="00C10A27">
              <w:rPr>
                <w:rFonts w:ascii="Times New Roman" w:hAnsi="Times New Roman" w:cs="Times New Roman"/>
                <w:sz w:val="24"/>
                <w:szCs w:val="24"/>
              </w:rPr>
              <w:t>1.23</w:t>
            </w:r>
          </w:p>
        </w:tc>
        <w:tc>
          <w:tcPr>
            <w:tcW w:w="709" w:type="dxa"/>
          </w:tcPr>
          <w:p w14:paraId="175059BA" w14:textId="77777777" w:rsidR="00A875E3" w:rsidRPr="00C10A27" w:rsidRDefault="00A875E3" w:rsidP="00BF4B95">
            <w:pPr>
              <w:spacing w:line="360" w:lineRule="auto"/>
              <w:ind w:right="34"/>
              <w:jc w:val="both"/>
              <w:rPr>
                <w:rFonts w:ascii="Times New Roman" w:hAnsi="Times New Roman" w:cs="Times New Roman"/>
                <w:sz w:val="24"/>
                <w:szCs w:val="24"/>
              </w:rPr>
            </w:pPr>
            <w:r w:rsidRPr="00C10A27">
              <w:rPr>
                <w:rFonts w:ascii="Times New Roman" w:hAnsi="Times New Roman" w:cs="Times New Roman"/>
                <w:sz w:val="24"/>
                <w:szCs w:val="24"/>
              </w:rPr>
              <w:t>0.34</w:t>
            </w:r>
          </w:p>
        </w:tc>
        <w:tc>
          <w:tcPr>
            <w:tcW w:w="785" w:type="dxa"/>
          </w:tcPr>
          <w:p w14:paraId="008EE38E"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0.33</w:t>
            </w:r>
          </w:p>
        </w:tc>
        <w:tc>
          <w:tcPr>
            <w:tcW w:w="543" w:type="dxa"/>
          </w:tcPr>
          <w:p w14:paraId="04BC6DCB"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3e</w:t>
            </w:r>
          </w:p>
        </w:tc>
      </w:tr>
      <w:tr w:rsidR="00A875E3" w:rsidRPr="00C10A27" w14:paraId="5F8CB69E" w14:textId="77777777" w:rsidTr="006F6604">
        <w:trPr>
          <w:trHeight w:val="135"/>
        </w:trPr>
        <w:tc>
          <w:tcPr>
            <w:tcW w:w="1276" w:type="dxa"/>
            <w:vMerge/>
          </w:tcPr>
          <w:p w14:paraId="0A42632B" w14:textId="77777777" w:rsidR="00A875E3" w:rsidRPr="00C10A27" w:rsidRDefault="00A875E3" w:rsidP="00BF4B95">
            <w:pPr>
              <w:pStyle w:val="BodyTextIndent3"/>
              <w:spacing w:line="360" w:lineRule="auto"/>
              <w:rPr>
                <w:szCs w:val="24"/>
                <w:lang w:val="en-GB"/>
              </w:rPr>
            </w:pPr>
          </w:p>
        </w:tc>
        <w:tc>
          <w:tcPr>
            <w:tcW w:w="8930" w:type="dxa"/>
          </w:tcPr>
          <w:p w14:paraId="2FE32889"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  -70.4</w:t>
            </w:r>
            <w:r w:rsidRPr="00C10A27">
              <w:rPr>
                <w:rFonts w:ascii="Times New Roman" w:hAnsi="Times New Roman" w:cs="Times New Roman"/>
                <w:sz w:val="24"/>
                <w:szCs w:val="24"/>
                <w:vertAlign w:val="subscript"/>
              </w:rPr>
              <w:t xml:space="preserve">(21.91) </w:t>
            </w:r>
            <w:r w:rsidRPr="00C10A27">
              <w:rPr>
                <w:rFonts w:ascii="Times New Roman" w:hAnsi="Times New Roman" w:cs="Times New Roman"/>
                <w:sz w:val="24"/>
                <w:szCs w:val="24"/>
              </w:rPr>
              <w:t>DM + 572.5</w:t>
            </w:r>
            <w:r w:rsidRPr="00C10A27">
              <w:rPr>
                <w:rFonts w:ascii="Times New Roman" w:hAnsi="Times New Roman" w:cs="Times New Roman"/>
                <w:sz w:val="24"/>
                <w:szCs w:val="24"/>
                <w:vertAlign w:val="subscript"/>
              </w:rPr>
              <w:t xml:space="preserve">(86.74) </w:t>
            </w:r>
            <w:r w:rsidRPr="00C10A27">
              <w:rPr>
                <w:rFonts w:ascii="Times New Roman" w:hAnsi="Times New Roman" w:cs="Times New Roman"/>
                <w:sz w:val="24"/>
                <w:szCs w:val="24"/>
              </w:rPr>
              <w:t>EE – 87.0</w:t>
            </w:r>
            <w:r w:rsidRPr="00C10A27">
              <w:rPr>
                <w:rFonts w:ascii="Times New Roman" w:hAnsi="Times New Roman" w:cs="Times New Roman"/>
                <w:sz w:val="24"/>
                <w:szCs w:val="24"/>
                <w:vertAlign w:val="subscript"/>
              </w:rPr>
              <w:t xml:space="preserve">(25.65) </w:t>
            </w:r>
            <w:r w:rsidRPr="00C10A27">
              <w:rPr>
                <w:rFonts w:ascii="Times New Roman" w:hAnsi="Times New Roman" w:cs="Times New Roman"/>
                <w:sz w:val="24"/>
                <w:szCs w:val="24"/>
              </w:rPr>
              <w:t>ADF – 34.2</w:t>
            </w:r>
            <w:r w:rsidRPr="00C10A27">
              <w:rPr>
                <w:rFonts w:ascii="Times New Roman" w:hAnsi="Times New Roman" w:cs="Times New Roman"/>
                <w:sz w:val="24"/>
                <w:szCs w:val="24"/>
                <w:vertAlign w:val="subscript"/>
              </w:rPr>
              <w:t xml:space="preserve">(13.45) </w:t>
            </w:r>
            <w:r w:rsidRPr="00C10A27">
              <w:rPr>
                <w:rFonts w:ascii="Times New Roman" w:hAnsi="Times New Roman" w:cs="Times New Roman"/>
                <w:sz w:val="24"/>
                <w:szCs w:val="24"/>
              </w:rPr>
              <w:t>WSC – 20.1</w:t>
            </w:r>
            <w:r w:rsidRPr="00C10A27">
              <w:rPr>
                <w:rFonts w:ascii="Times New Roman" w:hAnsi="Times New Roman" w:cs="Times New Roman"/>
                <w:sz w:val="24"/>
                <w:szCs w:val="24"/>
                <w:vertAlign w:val="subscript"/>
              </w:rPr>
              <w:t xml:space="preserve">(5.38) </w:t>
            </w:r>
            <w:r w:rsidRPr="00C10A27">
              <w:rPr>
                <w:rFonts w:ascii="Times New Roman" w:hAnsi="Times New Roman" w:cs="Times New Roman"/>
                <w:sz w:val="24"/>
                <w:szCs w:val="24"/>
              </w:rPr>
              <w:t>ND + 52.2</w:t>
            </w:r>
            <w:r w:rsidRPr="00C10A27">
              <w:rPr>
                <w:rFonts w:ascii="Times New Roman" w:hAnsi="Times New Roman" w:cs="Times New Roman"/>
                <w:sz w:val="24"/>
                <w:szCs w:val="24"/>
                <w:vertAlign w:val="subscript"/>
              </w:rPr>
              <w:t>(12.88)</w:t>
            </w:r>
          </w:p>
        </w:tc>
        <w:tc>
          <w:tcPr>
            <w:tcW w:w="992" w:type="dxa"/>
          </w:tcPr>
          <w:p w14:paraId="3896E749" w14:textId="77777777" w:rsidR="00A875E3" w:rsidRPr="00C10A27" w:rsidRDefault="00A875E3" w:rsidP="00BF4B95">
            <w:pPr>
              <w:tabs>
                <w:tab w:val="left" w:pos="6413"/>
              </w:tabs>
              <w:spacing w:line="360" w:lineRule="auto"/>
              <w:ind w:left="34" w:right="175" w:firstLine="34"/>
              <w:jc w:val="both"/>
              <w:rPr>
                <w:rFonts w:ascii="Times New Roman" w:hAnsi="Times New Roman" w:cs="Times New Roman"/>
                <w:sz w:val="24"/>
                <w:szCs w:val="24"/>
              </w:rPr>
            </w:pPr>
            <w:r w:rsidRPr="00C10A27">
              <w:rPr>
                <w:rFonts w:ascii="Times New Roman" w:hAnsi="Times New Roman" w:cs="Times New Roman"/>
                <w:sz w:val="24"/>
                <w:szCs w:val="24"/>
              </w:rPr>
              <w:t>1.32</w:t>
            </w:r>
          </w:p>
        </w:tc>
        <w:tc>
          <w:tcPr>
            <w:tcW w:w="709" w:type="dxa"/>
          </w:tcPr>
          <w:p w14:paraId="1033BB5B" w14:textId="77777777" w:rsidR="00A875E3" w:rsidRPr="00C10A27" w:rsidRDefault="00A875E3" w:rsidP="00BF4B95">
            <w:pPr>
              <w:spacing w:line="360" w:lineRule="auto"/>
              <w:ind w:right="34"/>
              <w:jc w:val="both"/>
              <w:rPr>
                <w:rFonts w:ascii="Times New Roman" w:hAnsi="Times New Roman" w:cs="Times New Roman"/>
                <w:sz w:val="24"/>
                <w:szCs w:val="24"/>
              </w:rPr>
            </w:pPr>
            <w:r w:rsidRPr="00C10A27">
              <w:rPr>
                <w:rFonts w:ascii="Times New Roman" w:hAnsi="Times New Roman" w:cs="Times New Roman"/>
                <w:sz w:val="24"/>
                <w:szCs w:val="24"/>
              </w:rPr>
              <w:t>0.38</w:t>
            </w:r>
          </w:p>
        </w:tc>
        <w:tc>
          <w:tcPr>
            <w:tcW w:w="785" w:type="dxa"/>
          </w:tcPr>
          <w:p w14:paraId="2BA751C0"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0.37</w:t>
            </w:r>
          </w:p>
        </w:tc>
        <w:tc>
          <w:tcPr>
            <w:tcW w:w="543" w:type="dxa"/>
          </w:tcPr>
          <w:p w14:paraId="4CF7F55C" w14:textId="77777777" w:rsidR="00A875E3" w:rsidRPr="00C10A27" w:rsidRDefault="00A875E3" w:rsidP="00BF4B95">
            <w:pPr>
              <w:pStyle w:val="BodyTextIndent3"/>
              <w:spacing w:line="360" w:lineRule="auto"/>
              <w:ind w:left="0" w:firstLine="0"/>
              <w:rPr>
                <w:szCs w:val="24"/>
                <w:lang w:val="en-GB" w:eastAsia="zh-CN"/>
              </w:rPr>
            </w:pPr>
            <w:r w:rsidRPr="00C10A27">
              <w:rPr>
                <w:szCs w:val="24"/>
                <w:lang w:val="en-GB"/>
              </w:rPr>
              <w:t>3</w:t>
            </w:r>
            <w:r w:rsidRPr="00C10A27">
              <w:rPr>
                <w:szCs w:val="24"/>
                <w:lang w:val="en-GB" w:eastAsia="zh-CN"/>
              </w:rPr>
              <w:t>f</w:t>
            </w:r>
          </w:p>
        </w:tc>
      </w:tr>
    </w:tbl>
    <w:p w14:paraId="3446B054" w14:textId="77777777" w:rsidR="00A875E3" w:rsidRPr="00C10A27" w:rsidRDefault="00A875E3" w:rsidP="00BF4B95">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vertAlign w:val="superscript"/>
        </w:rPr>
        <w:t xml:space="preserve">1 </w:t>
      </w:r>
      <w:r w:rsidRPr="00C10A27">
        <w:rPr>
          <w:rFonts w:ascii="Times New Roman" w:hAnsi="Times New Roman" w:cs="Times New Roman"/>
          <w:sz w:val="24"/>
          <w:szCs w:val="24"/>
        </w:rPr>
        <w:t>DOMD = digestible organic matter in dry matter; N = nitrogen; ND = nitrogen digestibility; NDFD = NDF digestibility; WSC = water soluble carbohydrates. The unit of DM is kg/kg.</w:t>
      </w:r>
    </w:p>
    <w:p w14:paraId="16E753B2" w14:textId="77777777" w:rsidR="00A875E3" w:rsidRPr="00C10A27" w:rsidRDefault="00A875E3" w:rsidP="00BF4B95">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vertAlign w:val="superscript"/>
        </w:rPr>
        <w:t xml:space="preserve">2 </w:t>
      </w:r>
      <w:r w:rsidRPr="00C10A27">
        <w:rPr>
          <w:rFonts w:ascii="Times New Roman" w:hAnsi="Times New Roman" w:cs="Times New Roman"/>
          <w:sz w:val="24"/>
          <w:szCs w:val="24"/>
        </w:rPr>
        <w:t>BW = average of BW entering and BW leaving the metabolism crates.</w:t>
      </w:r>
    </w:p>
    <w:p w14:paraId="43828A96" w14:textId="77777777" w:rsidR="00A875E3" w:rsidRPr="00C10A27" w:rsidRDefault="00A875E3" w:rsidP="00BF4B95">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vertAlign w:val="superscript"/>
        </w:rPr>
        <w:t xml:space="preserve">3 </w:t>
      </w:r>
      <w:r w:rsidRPr="00C10A27">
        <w:rPr>
          <w:rFonts w:ascii="Times New Roman" w:hAnsi="Times New Roman" w:cs="Times New Roman"/>
          <w:sz w:val="24"/>
          <w:szCs w:val="24"/>
        </w:rPr>
        <w:t>Values in subscript parentheses are SE; all relationships are significant (</w:t>
      </w:r>
      <w:r w:rsidRPr="00C10A27">
        <w:rPr>
          <w:rFonts w:ascii="Times New Roman" w:hAnsi="Times New Roman" w:cs="Times New Roman"/>
          <w:i/>
          <w:sz w:val="24"/>
          <w:szCs w:val="24"/>
        </w:rPr>
        <w:t>P</w:t>
      </w:r>
      <w:r w:rsidRPr="00C10A27">
        <w:rPr>
          <w:rFonts w:ascii="Times New Roman" w:hAnsi="Times New Roman" w:cs="Times New Roman"/>
          <w:sz w:val="24"/>
          <w:szCs w:val="24"/>
        </w:rPr>
        <w:t xml:space="preserve"> &lt; 0.001).</w:t>
      </w:r>
    </w:p>
    <w:p w14:paraId="020B7BCE" w14:textId="77777777" w:rsidR="00A875E3" w:rsidRPr="00C10A27" w:rsidRDefault="00A875E3" w:rsidP="00BF4B95">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vertAlign w:val="superscript"/>
        </w:rPr>
        <w:t xml:space="preserve">4 </w:t>
      </w:r>
      <w:r w:rsidRPr="00C10A27">
        <w:rPr>
          <w:rFonts w:ascii="Times New Roman" w:hAnsi="Times New Roman" w:cs="Times New Roman"/>
          <w:sz w:val="24"/>
          <w:szCs w:val="24"/>
        </w:rPr>
        <w:t>R</w:t>
      </w:r>
      <w:r w:rsidRPr="00C10A27">
        <w:rPr>
          <w:rFonts w:ascii="Times New Roman" w:hAnsi="Times New Roman" w:cs="Times New Roman"/>
          <w:sz w:val="24"/>
          <w:szCs w:val="24"/>
          <w:vertAlign w:val="superscript"/>
        </w:rPr>
        <w:t>2</w:t>
      </w:r>
      <w:r w:rsidRPr="00C10A27">
        <w:rPr>
          <w:rFonts w:ascii="Times New Roman" w:hAnsi="Times New Roman" w:cs="Times New Roman"/>
          <w:sz w:val="24"/>
          <w:szCs w:val="24"/>
          <w:vertAlign w:val="subscript"/>
        </w:rPr>
        <w:t xml:space="preserve">(CV) </w:t>
      </w:r>
      <w:r w:rsidRPr="00C10A27">
        <w:rPr>
          <w:rFonts w:ascii="Times New Roman" w:hAnsi="Times New Roman" w:cs="Times New Roman"/>
          <w:sz w:val="24"/>
          <w:szCs w:val="24"/>
        </w:rPr>
        <w:t>= cross-validated pseudo R</w:t>
      </w:r>
      <w:r w:rsidRPr="00C10A27">
        <w:rPr>
          <w:rFonts w:ascii="Times New Roman" w:hAnsi="Times New Roman" w:cs="Times New Roman"/>
          <w:sz w:val="24"/>
          <w:szCs w:val="24"/>
          <w:vertAlign w:val="superscript"/>
        </w:rPr>
        <w:t>2</w:t>
      </w:r>
      <w:r w:rsidRPr="00C10A27">
        <w:rPr>
          <w:rFonts w:ascii="Times New Roman" w:hAnsi="Times New Roman" w:cs="Times New Roman"/>
          <w:sz w:val="24"/>
          <w:szCs w:val="24"/>
        </w:rPr>
        <w:t>.</w:t>
      </w:r>
      <w:r w:rsidRPr="00C10A27">
        <w:rPr>
          <w:rFonts w:ascii="Times New Roman" w:hAnsi="Times New Roman" w:cs="Times New Roman"/>
          <w:sz w:val="24"/>
          <w:szCs w:val="24"/>
        </w:rPr>
        <w:br w:type="page"/>
      </w:r>
    </w:p>
    <w:p w14:paraId="0D99431D" w14:textId="77777777" w:rsidR="00A875E3" w:rsidRPr="00C10A27" w:rsidRDefault="00A875E3" w:rsidP="00BF4B95">
      <w:pPr>
        <w:spacing w:after="0" w:line="360" w:lineRule="auto"/>
        <w:jc w:val="both"/>
        <w:rPr>
          <w:rFonts w:ascii="Times New Roman" w:hAnsi="Times New Roman" w:cs="Times New Roman"/>
          <w:sz w:val="24"/>
          <w:szCs w:val="24"/>
          <w:vertAlign w:val="superscript"/>
        </w:rPr>
      </w:pPr>
      <w:r w:rsidRPr="00C10A27">
        <w:rPr>
          <w:rFonts w:ascii="Times New Roman" w:hAnsi="Times New Roman" w:cs="Times New Roman"/>
          <w:b/>
          <w:bCs/>
          <w:sz w:val="24"/>
          <w:szCs w:val="24"/>
        </w:rPr>
        <w:t xml:space="preserve">Table 5. </w:t>
      </w:r>
      <w:r w:rsidRPr="00C10A27">
        <w:rPr>
          <w:rFonts w:ascii="Times New Roman" w:hAnsi="Times New Roman" w:cs="Times New Roman"/>
          <w:sz w:val="24"/>
          <w:szCs w:val="24"/>
        </w:rPr>
        <w:t>Prediction equations for N utilization efficiency (g/g) using herbage chemical composition (kg/kg DM, or MJ/kg DM), digestibility (kg/kg) and feeding level (n = 82)</w:t>
      </w:r>
      <w:r w:rsidRPr="00C10A27">
        <w:rPr>
          <w:rFonts w:ascii="Times New Roman" w:hAnsi="Times New Roman" w:cs="Times New Roman"/>
          <w:sz w:val="24"/>
          <w:szCs w:val="24"/>
          <w:vertAlign w:val="superscript"/>
        </w:rPr>
        <w:t>1,2,3.</w:t>
      </w:r>
    </w:p>
    <w:tbl>
      <w:tblPr>
        <w:tblW w:w="14102" w:type="dxa"/>
        <w:tblBorders>
          <w:top w:val="single" w:sz="4" w:space="0" w:color="auto"/>
          <w:bottom w:val="single" w:sz="4" w:space="0" w:color="auto"/>
        </w:tblBorders>
        <w:tblLook w:val="04A0" w:firstRow="1" w:lastRow="0" w:firstColumn="1" w:lastColumn="0" w:noHBand="0" w:noVBand="1"/>
      </w:tblPr>
      <w:tblGrid>
        <w:gridCol w:w="1384"/>
        <w:gridCol w:w="9389"/>
        <w:gridCol w:w="1116"/>
        <w:gridCol w:w="691"/>
        <w:gridCol w:w="785"/>
        <w:gridCol w:w="737"/>
      </w:tblGrid>
      <w:tr w:rsidR="00A875E3" w:rsidRPr="00C10A27" w14:paraId="303FB30C" w14:textId="77777777" w:rsidTr="006F6604">
        <w:tc>
          <w:tcPr>
            <w:tcW w:w="10773" w:type="dxa"/>
            <w:gridSpan w:val="2"/>
            <w:tcBorders>
              <w:top w:val="single" w:sz="4" w:space="0" w:color="auto"/>
              <w:bottom w:val="single" w:sz="4" w:space="0" w:color="auto"/>
            </w:tcBorders>
          </w:tcPr>
          <w:p w14:paraId="4BB068A2"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Equations</w:t>
            </w:r>
          </w:p>
        </w:tc>
        <w:tc>
          <w:tcPr>
            <w:tcW w:w="1116" w:type="dxa"/>
            <w:tcBorders>
              <w:top w:val="single" w:sz="4" w:space="0" w:color="auto"/>
              <w:bottom w:val="single" w:sz="4" w:space="0" w:color="auto"/>
            </w:tcBorders>
          </w:tcPr>
          <w:p w14:paraId="49AAE911"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SE</w:t>
            </w:r>
          </w:p>
        </w:tc>
        <w:tc>
          <w:tcPr>
            <w:tcW w:w="691" w:type="dxa"/>
            <w:tcBorders>
              <w:top w:val="single" w:sz="4" w:space="0" w:color="auto"/>
              <w:bottom w:val="single" w:sz="4" w:space="0" w:color="auto"/>
            </w:tcBorders>
          </w:tcPr>
          <w:p w14:paraId="3CBBFF54"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R</w:t>
            </w:r>
            <w:r w:rsidRPr="00C10A27">
              <w:rPr>
                <w:szCs w:val="24"/>
                <w:vertAlign w:val="superscript"/>
                <w:lang w:val="en-GB"/>
              </w:rPr>
              <w:t>2</w:t>
            </w:r>
          </w:p>
        </w:tc>
        <w:tc>
          <w:tcPr>
            <w:tcW w:w="785" w:type="dxa"/>
            <w:tcBorders>
              <w:top w:val="single" w:sz="4" w:space="0" w:color="auto"/>
              <w:bottom w:val="single" w:sz="4" w:space="0" w:color="auto"/>
            </w:tcBorders>
          </w:tcPr>
          <w:p w14:paraId="133EFE4E"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R</w:t>
            </w:r>
            <w:r w:rsidRPr="00C10A27">
              <w:rPr>
                <w:szCs w:val="24"/>
                <w:vertAlign w:val="superscript"/>
                <w:lang w:val="en-GB"/>
              </w:rPr>
              <w:t>2</w:t>
            </w:r>
            <w:r w:rsidRPr="00C10A27">
              <w:rPr>
                <w:szCs w:val="24"/>
                <w:vertAlign w:val="subscript"/>
                <w:lang w:val="en-GB"/>
              </w:rPr>
              <w:t>(CV)</w:t>
            </w:r>
          </w:p>
        </w:tc>
        <w:tc>
          <w:tcPr>
            <w:tcW w:w="737" w:type="dxa"/>
            <w:tcBorders>
              <w:top w:val="single" w:sz="4" w:space="0" w:color="auto"/>
              <w:bottom w:val="single" w:sz="4" w:space="0" w:color="auto"/>
            </w:tcBorders>
          </w:tcPr>
          <w:p w14:paraId="72AEA011"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Eq.</w:t>
            </w:r>
          </w:p>
        </w:tc>
      </w:tr>
      <w:tr w:rsidR="00A875E3" w:rsidRPr="00C10A27" w14:paraId="4CE42E5A" w14:textId="77777777" w:rsidTr="006F6604">
        <w:tc>
          <w:tcPr>
            <w:tcW w:w="1384" w:type="dxa"/>
            <w:vMerge w:val="restart"/>
            <w:tcBorders>
              <w:top w:val="single" w:sz="4" w:space="0" w:color="auto"/>
            </w:tcBorders>
          </w:tcPr>
          <w:p w14:paraId="16C4AB67"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F</w:t>
            </w:r>
            <w:r w:rsidR="00863181">
              <w:rPr>
                <w:szCs w:val="24"/>
                <w:lang w:val="en-GB"/>
              </w:rPr>
              <w:t>a</w:t>
            </w:r>
            <w:r w:rsidRPr="00C10A27">
              <w:rPr>
                <w:szCs w:val="24"/>
                <w:lang w:val="en-GB"/>
              </w:rPr>
              <w:t>eces N</w:t>
            </w:r>
          </w:p>
          <w:p w14:paraId="11F0524E"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/N intake</w:t>
            </w:r>
          </w:p>
          <w:p w14:paraId="4B92438A" w14:textId="77777777" w:rsidR="00A875E3" w:rsidRPr="00C10A27" w:rsidRDefault="00A875E3" w:rsidP="00BF4B95">
            <w:pPr>
              <w:pStyle w:val="BodyTextIndent3"/>
              <w:spacing w:line="360" w:lineRule="auto"/>
              <w:ind w:left="0" w:firstLine="0"/>
              <w:rPr>
                <w:szCs w:val="24"/>
                <w:lang w:val="en-GB"/>
              </w:rPr>
            </w:pPr>
          </w:p>
        </w:tc>
        <w:tc>
          <w:tcPr>
            <w:tcW w:w="9389" w:type="dxa"/>
            <w:tcBorders>
              <w:top w:val="single" w:sz="4" w:space="0" w:color="auto"/>
              <w:bottom w:val="nil"/>
            </w:tcBorders>
          </w:tcPr>
          <w:p w14:paraId="4535F0BB"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 -0.069</w:t>
            </w:r>
            <w:r w:rsidRPr="00C10A27">
              <w:rPr>
                <w:rFonts w:ascii="Times New Roman" w:hAnsi="Times New Roman" w:cs="Times New Roman"/>
                <w:sz w:val="24"/>
                <w:szCs w:val="24"/>
                <w:vertAlign w:val="subscript"/>
              </w:rPr>
              <w:t xml:space="preserve">(0.0142) </w:t>
            </w:r>
            <w:r w:rsidRPr="00C10A27">
              <w:rPr>
                <w:rFonts w:ascii="Times New Roman" w:hAnsi="Times New Roman" w:cs="Times New Roman"/>
                <w:sz w:val="24"/>
                <w:szCs w:val="24"/>
              </w:rPr>
              <w:t>FL + 0.41</w:t>
            </w:r>
            <w:r w:rsidRPr="00C10A27">
              <w:rPr>
                <w:rFonts w:ascii="Times New Roman" w:hAnsi="Times New Roman" w:cs="Times New Roman"/>
                <w:sz w:val="24"/>
                <w:szCs w:val="24"/>
                <w:vertAlign w:val="subscript"/>
              </w:rPr>
              <w:t>(0.044)</w:t>
            </w:r>
          </w:p>
        </w:tc>
        <w:tc>
          <w:tcPr>
            <w:tcW w:w="1116" w:type="dxa"/>
            <w:tcBorders>
              <w:top w:val="single" w:sz="4" w:space="0" w:color="auto"/>
              <w:bottom w:val="nil"/>
            </w:tcBorders>
          </w:tcPr>
          <w:p w14:paraId="4161097B"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0.00066</w:t>
            </w:r>
          </w:p>
        </w:tc>
        <w:tc>
          <w:tcPr>
            <w:tcW w:w="691" w:type="dxa"/>
            <w:tcBorders>
              <w:top w:val="single" w:sz="4" w:space="0" w:color="auto"/>
              <w:bottom w:val="nil"/>
            </w:tcBorders>
          </w:tcPr>
          <w:p w14:paraId="42B57B77"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0.03</w:t>
            </w:r>
          </w:p>
        </w:tc>
        <w:tc>
          <w:tcPr>
            <w:tcW w:w="785" w:type="dxa"/>
            <w:tcBorders>
              <w:top w:val="single" w:sz="4" w:space="0" w:color="auto"/>
              <w:bottom w:val="nil"/>
            </w:tcBorders>
          </w:tcPr>
          <w:p w14:paraId="474E5E85"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0.02</w:t>
            </w:r>
          </w:p>
        </w:tc>
        <w:tc>
          <w:tcPr>
            <w:tcW w:w="737" w:type="dxa"/>
            <w:tcBorders>
              <w:top w:val="single" w:sz="4" w:space="0" w:color="auto"/>
              <w:bottom w:val="nil"/>
            </w:tcBorders>
          </w:tcPr>
          <w:p w14:paraId="248CE970"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4a</w:t>
            </w:r>
          </w:p>
        </w:tc>
      </w:tr>
      <w:tr w:rsidR="00A875E3" w:rsidRPr="00C10A27" w14:paraId="371ABAC0" w14:textId="77777777" w:rsidTr="006F6604">
        <w:tc>
          <w:tcPr>
            <w:tcW w:w="1384" w:type="dxa"/>
            <w:vMerge/>
            <w:tcBorders>
              <w:top w:val="single" w:sz="4" w:space="0" w:color="auto"/>
            </w:tcBorders>
          </w:tcPr>
          <w:p w14:paraId="68D3032B" w14:textId="77777777" w:rsidR="00A875E3" w:rsidRPr="00C10A27" w:rsidRDefault="00A875E3" w:rsidP="00BF4B95">
            <w:pPr>
              <w:pStyle w:val="BodyTextIndent3"/>
              <w:spacing w:line="360" w:lineRule="auto"/>
              <w:ind w:left="0" w:firstLine="0"/>
              <w:rPr>
                <w:szCs w:val="24"/>
                <w:lang w:val="en-GB"/>
              </w:rPr>
            </w:pPr>
          </w:p>
        </w:tc>
        <w:tc>
          <w:tcPr>
            <w:tcW w:w="9389" w:type="dxa"/>
            <w:tcBorders>
              <w:top w:val="nil"/>
              <w:bottom w:val="nil"/>
            </w:tcBorders>
          </w:tcPr>
          <w:p w14:paraId="022D659C"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 -8.9</w:t>
            </w:r>
            <w:r w:rsidRPr="00C10A27">
              <w:rPr>
                <w:rFonts w:ascii="Times New Roman" w:hAnsi="Times New Roman" w:cs="Times New Roman"/>
                <w:sz w:val="24"/>
                <w:szCs w:val="24"/>
                <w:vertAlign w:val="subscript"/>
              </w:rPr>
              <w:t xml:space="preserve">(1.47) </w:t>
            </w:r>
            <w:r w:rsidRPr="00C10A27">
              <w:rPr>
                <w:rFonts w:ascii="Times New Roman" w:hAnsi="Times New Roman" w:cs="Times New Roman"/>
                <w:sz w:val="24"/>
                <w:szCs w:val="24"/>
              </w:rPr>
              <w:t>N + 0.50</w:t>
            </w:r>
            <w:r w:rsidRPr="00C10A27">
              <w:rPr>
                <w:rFonts w:ascii="Times New Roman" w:hAnsi="Times New Roman" w:cs="Times New Roman"/>
                <w:sz w:val="24"/>
                <w:szCs w:val="24"/>
                <w:vertAlign w:val="subscript"/>
              </w:rPr>
              <w:t>(0.047)</w:t>
            </w:r>
            <w:r w:rsidRPr="00C10A27">
              <w:rPr>
                <w:rFonts w:ascii="Times New Roman" w:hAnsi="Times New Roman" w:cs="Times New Roman"/>
                <w:sz w:val="24"/>
                <w:szCs w:val="24"/>
              </w:rPr>
              <w:t xml:space="preserve"> </w:t>
            </w:r>
          </w:p>
        </w:tc>
        <w:tc>
          <w:tcPr>
            <w:tcW w:w="1116" w:type="dxa"/>
            <w:tcBorders>
              <w:top w:val="nil"/>
              <w:bottom w:val="nil"/>
            </w:tcBorders>
          </w:tcPr>
          <w:p w14:paraId="229FD51C"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0.00061</w:t>
            </w:r>
          </w:p>
        </w:tc>
        <w:tc>
          <w:tcPr>
            <w:tcW w:w="691" w:type="dxa"/>
            <w:tcBorders>
              <w:top w:val="nil"/>
              <w:bottom w:val="nil"/>
            </w:tcBorders>
          </w:tcPr>
          <w:p w14:paraId="68BF58EE"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0.24</w:t>
            </w:r>
          </w:p>
        </w:tc>
        <w:tc>
          <w:tcPr>
            <w:tcW w:w="785" w:type="dxa"/>
            <w:tcBorders>
              <w:top w:val="nil"/>
              <w:bottom w:val="nil"/>
            </w:tcBorders>
          </w:tcPr>
          <w:p w14:paraId="0FC3976D"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0.19</w:t>
            </w:r>
          </w:p>
        </w:tc>
        <w:tc>
          <w:tcPr>
            <w:tcW w:w="737" w:type="dxa"/>
            <w:tcBorders>
              <w:top w:val="nil"/>
              <w:bottom w:val="nil"/>
            </w:tcBorders>
          </w:tcPr>
          <w:p w14:paraId="5D94F8D4"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4b</w:t>
            </w:r>
          </w:p>
        </w:tc>
      </w:tr>
      <w:tr w:rsidR="00A875E3" w:rsidRPr="00C10A27" w14:paraId="4B844C43" w14:textId="77777777" w:rsidTr="006F6604">
        <w:tc>
          <w:tcPr>
            <w:tcW w:w="1384" w:type="dxa"/>
            <w:vMerge/>
            <w:tcBorders>
              <w:top w:val="single" w:sz="4" w:space="0" w:color="auto"/>
              <w:bottom w:val="nil"/>
            </w:tcBorders>
          </w:tcPr>
          <w:p w14:paraId="177B3A82" w14:textId="77777777" w:rsidR="00A875E3" w:rsidRPr="00C10A27" w:rsidRDefault="00A875E3" w:rsidP="00BF4B95">
            <w:pPr>
              <w:pStyle w:val="BodyTextIndent3"/>
              <w:spacing w:line="360" w:lineRule="auto"/>
              <w:ind w:left="0" w:firstLine="0"/>
              <w:rPr>
                <w:szCs w:val="24"/>
                <w:lang w:val="en-GB"/>
              </w:rPr>
            </w:pPr>
          </w:p>
        </w:tc>
        <w:tc>
          <w:tcPr>
            <w:tcW w:w="9389" w:type="dxa"/>
            <w:tcBorders>
              <w:top w:val="nil"/>
              <w:bottom w:val="nil"/>
            </w:tcBorders>
          </w:tcPr>
          <w:p w14:paraId="6D805023"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 -8.2</w:t>
            </w:r>
            <w:r w:rsidRPr="00C10A27">
              <w:rPr>
                <w:rFonts w:ascii="Times New Roman" w:hAnsi="Times New Roman" w:cs="Times New Roman"/>
                <w:sz w:val="24"/>
                <w:szCs w:val="24"/>
                <w:vertAlign w:val="subscript"/>
              </w:rPr>
              <w:t xml:space="preserve">(0.91) </w:t>
            </w:r>
            <w:r w:rsidRPr="00C10A27">
              <w:rPr>
                <w:rFonts w:ascii="Times New Roman" w:hAnsi="Times New Roman" w:cs="Times New Roman"/>
                <w:sz w:val="24"/>
                <w:szCs w:val="24"/>
              </w:rPr>
              <w:t>N – 1.4</w:t>
            </w:r>
            <w:r w:rsidRPr="00C10A27">
              <w:rPr>
                <w:rFonts w:ascii="Times New Roman" w:hAnsi="Times New Roman" w:cs="Times New Roman"/>
                <w:sz w:val="24"/>
                <w:szCs w:val="24"/>
                <w:vertAlign w:val="subscript"/>
              </w:rPr>
              <w:t xml:space="preserve">(0.12) </w:t>
            </w:r>
            <w:r w:rsidRPr="00C10A27">
              <w:rPr>
                <w:rFonts w:ascii="Times New Roman" w:hAnsi="Times New Roman" w:cs="Times New Roman"/>
                <w:sz w:val="24"/>
                <w:szCs w:val="24"/>
              </w:rPr>
              <w:t>DOMD + 1.6</w:t>
            </w:r>
            <w:r w:rsidRPr="00C10A27">
              <w:rPr>
                <w:rFonts w:ascii="Times New Roman" w:hAnsi="Times New Roman" w:cs="Times New Roman"/>
                <w:sz w:val="24"/>
                <w:szCs w:val="24"/>
                <w:vertAlign w:val="subscript"/>
              </w:rPr>
              <w:t>(0.09)</w:t>
            </w:r>
          </w:p>
        </w:tc>
        <w:tc>
          <w:tcPr>
            <w:tcW w:w="1116" w:type="dxa"/>
            <w:tcBorders>
              <w:top w:val="nil"/>
              <w:bottom w:val="nil"/>
            </w:tcBorders>
          </w:tcPr>
          <w:p w14:paraId="6E8F306B"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0.00023</w:t>
            </w:r>
          </w:p>
        </w:tc>
        <w:tc>
          <w:tcPr>
            <w:tcW w:w="691" w:type="dxa"/>
            <w:tcBorders>
              <w:top w:val="nil"/>
              <w:bottom w:val="nil"/>
            </w:tcBorders>
          </w:tcPr>
          <w:p w14:paraId="064173AF"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0.73</w:t>
            </w:r>
          </w:p>
        </w:tc>
        <w:tc>
          <w:tcPr>
            <w:tcW w:w="785" w:type="dxa"/>
            <w:tcBorders>
              <w:top w:val="nil"/>
              <w:bottom w:val="nil"/>
            </w:tcBorders>
          </w:tcPr>
          <w:p w14:paraId="17FFA8F7"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0.70</w:t>
            </w:r>
          </w:p>
        </w:tc>
        <w:tc>
          <w:tcPr>
            <w:tcW w:w="737" w:type="dxa"/>
            <w:tcBorders>
              <w:top w:val="nil"/>
              <w:bottom w:val="nil"/>
            </w:tcBorders>
          </w:tcPr>
          <w:p w14:paraId="4601BB89"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4c</w:t>
            </w:r>
          </w:p>
        </w:tc>
      </w:tr>
      <w:tr w:rsidR="00A875E3" w:rsidRPr="00C10A27" w14:paraId="291DC0BD" w14:textId="77777777" w:rsidTr="006F6604">
        <w:tc>
          <w:tcPr>
            <w:tcW w:w="1384" w:type="dxa"/>
            <w:tcBorders>
              <w:top w:val="nil"/>
              <w:bottom w:val="nil"/>
            </w:tcBorders>
          </w:tcPr>
          <w:p w14:paraId="2D6E89D9" w14:textId="77777777" w:rsidR="00A875E3" w:rsidRPr="00C10A27" w:rsidRDefault="00A875E3" w:rsidP="00BF4B95">
            <w:pPr>
              <w:pStyle w:val="BodyTextIndent3"/>
              <w:spacing w:line="360" w:lineRule="auto"/>
              <w:ind w:left="0" w:firstLine="0"/>
              <w:rPr>
                <w:szCs w:val="24"/>
                <w:lang w:val="en-GB"/>
              </w:rPr>
            </w:pPr>
          </w:p>
        </w:tc>
        <w:tc>
          <w:tcPr>
            <w:tcW w:w="9389" w:type="dxa"/>
            <w:tcBorders>
              <w:top w:val="nil"/>
              <w:bottom w:val="nil"/>
            </w:tcBorders>
          </w:tcPr>
          <w:p w14:paraId="04AB05B4"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 0.95</w:t>
            </w:r>
            <w:r w:rsidRPr="00C10A27">
              <w:rPr>
                <w:rFonts w:ascii="Times New Roman" w:hAnsi="Times New Roman" w:cs="Times New Roman"/>
                <w:sz w:val="24"/>
                <w:szCs w:val="24"/>
                <w:vertAlign w:val="subscript"/>
              </w:rPr>
              <w:t xml:space="preserve">(0.273) </w:t>
            </w:r>
            <w:r w:rsidRPr="00C10A27">
              <w:rPr>
                <w:rFonts w:ascii="Times New Roman" w:hAnsi="Times New Roman" w:cs="Times New Roman"/>
                <w:sz w:val="24"/>
                <w:szCs w:val="24"/>
              </w:rPr>
              <w:t>ADF – 1.6</w:t>
            </w:r>
            <w:r w:rsidRPr="00C10A27">
              <w:rPr>
                <w:rFonts w:ascii="Times New Roman" w:hAnsi="Times New Roman" w:cs="Times New Roman"/>
                <w:sz w:val="24"/>
                <w:szCs w:val="24"/>
                <w:vertAlign w:val="subscript"/>
              </w:rPr>
              <w:t xml:space="preserve">(0.43) </w:t>
            </w:r>
            <w:r w:rsidRPr="00C10A27">
              <w:rPr>
                <w:rFonts w:ascii="Times New Roman" w:hAnsi="Times New Roman" w:cs="Times New Roman"/>
                <w:sz w:val="24"/>
                <w:szCs w:val="24"/>
              </w:rPr>
              <w:t>ASH  – 0.046</w:t>
            </w:r>
            <w:r w:rsidRPr="00C10A27">
              <w:rPr>
                <w:rFonts w:ascii="Times New Roman" w:hAnsi="Times New Roman" w:cs="Times New Roman"/>
                <w:sz w:val="24"/>
                <w:szCs w:val="24"/>
                <w:vertAlign w:val="subscript"/>
              </w:rPr>
              <w:t xml:space="preserve">(0.0193) </w:t>
            </w:r>
            <w:r w:rsidRPr="00C10A27">
              <w:rPr>
                <w:rFonts w:ascii="Times New Roman" w:hAnsi="Times New Roman" w:cs="Times New Roman"/>
                <w:sz w:val="24"/>
                <w:szCs w:val="24"/>
              </w:rPr>
              <w:t>GE – 0.062</w:t>
            </w:r>
            <w:r w:rsidRPr="00C10A27">
              <w:rPr>
                <w:rFonts w:ascii="Times New Roman" w:hAnsi="Times New Roman" w:cs="Times New Roman"/>
                <w:sz w:val="24"/>
                <w:szCs w:val="24"/>
                <w:vertAlign w:val="subscript"/>
              </w:rPr>
              <w:t xml:space="preserve">(0.0052) </w:t>
            </w:r>
            <w:r w:rsidRPr="00C10A27">
              <w:rPr>
                <w:rFonts w:ascii="Times New Roman" w:hAnsi="Times New Roman" w:cs="Times New Roman"/>
                <w:sz w:val="24"/>
                <w:szCs w:val="24"/>
              </w:rPr>
              <w:t>DE + 1.9</w:t>
            </w:r>
            <w:r w:rsidRPr="00C10A27">
              <w:rPr>
                <w:rFonts w:ascii="Times New Roman" w:hAnsi="Times New Roman" w:cs="Times New Roman"/>
                <w:sz w:val="24"/>
                <w:szCs w:val="24"/>
                <w:vertAlign w:val="subscript"/>
              </w:rPr>
              <w:t>(0.37)</w:t>
            </w:r>
          </w:p>
        </w:tc>
        <w:tc>
          <w:tcPr>
            <w:tcW w:w="1116" w:type="dxa"/>
            <w:tcBorders>
              <w:top w:val="nil"/>
              <w:bottom w:val="nil"/>
            </w:tcBorders>
          </w:tcPr>
          <w:p w14:paraId="300682E3"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0.00023</w:t>
            </w:r>
          </w:p>
        </w:tc>
        <w:tc>
          <w:tcPr>
            <w:tcW w:w="691" w:type="dxa"/>
            <w:tcBorders>
              <w:top w:val="nil"/>
              <w:bottom w:val="nil"/>
            </w:tcBorders>
          </w:tcPr>
          <w:p w14:paraId="04D816A9"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0.75</w:t>
            </w:r>
          </w:p>
        </w:tc>
        <w:tc>
          <w:tcPr>
            <w:tcW w:w="785" w:type="dxa"/>
            <w:tcBorders>
              <w:top w:val="nil"/>
              <w:bottom w:val="nil"/>
            </w:tcBorders>
          </w:tcPr>
          <w:p w14:paraId="70E9FCDA"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0.70</w:t>
            </w:r>
          </w:p>
        </w:tc>
        <w:tc>
          <w:tcPr>
            <w:tcW w:w="737" w:type="dxa"/>
            <w:tcBorders>
              <w:top w:val="nil"/>
              <w:bottom w:val="nil"/>
            </w:tcBorders>
          </w:tcPr>
          <w:p w14:paraId="5B961E85"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4d</w:t>
            </w:r>
          </w:p>
        </w:tc>
      </w:tr>
      <w:tr w:rsidR="00A875E3" w:rsidRPr="00C10A27" w14:paraId="1BEE2AFD" w14:textId="77777777" w:rsidTr="006F6604">
        <w:tc>
          <w:tcPr>
            <w:tcW w:w="1384" w:type="dxa"/>
            <w:tcBorders>
              <w:top w:val="nil"/>
              <w:bottom w:val="nil"/>
            </w:tcBorders>
          </w:tcPr>
          <w:p w14:paraId="7577E621" w14:textId="77777777" w:rsidR="00A875E3" w:rsidRPr="00C10A27" w:rsidRDefault="00A875E3" w:rsidP="00BF4B95">
            <w:pPr>
              <w:pStyle w:val="BodyTextIndent3"/>
              <w:spacing w:line="360" w:lineRule="auto"/>
              <w:ind w:left="0" w:firstLine="0"/>
              <w:rPr>
                <w:szCs w:val="24"/>
                <w:lang w:val="en-GB"/>
              </w:rPr>
            </w:pPr>
          </w:p>
        </w:tc>
        <w:tc>
          <w:tcPr>
            <w:tcW w:w="9389" w:type="dxa"/>
            <w:tcBorders>
              <w:top w:val="nil"/>
              <w:bottom w:val="nil"/>
            </w:tcBorders>
          </w:tcPr>
          <w:p w14:paraId="13C4672B"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 0.80</w:t>
            </w:r>
            <w:r w:rsidRPr="00C10A27">
              <w:rPr>
                <w:rFonts w:ascii="Times New Roman" w:hAnsi="Times New Roman" w:cs="Times New Roman"/>
                <w:sz w:val="24"/>
                <w:szCs w:val="24"/>
                <w:vertAlign w:val="subscript"/>
              </w:rPr>
              <w:t xml:space="preserve">(0.277) </w:t>
            </w:r>
            <w:r w:rsidRPr="00C10A27">
              <w:rPr>
                <w:rFonts w:ascii="Times New Roman" w:hAnsi="Times New Roman" w:cs="Times New Roman"/>
                <w:sz w:val="24"/>
                <w:szCs w:val="24"/>
              </w:rPr>
              <w:t>ADF – 1.8</w:t>
            </w:r>
            <w:r w:rsidRPr="00C10A27">
              <w:rPr>
                <w:rFonts w:ascii="Times New Roman" w:hAnsi="Times New Roman" w:cs="Times New Roman"/>
                <w:sz w:val="24"/>
                <w:szCs w:val="24"/>
                <w:vertAlign w:val="subscript"/>
              </w:rPr>
              <w:t xml:space="preserve">(0.48) </w:t>
            </w:r>
            <w:r w:rsidRPr="00C10A27">
              <w:rPr>
                <w:rFonts w:ascii="Times New Roman" w:hAnsi="Times New Roman" w:cs="Times New Roman"/>
                <w:sz w:val="24"/>
                <w:szCs w:val="24"/>
              </w:rPr>
              <w:t>ASH – 0.075</w:t>
            </w:r>
            <w:r w:rsidRPr="00C10A27">
              <w:rPr>
                <w:rFonts w:ascii="Times New Roman" w:hAnsi="Times New Roman" w:cs="Times New Roman"/>
                <w:sz w:val="24"/>
                <w:szCs w:val="24"/>
                <w:vertAlign w:val="subscript"/>
              </w:rPr>
              <w:t xml:space="preserve">(0.0193) </w:t>
            </w:r>
            <w:r w:rsidRPr="00C10A27">
              <w:rPr>
                <w:rFonts w:ascii="Times New Roman" w:hAnsi="Times New Roman" w:cs="Times New Roman"/>
                <w:sz w:val="24"/>
                <w:szCs w:val="24"/>
              </w:rPr>
              <w:t>GE  – 0.033</w:t>
            </w:r>
            <w:r w:rsidRPr="00C10A27">
              <w:rPr>
                <w:rFonts w:ascii="Times New Roman" w:hAnsi="Times New Roman" w:cs="Times New Roman"/>
                <w:sz w:val="24"/>
                <w:szCs w:val="24"/>
                <w:vertAlign w:val="subscript"/>
              </w:rPr>
              <w:t xml:space="preserve">(0.0083) </w:t>
            </w:r>
            <w:r w:rsidRPr="00C10A27">
              <w:rPr>
                <w:rFonts w:ascii="Times New Roman" w:hAnsi="Times New Roman" w:cs="Times New Roman"/>
                <w:sz w:val="24"/>
                <w:szCs w:val="24"/>
              </w:rPr>
              <w:t>ME – 0.48</w:t>
            </w:r>
            <w:r w:rsidRPr="00C10A27">
              <w:rPr>
                <w:rFonts w:ascii="Times New Roman" w:hAnsi="Times New Roman" w:cs="Times New Roman"/>
                <w:sz w:val="24"/>
                <w:szCs w:val="24"/>
                <w:vertAlign w:val="subscript"/>
              </w:rPr>
              <w:t xml:space="preserve">(0.154) </w:t>
            </w:r>
            <w:r w:rsidRPr="00C10A27">
              <w:rPr>
                <w:rFonts w:ascii="Times New Roman" w:hAnsi="Times New Roman" w:cs="Times New Roman"/>
                <w:sz w:val="24"/>
                <w:szCs w:val="24"/>
              </w:rPr>
              <w:t>ADFD + 2.4</w:t>
            </w:r>
            <w:r w:rsidRPr="00C10A27">
              <w:rPr>
                <w:rFonts w:ascii="Times New Roman" w:hAnsi="Times New Roman" w:cs="Times New Roman"/>
                <w:sz w:val="24"/>
                <w:szCs w:val="24"/>
                <w:vertAlign w:val="subscript"/>
              </w:rPr>
              <w:t>(0.38)</w:t>
            </w:r>
          </w:p>
        </w:tc>
        <w:tc>
          <w:tcPr>
            <w:tcW w:w="1116" w:type="dxa"/>
            <w:tcBorders>
              <w:top w:val="nil"/>
              <w:bottom w:val="nil"/>
            </w:tcBorders>
          </w:tcPr>
          <w:p w14:paraId="70B694BD"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0.00024</w:t>
            </w:r>
          </w:p>
        </w:tc>
        <w:tc>
          <w:tcPr>
            <w:tcW w:w="691" w:type="dxa"/>
            <w:tcBorders>
              <w:top w:val="nil"/>
              <w:bottom w:val="nil"/>
            </w:tcBorders>
          </w:tcPr>
          <w:p w14:paraId="277518BD"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0.73</w:t>
            </w:r>
          </w:p>
        </w:tc>
        <w:tc>
          <w:tcPr>
            <w:tcW w:w="785" w:type="dxa"/>
            <w:tcBorders>
              <w:top w:val="nil"/>
              <w:bottom w:val="nil"/>
            </w:tcBorders>
          </w:tcPr>
          <w:p w14:paraId="5242CAB9"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0.68</w:t>
            </w:r>
          </w:p>
        </w:tc>
        <w:tc>
          <w:tcPr>
            <w:tcW w:w="737" w:type="dxa"/>
            <w:tcBorders>
              <w:top w:val="nil"/>
              <w:bottom w:val="nil"/>
            </w:tcBorders>
          </w:tcPr>
          <w:p w14:paraId="676800A8"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4e</w:t>
            </w:r>
          </w:p>
        </w:tc>
      </w:tr>
      <w:tr w:rsidR="00A875E3" w:rsidRPr="00C10A27" w14:paraId="17F8E93A" w14:textId="77777777" w:rsidTr="006F6604">
        <w:tc>
          <w:tcPr>
            <w:tcW w:w="1384" w:type="dxa"/>
            <w:vMerge w:val="restart"/>
            <w:tcBorders>
              <w:top w:val="nil"/>
            </w:tcBorders>
          </w:tcPr>
          <w:p w14:paraId="1AF3EC5A"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Urine N</w:t>
            </w:r>
          </w:p>
          <w:p w14:paraId="1ABEF444"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/N intake</w:t>
            </w:r>
          </w:p>
        </w:tc>
        <w:tc>
          <w:tcPr>
            <w:tcW w:w="9389" w:type="dxa"/>
            <w:tcBorders>
              <w:top w:val="nil"/>
              <w:bottom w:val="nil"/>
            </w:tcBorders>
          </w:tcPr>
          <w:p w14:paraId="2AAD97B1"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 -0.14</w:t>
            </w:r>
            <w:r w:rsidRPr="00C10A27">
              <w:rPr>
                <w:rFonts w:ascii="Times New Roman" w:hAnsi="Times New Roman" w:cs="Times New Roman"/>
                <w:sz w:val="24"/>
                <w:szCs w:val="24"/>
                <w:vertAlign w:val="subscript"/>
              </w:rPr>
              <w:t xml:space="preserve">(0.017) </w:t>
            </w:r>
            <w:r w:rsidRPr="00C10A27">
              <w:rPr>
                <w:rFonts w:ascii="Times New Roman" w:hAnsi="Times New Roman" w:cs="Times New Roman"/>
                <w:sz w:val="24"/>
                <w:szCs w:val="24"/>
              </w:rPr>
              <w:t>FL + 0.81</w:t>
            </w:r>
            <w:r w:rsidRPr="00C10A27">
              <w:rPr>
                <w:rFonts w:ascii="Times New Roman" w:hAnsi="Times New Roman" w:cs="Times New Roman"/>
                <w:sz w:val="24"/>
                <w:szCs w:val="24"/>
                <w:vertAlign w:val="subscript"/>
              </w:rPr>
              <w:t>(0.042)</w:t>
            </w:r>
          </w:p>
        </w:tc>
        <w:tc>
          <w:tcPr>
            <w:tcW w:w="1116" w:type="dxa"/>
            <w:tcBorders>
              <w:top w:val="nil"/>
              <w:bottom w:val="nil"/>
            </w:tcBorders>
          </w:tcPr>
          <w:p w14:paraId="60A1239C"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0.0026</w:t>
            </w:r>
          </w:p>
        </w:tc>
        <w:tc>
          <w:tcPr>
            <w:tcW w:w="691" w:type="dxa"/>
            <w:tcBorders>
              <w:top w:val="nil"/>
              <w:bottom w:val="nil"/>
            </w:tcBorders>
          </w:tcPr>
          <w:p w14:paraId="20E00E5C"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0.47</w:t>
            </w:r>
          </w:p>
        </w:tc>
        <w:tc>
          <w:tcPr>
            <w:tcW w:w="785" w:type="dxa"/>
            <w:tcBorders>
              <w:top w:val="nil"/>
              <w:bottom w:val="nil"/>
            </w:tcBorders>
          </w:tcPr>
          <w:p w14:paraId="4E93AE78"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0.44</w:t>
            </w:r>
          </w:p>
        </w:tc>
        <w:tc>
          <w:tcPr>
            <w:tcW w:w="737" w:type="dxa"/>
            <w:tcBorders>
              <w:top w:val="nil"/>
              <w:bottom w:val="nil"/>
            </w:tcBorders>
          </w:tcPr>
          <w:p w14:paraId="129923A3"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5a</w:t>
            </w:r>
          </w:p>
        </w:tc>
      </w:tr>
      <w:tr w:rsidR="00A875E3" w:rsidRPr="00C10A27" w14:paraId="69BD8DEE" w14:textId="77777777" w:rsidTr="006F6604">
        <w:tc>
          <w:tcPr>
            <w:tcW w:w="1384" w:type="dxa"/>
            <w:vMerge/>
            <w:tcBorders>
              <w:top w:val="nil"/>
            </w:tcBorders>
          </w:tcPr>
          <w:p w14:paraId="431814B6" w14:textId="77777777" w:rsidR="00A875E3" w:rsidRPr="00C10A27" w:rsidRDefault="00A875E3" w:rsidP="00BF4B95">
            <w:pPr>
              <w:pStyle w:val="BodyTextIndent3"/>
              <w:spacing w:line="360" w:lineRule="auto"/>
              <w:ind w:left="0" w:firstLine="0"/>
              <w:rPr>
                <w:szCs w:val="24"/>
                <w:lang w:val="en-GB"/>
              </w:rPr>
            </w:pPr>
          </w:p>
        </w:tc>
        <w:tc>
          <w:tcPr>
            <w:tcW w:w="9389" w:type="dxa"/>
            <w:tcBorders>
              <w:top w:val="nil"/>
              <w:bottom w:val="nil"/>
            </w:tcBorders>
          </w:tcPr>
          <w:p w14:paraId="0DDF5E44"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 0.074</w:t>
            </w:r>
            <w:r w:rsidRPr="00C10A27">
              <w:rPr>
                <w:rFonts w:ascii="Times New Roman" w:hAnsi="Times New Roman" w:cs="Times New Roman"/>
                <w:sz w:val="24"/>
                <w:szCs w:val="24"/>
                <w:vertAlign w:val="subscript"/>
              </w:rPr>
              <w:t xml:space="preserve">(0.0168) </w:t>
            </w:r>
            <w:r w:rsidRPr="00C10A27">
              <w:rPr>
                <w:rFonts w:ascii="Times New Roman" w:hAnsi="Times New Roman" w:cs="Times New Roman"/>
                <w:sz w:val="24"/>
                <w:szCs w:val="24"/>
              </w:rPr>
              <w:t>FL</w:t>
            </w:r>
            <w:r w:rsidRPr="00C10A27">
              <w:rPr>
                <w:rFonts w:ascii="Times New Roman" w:hAnsi="Times New Roman" w:cs="Times New Roman"/>
                <w:sz w:val="24"/>
                <w:szCs w:val="24"/>
                <w:vertAlign w:val="superscript"/>
              </w:rPr>
              <w:t>2</w:t>
            </w:r>
            <w:r w:rsidRPr="00C10A27">
              <w:rPr>
                <w:rFonts w:ascii="Times New Roman" w:hAnsi="Times New Roman" w:cs="Times New Roman"/>
                <w:sz w:val="24"/>
                <w:szCs w:val="24"/>
              </w:rPr>
              <w:t xml:space="preserve"> – 0.46</w:t>
            </w:r>
            <w:r w:rsidRPr="00C10A27">
              <w:rPr>
                <w:rFonts w:ascii="Times New Roman" w:hAnsi="Times New Roman" w:cs="Times New Roman"/>
                <w:sz w:val="24"/>
                <w:szCs w:val="24"/>
                <w:vertAlign w:val="subscript"/>
              </w:rPr>
              <w:t xml:space="preserve">(0.074) </w:t>
            </w:r>
            <w:r w:rsidRPr="00C10A27">
              <w:rPr>
                <w:rFonts w:ascii="Times New Roman" w:hAnsi="Times New Roman" w:cs="Times New Roman"/>
                <w:sz w:val="24"/>
                <w:szCs w:val="24"/>
              </w:rPr>
              <w:t>FL + 1.1</w:t>
            </w:r>
            <w:r w:rsidRPr="00C10A27">
              <w:rPr>
                <w:rFonts w:ascii="Times New Roman" w:hAnsi="Times New Roman" w:cs="Times New Roman"/>
                <w:sz w:val="24"/>
                <w:szCs w:val="24"/>
                <w:vertAlign w:val="subscript"/>
              </w:rPr>
              <w:t>(0.07)</w:t>
            </w:r>
          </w:p>
        </w:tc>
        <w:tc>
          <w:tcPr>
            <w:tcW w:w="1116" w:type="dxa"/>
            <w:tcBorders>
              <w:top w:val="nil"/>
              <w:bottom w:val="nil"/>
            </w:tcBorders>
          </w:tcPr>
          <w:p w14:paraId="4D300981"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0.0022</w:t>
            </w:r>
          </w:p>
        </w:tc>
        <w:tc>
          <w:tcPr>
            <w:tcW w:w="691" w:type="dxa"/>
            <w:tcBorders>
              <w:top w:val="nil"/>
              <w:bottom w:val="nil"/>
            </w:tcBorders>
          </w:tcPr>
          <w:p w14:paraId="46E9798C"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0.58</w:t>
            </w:r>
          </w:p>
        </w:tc>
        <w:tc>
          <w:tcPr>
            <w:tcW w:w="785" w:type="dxa"/>
            <w:tcBorders>
              <w:top w:val="nil"/>
              <w:bottom w:val="nil"/>
            </w:tcBorders>
          </w:tcPr>
          <w:p w14:paraId="05E8C7FB"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0.54</w:t>
            </w:r>
          </w:p>
        </w:tc>
        <w:tc>
          <w:tcPr>
            <w:tcW w:w="737" w:type="dxa"/>
            <w:tcBorders>
              <w:top w:val="nil"/>
              <w:bottom w:val="nil"/>
            </w:tcBorders>
          </w:tcPr>
          <w:p w14:paraId="4E4C8CAC"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5b</w:t>
            </w:r>
          </w:p>
        </w:tc>
      </w:tr>
      <w:tr w:rsidR="00A875E3" w:rsidRPr="00C10A27" w14:paraId="5BBCBA24" w14:textId="77777777" w:rsidTr="006F6604">
        <w:tc>
          <w:tcPr>
            <w:tcW w:w="1384" w:type="dxa"/>
            <w:vMerge/>
            <w:tcBorders>
              <w:top w:val="nil"/>
            </w:tcBorders>
          </w:tcPr>
          <w:p w14:paraId="27FACF6F" w14:textId="77777777" w:rsidR="00A875E3" w:rsidRPr="00C10A27" w:rsidRDefault="00A875E3" w:rsidP="00BF4B95">
            <w:pPr>
              <w:pStyle w:val="BodyTextIndent3"/>
              <w:spacing w:line="360" w:lineRule="auto"/>
              <w:ind w:left="0" w:firstLine="0"/>
              <w:rPr>
                <w:szCs w:val="24"/>
                <w:lang w:val="en-GB"/>
              </w:rPr>
            </w:pPr>
          </w:p>
        </w:tc>
        <w:tc>
          <w:tcPr>
            <w:tcW w:w="9389" w:type="dxa"/>
            <w:tcBorders>
              <w:top w:val="nil"/>
              <w:bottom w:val="nil"/>
            </w:tcBorders>
          </w:tcPr>
          <w:p w14:paraId="5BF4A559"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 10.2</w:t>
            </w:r>
            <w:r w:rsidRPr="00C10A27">
              <w:rPr>
                <w:rFonts w:ascii="Times New Roman" w:hAnsi="Times New Roman" w:cs="Times New Roman"/>
                <w:sz w:val="24"/>
                <w:szCs w:val="24"/>
                <w:vertAlign w:val="subscript"/>
              </w:rPr>
              <w:t xml:space="preserve">(3.39) </w:t>
            </w:r>
            <w:r w:rsidRPr="00C10A27">
              <w:rPr>
                <w:rFonts w:ascii="Times New Roman" w:hAnsi="Times New Roman" w:cs="Times New Roman"/>
                <w:sz w:val="24"/>
                <w:szCs w:val="24"/>
              </w:rPr>
              <w:t>N+ 0.27</w:t>
            </w:r>
            <w:r w:rsidRPr="00C10A27">
              <w:rPr>
                <w:rFonts w:ascii="Times New Roman" w:hAnsi="Times New Roman" w:cs="Times New Roman"/>
                <w:sz w:val="24"/>
                <w:szCs w:val="24"/>
                <w:vertAlign w:val="subscript"/>
              </w:rPr>
              <w:t>(0.101)</w:t>
            </w:r>
          </w:p>
        </w:tc>
        <w:tc>
          <w:tcPr>
            <w:tcW w:w="1116" w:type="dxa"/>
            <w:tcBorders>
              <w:top w:val="nil"/>
              <w:bottom w:val="nil"/>
            </w:tcBorders>
          </w:tcPr>
          <w:p w14:paraId="537820DF" w14:textId="77777777" w:rsidR="00A875E3" w:rsidRPr="00C10A27" w:rsidRDefault="00A875E3" w:rsidP="00BF4B95">
            <w:pPr>
              <w:tabs>
                <w:tab w:val="left" w:pos="0"/>
                <w:tab w:val="left" w:pos="3744"/>
                <w:tab w:val="left" w:pos="5499"/>
                <w:tab w:val="right" w:pos="8424"/>
                <w:tab w:val="right" w:pos="9594"/>
              </w:tabs>
              <w:autoSpaceDE w:val="0"/>
              <w:autoSpaceDN w:val="0"/>
              <w:adjustRightInd w:val="0"/>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0.0029</w:t>
            </w:r>
          </w:p>
        </w:tc>
        <w:tc>
          <w:tcPr>
            <w:tcW w:w="691" w:type="dxa"/>
            <w:tcBorders>
              <w:top w:val="nil"/>
              <w:bottom w:val="nil"/>
            </w:tcBorders>
          </w:tcPr>
          <w:p w14:paraId="4291E72C"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0.20</w:t>
            </w:r>
          </w:p>
        </w:tc>
        <w:tc>
          <w:tcPr>
            <w:tcW w:w="785" w:type="dxa"/>
            <w:tcBorders>
              <w:top w:val="nil"/>
              <w:bottom w:val="nil"/>
            </w:tcBorders>
          </w:tcPr>
          <w:p w14:paraId="725E6CDB"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0.17</w:t>
            </w:r>
          </w:p>
        </w:tc>
        <w:tc>
          <w:tcPr>
            <w:tcW w:w="737" w:type="dxa"/>
            <w:tcBorders>
              <w:top w:val="nil"/>
              <w:bottom w:val="nil"/>
            </w:tcBorders>
          </w:tcPr>
          <w:p w14:paraId="2B8300A6"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5c</w:t>
            </w:r>
          </w:p>
        </w:tc>
      </w:tr>
      <w:tr w:rsidR="00A875E3" w:rsidRPr="00C10A27" w14:paraId="23FDB4D0" w14:textId="77777777" w:rsidTr="006F6604">
        <w:tc>
          <w:tcPr>
            <w:tcW w:w="1384" w:type="dxa"/>
            <w:vMerge/>
            <w:tcBorders>
              <w:top w:val="nil"/>
            </w:tcBorders>
          </w:tcPr>
          <w:p w14:paraId="723DEF1C" w14:textId="77777777" w:rsidR="00A875E3" w:rsidRPr="00C10A27" w:rsidRDefault="00A875E3" w:rsidP="00BF4B95">
            <w:pPr>
              <w:pStyle w:val="BodyTextIndent3"/>
              <w:spacing w:line="360" w:lineRule="auto"/>
              <w:ind w:left="0" w:firstLine="0"/>
              <w:rPr>
                <w:szCs w:val="24"/>
                <w:lang w:val="en-GB"/>
              </w:rPr>
            </w:pPr>
          </w:p>
        </w:tc>
        <w:tc>
          <w:tcPr>
            <w:tcW w:w="9389" w:type="dxa"/>
            <w:tcBorders>
              <w:top w:val="nil"/>
              <w:bottom w:val="nil"/>
            </w:tcBorders>
          </w:tcPr>
          <w:p w14:paraId="4D0B04ED"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 -3.3</w:t>
            </w:r>
            <w:r w:rsidRPr="00C10A27">
              <w:rPr>
                <w:rFonts w:ascii="Times New Roman" w:hAnsi="Times New Roman" w:cs="Times New Roman"/>
                <w:sz w:val="24"/>
                <w:szCs w:val="24"/>
                <w:vertAlign w:val="subscript"/>
              </w:rPr>
              <w:t xml:space="preserve">(0.81) </w:t>
            </w:r>
            <w:r w:rsidRPr="00C10A27">
              <w:rPr>
                <w:rFonts w:ascii="Times New Roman" w:hAnsi="Times New Roman" w:cs="Times New Roman"/>
                <w:sz w:val="24"/>
                <w:szCs w:val="24"/>
              </w:rPr>
              <w:t>DM + 12.1</w:t>
            </w:r>
            <w:r w:rsidRPr="00C10A27">
              <w:rPr>
                <w:rFonts w:ascii="Times New Roman" w:hAnsi="Times New Roman" w:cs="Times New Roman"/>
                <w:sz w:val="24"/>
                <w:szCs w:val="24"/>
                <w:vertAlign w:val="subscript"/>
              </w:rPr>
              <w:t xml:space="preserve">(3.47) </w:t>
            </w:r>
            <w:r w:rsidRPr="00C10A27">
              <w:rPr>
                <w:rFonts w:ascii="Times New Roman" w:hAnsi="Times New Roman" w:cs="Times New Roman"/>
                <w:sz w:val="24"/>
                <w:szCs w:val="24"/>
              </w:rPr>
              <w:t>EE  – 0.26</w:t>
            </w:r>
            <w:r w:rsidRPr="00C10A27">
              <w:rPr>
                <w:rFonts w:ascii="Times New Roman" w:hAnsi="Times New Roman" w:cs="Times New Roman"/>
                <w:sz w:val="24"/>
                <w:szCs w:val="24"/>
                <w:vertAlign w:val="subscript"/>
              </w:rPr>
              <w:t xml:space="preserve">(0.082) </w:t>
            </w:r>
            <w:r w:rsidRPr="00C10A27">
              <w:rPr>
                <w:rFonts w:ascii="Times New Roman" w:hAnsi="Times New Roman" w:cs="Times New Roman"/>
                <w:sz w:val="24"/>
                <w:szCs w:val="24"/>
              </w:rPr>
              <w:t>GE + 5.4</w:t>
            </w:r>
            <w:r w:rsidRPr="00C10A27">
              <w:rPr>
                <w:rFonts w:ascii="Times New Roman" w:hAnsi="Times New Roman" w:cs="Times New Roman"/>
                <w:sz w:val="24"/>
                <w:szCs w:val="24"/>
                <w:vertAlign w:val="subscript"/>
              </w:rPr>
              <w:t>(1.48)</w:t>
            </w:r>
          </w:p>
        </w:tc>
        <w:tc>
          <w:tcPr>
            <w:tcW w:w="1116" w:type="dxa"/>
            <w:tcBorders>
              <w:top w:val="nil"/>
              <w:bottom w:val="nil"/>
            </w:tcBorders>
          </w:tcPr>
          <w:p w14:paraId="3AC8C666" w14:textId="77777777" w:rsidR="00A875E3" w:rsidRPr="00C10A27" w:rsidRDefault="00A875E3" w:rsidP="00BF4B95">
            <w:pPr>
              <w:tabs>
                <w:tab w:val="left" w:pos="0"/>
                <w:tab w:val="left" w:pos="3744"/>
                <w:tab w:val="left" w:pos="5499"/>
                <w:tab w:val="right" w:pos="8424"/>
                <w:tab w:val="right" w:pos="9594"/>
              </w:tabs>
              <w:autoSpaceDE w:val="0"/>
              <w:autoSpaceDN w:val="0"/>
              <w:adjustRightInd w:val="0"/>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0.0022</w:t>
            </w:r>
          </w:p>
        </w:tc>
        <w:tc>
          <w:tcPr>
            <w:tcW w:w="691" w:type="dxa"/>
            <w:tcBorders>
              <w:top w:val="nil"/>
              <w:bottom w:val="nil"/>
            </w:tcBorders>
          </w:tcPr>
          <w:p w14:paraId="437009C7"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0.29</w:t>
            </w:r>
          </w:p>
        </w:tc>
        <w:tc>
          <w:tcPr>
            <w:tcW w:w="785" w:type="dxa"/>
            <w:tcBorders>
              <w:top w:val="nil"/>
              <w:bottom w:val="nil"/>
            </w:tcBorders>
          </w:tcPr>
          <w:p w14:paraId="3C33DF26"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0.28</w:t>
            </w:r>
          </w:p>
        </w:tc>
        <w:tc>
          <w:tcPr>
            <w:tcW w:w="737" w:type="dxa"/>
            <w:tcBorders>
              <w:top w:val="nil"/>
              <w:bottom w:val="nil"/>
            </w:tcBorders>
          </w:tcPr>
          <w:p w14:paraId="2D049610"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5d</w:t>
            </w:r>
          </w:p>
        </w:tc>
      </w:tr>
      <w:tr w:rsidR="00A875E3" w:rsidRPr="00C10A27" w14:paraId="148D9042" w14:textId="77777777" w:rsidTr="006F6604">
        <w:tc>
          <w:tcPr>
            <w:tcW w:w="1384" w:type="dxa"/>
            <w:vMerge/>
            <w:tcBorders>
              <w:top w:val="nil"/>
            </w:tcBorders>
          </w:tcPr>
          <w:p w14:paraId="570E5099" w14:textId="77777777" w:rsidR="00A875E3" w:rsidRPr="00C10A27" w:rsidRDefault="00A875E3" w:rsidP="00BF4B95">
            <w:pPr>
              <w:pStyle w:val="BodyTextIndent3"/>
              <w:spacing w:line="360" w:lineRule="auto"/>
              <w:ind w:left="0" w:firstLine="0"/>
              <w:rPr>
                <w:szCs w:val="24"/>
                <w:lang w:val="en-GB"/>
              </w:rPr>
            </w:pPr>
          </w:p>
        </w:tc>
        <w:tc>
          <w:tcPr>
            <w:tcW w:w="9389" w:type="dxa"/>
            <w:tcBorders>
              <w:top w:val="nil"/>
              <w:bottom w:val="nil"/>
            </w:tcBorders>
          </w:tcPr>
          <w:p w14:paraId="5B36F0E5"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 -4.5</w:t>
            </w:r>
            <w:r w:rsidRPr="00C10A27">
              <w:rPr>
                <w:rFonts w:ascii="Times New Roman" w:hAnsi="Times New Roman" w:cs="Times New Roman"/>
                <w:sz w:val="24"/>
                <w:szCs w:val="24"/>
                <w:vertAlign w:val="subscript"/>
              </w:rPr>
              <w:t xml:space="preserve">(0.90) </w:t>
            </w:r>
            <w:r w:rsidRPr="00C10A27">
              <w:rPr>
                <w:rFonts w:ascii="Times New Roman" w:hAnsi="Times New Roman" w:cs="Times New Roman"/>
                <w:sz w:val="24"/>
                <w:szCs w:val="24"/>
              </w:rPr>
              <w:t>DM + 16.5</w:t>
            </w:r>
            <w:r w:rsidRPr="00C10A27">
              <w:rPr>
                <w:rFonts w:ascii="Times New Roman" w:hAnsi="Times New Roman" w:cs="Times New Roman"/>
                <w:sz w:val="24"/>
                <w:szCs w:val="24"/>
                <w:vertAlign w:val="subscript"/>
              </w:rPr>
              <w:t xml:space="preserve">(4.30) </w:t>
            </w:r>
            <w:r w:rsidRPr="00C10A27">
              <w:rPr>
                <w:rFonts w:ascii="Times New Roman" w:hAnsi="Times New Roman" w:cs="Times New Roman"/>
                <w:sz w:val="24"/>
                <w:szCs w:val="24"/>
              </w:rPr>
              <w:t>EE – 5.8</w:t>
            </w:r>
            <w:r w:rsidRPr="00C10A27">
              <w:rPr>
                <w:rFonts w:ascii="Times New Roman" w:hAnsi="Times New Roman" w:cs="Times New Roman"/>
                <w:sz w:val="24"/>
                <w:szCs w:val="24"/>
                <w:vertAlign w:val="subscript"/>
              </w:rPr>
              <w:t xml:space="preserve">(2.41) </w:t>
            </w:r>
            <w:r w:rsidRPr="00C10A27">
              <w:rPr>
                <w:rFonts w:ascii="Times New Roman" w:hAnsi="Times New Roman" w:cs="Times New Roman"/>
                <w:sz w:val="24"/>
                <w:szCs w:val="24"/>
              </w:rPr>
              <w:t>ASH – 0.31</w:t>
            </w:r>
            <w:r w:rsidRPr="00C10A27">
              <w:rPr>
                <w:rFonts w:ascii="Times New Roman" w:hAnsi="Times New Roman" w:cs="Times New Roman"/>
                <w:sz w:val="24"/>
                <w:szCs w:val="24"/>
                <w:vertAlign w:val="subscript"/>
              </w:rPr>
              <w:t xml:space="preserve">(0.090) </w:t>
            </w:r>
            <w:r w:rsidRPr="00C10A27">
              <w:rPr>
                <w:rFonts w:ascii="Times New Roman" w:hAnsi="Times New Roman" w:cs="Times New Roman"/>
                <w:sz w:val="24"/>
                <w:szCs w:val="24"/>
              </w:rPr>
              <w:t>GE – 0.075</w:t>
            </w:r>
            <w:r w:rsidRPr="00C10A27">
              <w:rPr>
                <w:rFonts w:ascii="Times New Roman" w:hAnsi="Times New Roman" w:cs="Times New Roman"/>
                <w:sz w:val="24"/>
                <w:szCs w:val="24"/>
                <w:vertAlign w:val="subscript"/>
              </w:rPr>
              <w:t xml:space="preserve">(0.0242) </w:t>
            </w:r>
            <w:r w:rsidRPr="00C10A27">
              <w:rPr>
                <w:rFonts w:ascii="Times New Roman" w:hAnsi="Times New Roman" w:cs="Times New Roman"/>
                <w:sz w:val="24"/>
                <w:szCs w:val="24"/>
              </w:rPr>
              <w:t>ME + 1.5</w:t>
            </w:r>
            <w:r w:rsidRPr="00C10A27">
              <w:rPr>
                <w:rFonts w:ascii="Times New Roman" w:hAnsi="Times New Roman" w:cs="Times New Roman"/>
                <w:sz w:val="24"/>
                <w:szCs w:val="24"/>
                <w:vertAlign w:val="subscript"/>
              </w:rPr>
              <w:t xml:space="preserve">(0.44) </w:t>
            </w:r>
            <w:r w:rsidRPr="00C10A27">
              <w:rPr>
                <w:rFonts w:ascii="Times New Roman" w:hAnsi="Times New Roman" w:cs="Times New Roman"/>
                <w:sz w:val="24"/>
                <w:szCs w:val="24"/>
              </w:rPr>
              <w:t>ADFD + 6.8</w:t>
            </w:r>
            <w:r w:rsidRPr="00C10A27">
              <w:rPr>
                <w:rFonts w:ascii="Times New Roman" w:hAnsi="Times New Roman" w:cs="Times New Roman"/>
                <w:sz w:val="24"/>
                <w:szCs w:val="24"/>
                <w:vertAlign w:val="subscript"/>
              </w:rPr>
              <w:t>(1.76)</w:t>
            </w:r>
          </w:p>
        </w:tc>
        <w:tc>
          <w:tcPr>
            <w:tcW w:w="1116" w:type="dxa"/>
            <w:tcBorders>
              <w:top w:val="nil"/>
              <w:bottom w:val="nil"/>
            </w:tcBorders>
          </w:tcPr>
          <w:p w14:paraId="65C46FEF"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0.0019</w:t>
            </w:r>
          </w:p>
        </w:tc>
        <w:tc>
          <w:tcPr>
            <w:tcW w:w="691" w:type="dxa"/>
            <w:tcBorders>
              <w:top w:val="nil"/>
              <w:bottom w:val="nil"/>
            </w:tcBorders>
          </w:tcPr>
          <w:p w14:paraId="3C070F7F"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0.36</w:t>
            </w:r>
          </w:p>
        </w:tc>
        <w:tc>
          <w:tcPr>
            <w:tcW w:w="785" w:type="dxa"/>
            <w:tcBorders>
              <w:top w:val="nil"/>
              <w:bottom w:val="nil"/>
            </w:tcBorders>
          </w:tcPr>
          <w:p w14:paraId="75EA55A6"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0.33</w:t>
            </w:r>
          </w:p>
        </w:tc>
        <w:tc>
          <w:tcPr>
            <w:tcW w:w="737" w:type="dxa"/>
            <w:tcBorders>
              <w:top w:val="nil"/>
              <w:bottom w:val="nil"/>
            </w:tcBorders>
          </w:tcPr>
          <w:p w14:paraId="39E4AB54"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5e</w:t>
            </w:r>
          </w:p>
        </w:tc>
      </w:tr>
      <w:tr w:rsidR="00A875E3" w:rsidRPr="00C10A27" w14:paraId="7E061FF2" w14:textId="77777777" w:rsidTr="006F6604">
        <w:tc>
          <w:tcPr>
            <w:tcW w:w="1384" w:type="dxa"/>
            <w:vMerge w:val="restart"/>
          </w:tcPr>
          <w:p w14:paraId="15E3E62E"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Manure N /N intake</w:t>
            </w:r>
          </w:p>
        </w:tc>
        <w:tc>
          <w:tcPr>
            <w:tcW w:w="9389" w:type="dxa"/>
            <w:tcBorders>
              <w:top w:val="nil"/>
              <w:bottom w:val="nil"/>
            </w:tcBorders>
          </w:tcPr>
          <w:p w14:paraId="63024102"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 -0.18</w:t>
            </w:r>
            <w:r w:rsidRPr="00C10A27">
              <w:rPr>
                <w:rFonts w:ascii="Times New Roman" w:hAnsi="Times New Roman" w:cs="Times New Roman"/>
                <w:sz w:val="24"/>
                <w:szCs w:val="24"/>
                <w:vertAlign w:val="subscript"/>
              </w:rPr>
              <w:t xml:space="preserve">(0.021) </w:t>
            </w:r>
            <w:r w:rsidRPr="00C10A27">
              <w:rPr>
                <w:rFonts w:ascii="Times New Roman" w:hAnsi="Times New Roman" w:cs="Times New Roman"/>
                <w:sz w:val="24"/>
                <w:szCs w:val="24"/>
              </w:rPr>
              <w:t>FL + 1.2</w:t>
            </w:r>
            <w:r w:rsidRPr="00C10A27">
              <w:rPr>
                <w:rFonts w:ascii="Times New Roman" w:hAnsi="Times New Roman" w:cs="Times New Roman"/>
                <w:sz w:val="24"/>
                <w:szCs w:val="24"/>
                <w:vertAlign w:val="subscript"/>
              </w:rPr>
              <w:t>(0.05)</w:t>
            </w:r>
          </w:p>
        </w:tc>
        <w:tc>
          <w:tcPr>
            <w:tcW w:w="1116" w:type="dxa"/>
            <w:tcBorders>
              <w:top w:val="nil"/>
              <w:bottom w:val="nil"/>
            </w:tcBorders>
          </w:tcPr>
          <w:p w14:paraId="6884E2CF"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0.0020</w:t>
            </w:r>
          </w:p>
        </w:tc>
        <w:tc>
          <w:tcPr>
            <w:tcW w:w="691" w:type="dxa"/>
            <w:tcBorders>
              <w:top w:val="nil"/>
              <w:bottom w:val="nil"/>
            </w:tcBorders>
          </w:tcPr>
          <w:p w14:paraId="4CFE0D6B"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0.58</w:t>
            </w:r>
          </w:p>
        </w:tc>
        <w:tc>
          <w:tcPr>
            <w:tcW w:w="785" w:type="dxa"/>
            <w:tcBorders>
              <w:top w:val="nil"/>
              <w:bottom w:val="nil"/>
            </w:tcBorders>
          </w:tcPr>
          <w:p w14:paraId="4955A321"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0.56</w:t>
            </w:r>
          </w:p>
        </w:tc>
        <w:tc>
          <w:tcPr>
            <w:tcW w:w="737" w:type="dxa"/>
            <w:tcBorders>
              <w:top w:val="nil"/>
              <w:bottom w:val="nil"/>
            </w:tcBorders>
          </w:tcPr>
          <w:p w14:paraId="755FF9FC"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6a</w:t>
            </w:r>
          </w:p>
        </w:tc>
      </w:tr>
      <w:tr w:rsidR="00A875E3" w:rsidRPr="00C10A27" w14:paraId="7717C283" w14:textId="77777777" w:rsidTr="006F6604">
        <w:tc>
          <w:tcPr>
            <w:tcW w:w="1384" w:type="dxa"/>
            <w:vMerge/>
          </w:tcPr>
          <w:p w14:paraId="4C047A3A" w14:textId="77777777" w:rsidR="00A875E3" w:rsidRPr="00C10A27" w:rsidRDefault="00A875E3" w:rsidP="00BF4B95">
            <w:pPr>
              <w:pStyle w:val="BodyTextIndent3"/>
              <w:spacing w:line="360" w:lineRule="auto"/>
              <w:ind w:left="0" w:firstLine="0"/>
              <w:rPr>
                <w:szCs w:val="24"/>
                <w:lang w:val="en-GB"/>
              </w:rPr>
            </w:pPr>
          </w:p>
        </w:tc>
        <w:tc>
          <w:tcPr>
            <w:tcW w:w="9389" w:type="dxa"/>
            <w:tcBorders>
              <w:top w:val="nil"/>
              <w:bottom w:val="nil"/>
            </w:tcBorders>
          </w:tcPr>
          <w:p w14:paraId="62D1F1E3"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 0.043</w:t>
            </w:r>
            <w:r w:rsidRPr="00C10A27">
              <w:rPr>
                <w:rFonts w:ascii="Times New Roman" w:hAnsi="Times New Roman" w:cs="Times New Roman"/>
                <w:sz w:val="24"/>
                <w:szCs w:val="24"/>
                <w:vertAlign w:val="subscript"/>
              </w:rPr>
              <w:t xml:space="preserve">(0.0179) </w:t>
            </w:r>
            <w:r w:rsidRPr="00C10A27">
              <w:rPr>
                <w:rFonts w:ascii="Times New Roman" w:hAnsi="Times New Roman" w:cs="Times New Roman"/>
                <w:sz w:val="24"/>
                <w:szCs w:val="24"/>
              </w:rPr>
              <w:t>FL</w:t>
            </w:r>
            <w:r w:rsidRPr="00C10A27">
              <w:rPr>
                <w:rFonts w:ascii="Times New Roman" w:hAnsi="Times New Roman" w:cs="Times New Roman"/>
                <w:sz w:val="24"/>
                <w:szCs w:val="24"/>
                <w:vertAlign w:val="superscript"/>
              </w:rPr>
              <w:t>2</w:t>
            </w:r>
            <w:r w:rsidRPr="00C10A27">
              <w:rPr>
                <w:rFonts w:ascii="Times New Roman" w:hAnsi="Times New Roman" w:cs="Times New Roman"/>
                <w:sz w:val="24"/>
                <w:szCs w:val="24"/>
              </w:rPr>
              <w:t xml:space="preserve"> – 0.38</w:t>
            </w:r>
            <w:r w:rsidRPr="00C10A27">
              <w:rPr>
                <w:rFonts w:ascii="Times New Roman" w:hAnsi="Times New Roman" w:cs="Times New Roman"/>
                <w:sz w:val="24"/>
                <w:szCs w:val="24"/>
                <w:vertAlign w:val="subscript"/>
              </w:rPr>
              <w:t xml:space="preserve">(0.085) </w:t>
            </w:r>
            <w:r w:rsidRPr="00C10A27">
              <w:rPr>
                <w:rFonts w:ascii="Times New Roman" w:hAnsi="Times New Roman" w:cs="Times New Roman"/>
                <w:sz w:val="24"/>
                <w:szCs w:val="24"/>
              </w:rPr>
              <w:t>FL + 1.4</w:t>
            </w:r>
            <w:r w:rsidRPr="00C10A27">
              <w:rPr>
                <w:rFonts w:ascii="Times New Roman" w:hAnsi="Times New Roman" w:cs="Times New Roman"/>
                <w:sz w:val="24"/>
                <w:szCs w:val="24"/>
                <w:vertAlign w:val="subscript"/>
              </w:rPr>
              <w:t>(0.094)</w:t>
            </w:r>
          </w:p>
        </w:tc>
        <w:tc>
          <w:tcPr>
            <w:tcW w:w="1116" w:type="dxa"/>
            <w:tcBorders>
              <w:top w:val="nil"/>
              <w:bottom w:val="nil"/>
            </w:tcBorders>
          </w:tcPr>
          <w:p w14:paraId="2B39841B"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0.0019</w:t>
            </w:r>
          </w:p>
        </w:tc>
        <w:tc>
          <w:tcPr>
            <w:tcW w:w="691" w:type="dxa"/>
            <w:tcBorders>
              <w:top w:val="nil"/>
              <w:bottom w:val="nil"/>
            </w:tcBorders>
          </w:tcPr>
          <w:p w14:paraId="588DD633"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0.61</w:t>
            </w:r>
          </w:p>
        </w:tc>
        <w:tc>
          <w:tcPr>
            <w:tcW w:w="785" w:type="dxa"/>
            <w:tcBorders>
              <w:top w:val="nil"/>
              <w:bottom w:val="nil"/>
            </w:tcBorders>
          </w:tcPr>
          <w:p w14:paraId="545F4CED"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0.58</w:t>
            </w:r>
          </w:p>
        </w:tc>
        <w:tc>
          <w:tcPr>
            <w:tcW w:w="737" w:type="dxa"/>
            <w:tcBorders>
              <w:top w:val="nil"/>
              <w:bottom w:val="nil"/>
            </w:tcBorders>
          </w:tcPr>
          <w:p w14:paraId="6716F73D"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6b</w:t>
            </w:r>
          </w:p>
        </w:tc>
      </w:tr>
      <w:tr w:rsidR="00A875E3" w:rsidRPr="00C10A27" w14:paraId="7626668B" w14:textId="77777777" w:rsidTr="006F6604">
        <w:tc>
          <w:tcPr>
            <w:tcW w:w="1384" w:type="dxa"/>
            <w:vMerge/>
          </w:tcPr>
          <w:p w14:paraId="658E163F" w14:textId="77777777" w:rsidR="00A875E3" w:rsidRPr="00C10A27" w:rsidRDefault="00A875E3" w:rsidP="00BF4B95">
            <w:pPr>
              <w:pStyle w:val="BodyTextIndent3"/>
              <w:spacing w:line="360" w:lineRule="auto"/>
              <w:ind w:left="0" w:firstLine="0"/>
              <w:rPr>
                <w:szCs w:val="24"/>
                <w:lang w:val="en-GB"/>
              </w:rPr>
            </w:pPr>
          </w:p>
        </w:tc>
        <w:tc>
          <w:tcPr>
            <w:tcW w:w="9389" w:type="dxa"/>
            <w:tcBorders>
              <w:top w:val="nil"/>
              <w:bottom w:val="nil"/>
            </w:tcBorders>
          </w:tcPr>
          <w:p w14:paraId="16F85611"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 12.1</w:t>
            </w:r>
            <w:r w:rsidRPr="00C10A27">
              <w:rPr>
                <w:rFonts w:ascii="Times New Roman" w:hAnsi="Times New Roman" w:cs="Times New Roman"/>
                <w:sz w:val="24"/>
                <w:szCs w:val="24"/>
                <w:vertAlign w:val="subscript"/>
              </w:rPr>
              <w:t>(4.10)</w:t>
            </w:r>
            <w:r w:rsidRPr="00C10A27">
              <w:rPr>
                <w:rFonts w:ascii="Times New Roman" w:hAnsi="Times New Roman" w:cs="Times New Roman"/>
                <w:sz w:val="24"/>
                <w:szCs w:val="24"/>
              </w:rPr>
              <w:t>N + 0.97</w:t>
            </w:r>
            <w:r w:rsidRPr="00C10A27">
              <w:rPr>
                <w:rFonts w:ascii="Times New Roman" w:hAnsi="Times New Roman" w:cs="Times New Roman"/>
                <w:sz w:val="24"/>
                <w:szCs w:val="24"/>
                <w:vertAlign w:val="subscript"/>
              </w:rPr>
              <w:t xml:space="preserve">(0.476) </w:t>
            </w:r>
            <w:r w:rsidRPr="00C10A27">
              <w:rPr>
                <w:rFonts w:ascii="Times New Roman" w:hAnsi="Times New Roman" w:cs="Times New Roman"/>
                <w:sz w:val="24"/>
                <w:szCs w:val="24"/>
              </w:rPr>
              <w:t>ADFD – 1.5</w:t>
            </w:r>
            <w:r w:rsidRPr="00C10A27">
              <w:rPr>
                <w:rFonts w:ascii="Times New Roman" w:hAnsi="Times New Roman" w:cs="Times New Roman"/>
                <w:sz w:val="24"/>
                <w:szCs w:val="24"/>
                <w:vertAlign w:val="subscript"/>
              </w:rPr>
              <w:t xml:space="preserve">(0.35) </w:t>
            </w:r>
            <w:r w:rsidRPr="00C10A27">
              <w:rPr>
                <w:rFonts w:ascii="Times New Roman" w:hAnsi="Times New Roman" w:cs="Times New Roman"/>
                <w:sz w:val="24"/>
                <w:szCs w:val="24"/>
              </w:rPr>
              <w:t>ND + 0.77</w:t>
            </w:r>
            <w:r w:rsidRPr="00C10A27">
              <w:rPr>
                <w:rFonts w:ascii="Times New Roman" w:hAnsi="Times New Roman" w:cs="Times New Roman"/>
                <w:sz w:val="24"/>
                <w:szCs w:val="24"/>
                <w:vertAlign w:val="subscript"/>
              </w:rPr>
              <w:t>(0.272)</w:t>
            </w:r>
          </w:p>
        </w:tc>
        <w:tc>
          <w:tcPr>
            <w:tcW w:w="1116" w:type="dxa"/>
            <w:tcBorders>
              <w:top w:val="nil"/>
              <w:bottom w:val="nil"/>
            </w:tcBorders>
          </w:tcPr>
          <w:p w14:paraId="500A8239"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0.0028</w:t>
            </w:r>
          </w:p>
        </w:tc>
        <w:tc>
          <w:tcPr>
            <w:tcW w:w="691" w:type="dxa"/>
            <w:tcBorders>
              <w:top w:val="nil"/>
              <w:bottom w:val="nil"/>
            </w:tcBorders>
          </w:tcPr>
          <w:p w14:paraId="3E329974"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0.23</w:t>
            </w:r>
          </w:p>
        </w:tc>
        <w:tc>
          <w:tcPr>
            <w:tcW w:w="785" w:type="dxa"/>
            <w:tcBorders>
              <w:top w:val="nil"/>
              <w:bottom w:val="nil"/>
            </w:tcBorders>
          </w:tcPr>
          <w:p w14:paraId="3635BB54"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0.16</w:t>
            </w:r>
          </w:p>
        </w:tc>
        <w:tc>
          <w:tcPr>
            <w:tcW w:w="737" w:type="dxa"/>
            <w:tcBorders>
              <w:top w:val="nil"/>
              <w:bottom w:val="nil"/>
            </w:tcBorders>
          </w:tcPr>
          <w:p w14:paraId="4660443B"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6c</w:t>
            </w:r>
          </w:p>
        </w:tc>
      </w:tr>
      <w:tr w:rsidR="00A875E3" w:rsidRPr="00C10A27" w14:paraId="01C7D4C0" w14:textId="77777777" w:rsidTr="006F6604">
        <w:tc>
          <w:tcPr>
            <w:tcW w:w="1384" w:type="dxa"/>
            <w:vMerge/>
          </w:tcPr>
          <w:p w14:paraId="3A38DDE7" w14:textId="77777777" w:rsidR="00A875E3" w:rsidRPr="00C10A27" w:rsidRDefault="00A875E3" w:rsidP="00BF4B95">
            <w:pPr>
              <w:pStyle w:val="BodyTextIndent3"/>
              <w:spacing w:line="360" w:lineRule="auto"/>
              <w:ind w:left="0" w:firstLine="0"/>
              <w:rPr>
                <w:szCs w:val="24"/>
                <w:lang w:val="en-GB"/>
              </w:rPr>
            </w:pPr>
          </w:p>
        </w:tc>
        <w:tc>
          <w:tcPr>
            <w:tcW w:w="9389" w:type="dxa"/>
            <w:tcBorders>
              <w:top w:val="nil"/>
              <w:bottom w:val="nil"/>
            </w:tcBorders>
          </w:tcPr>
          <w:p w14:paraId="32A5C70D"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 -4.3</w:t>
            </w:r>
            <w:r w:rsidRPr="00C10A27">
              <w:rPr>
                <w:rFonts w:ascii="Times New Roman" w:hAnsi="Times New Roman" w:cs="Times New Roman"/>
                <w:sz w:val="24"/>
                <w:szCs w:val="24"/>
                <w:vertAlign w:val="subscript"/>
              </w:rPr>
              <w:t xml:space="preserve">(1.03) </w:t>
            </w:r>
            <w:r w:rsidRPr="00C10A27">
              <w:rPr>
                <w:rFonts w:ascii="Times New Roman" w:hAnsi="Times New Roman" w:cs="Times New Roman"/>
                <w:sz w:val="24"/>
                <w:szCs w:val="24"/>
              </w:rPr>
              <w:t>DM + 16.2</w:t>
            </w:r>
            <w:r w:rsidRPr="00C10A27">
              <w:rPr>
                <w:rFonts w:ascii="Times New Roman" w:hAnsi="Times New Roman" w:cs="Times New Roman"/>
                <w:sz w:val="24"/>
                <w:szCs w:val="24"/>
                <w:vertAlign w:val="subscript"/>
              </w:rPr>
              <w:t xml:space="preserve">(4.96) </w:t>
            </w:r>
            <w:r w:rsidRPr="00C10A27">
              <w:rPr>
                <w:rFonts w:ascii="Times New Roman" w:hAnsi="Times New Roman" w:cs="Times New Roman"/>
                <w:sz w:val="24"/>
                <w:szCs w:val="24"/>
              </w:rPr>
              <w:t>EE – 5.8</w:t>
            </w:r>
            <w:r w:rsidRPr="00C10A27">
              <w:rPr>
                <w:rFonts w:ascii="Times New Roman" w:hAnsi="Times New Roman" w:cs="Times New Roman"/>
                <w:sz w:val="24"/>
                <w:szCs w:val="24"/>
                <w:vertAlign w:val="subscript"/>
              </w:rPr>
              <w:t xml:space="preserve">(2.70) </w:t>
            </w:r>
            <w:r w:rsidRPr="00C10A27">
              <w:rPr>
                <w:rFonts w:ascii="Times New Roman" w:hAnsi="Times New Roman" w:cs="Times New Roman"/>
                <w:sz w:val="24"/>
                <w:szCs w:val="24"/>
              </w:rPr>
              <w:t>ASH  – 0.41</w:t>
            </w:r>
            <w:r w:rsidRPr="00C10A27">
              <w:rPr>
                <w:rFonts w:ascii="Times New Roman" w:hAnsi="Times New Roman" w:cs="Times New Roman"/>
                <w:sz w:val="24"/>
                <w:szCs w:val="24"/>
                <w:vertAlign w:val="subscript"/>
              </w:rPr>
              <w:t xml:space="preserve">(0.102) </w:t>
            </w:r>
            <w:r w:rsidRPr="00C10A27">
              <w:rPr>
                <w:rFonts w:ascii="Times New Roman" w:hAnsi="Times New Roman" w:cs="Times New Roman"/>
                <w:sz w:val="24"/>
                <w:szCs w:val="24"/>
              </w:rPr>
              <w:t>GE – 0.050</w:t>
            </w:r>
            <w:r w:rsidRPr="00C10A27">
              <w:rPr>
                <w:rFonts w:ascii="Times New Roman" w:hAnsi="Times New Roman" w:cs="Times New Roman"/>
                <w:sz w:val="24"/>
                <w:szCs w:val="24"/>
                <w:vertAlign w:val="subscript"/>
              </w:rPr>
              <w:t xml:space="preserve">(0.0175) </w:t>
            </w:r>
            <w:r w:rsidRPr="00C10A27">
              <w:rPr>
                <w:rFonts w:ascii="Times New Roman" w:hAnsi="Times New Roman" w:cs="Times New Roman"/>
                <w:sz w:val="24"/>
                <w:szCs w:val="24"/>
              </w:rPr>
              <w:t>DE + 9.8</w:t>
            </w:r>
            <w:r w:rsidRPr="00C10A27">
              <w:rPr>
                <w:rFonts w:ascii="Times New Roman" w:hAnsi="Times New Roman" w:cs="Times New Roman"/>
                <w:sz w:val="24"/>
                <w:szCs w:val="24"/>
                <w:vertAlign w:val="subscript"/>
              </w:rPr>
              <w:t>(2.00)</w:t>
            </w:r>
          </w:p>
        </w:tc>
        <w:tc>
          <w:tcPr>
            <w:tcW w:w="1116" w:type="dxa"/>
            <w:tcBorders>
              <w:top w:val="nil"/>
              <w:bottom w:val="nil"/>
            </w:tcBorders>
          </w:tcPr>
          <w:p w14:paraId="1CD2194A"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0.0025</w:t>
            </w:r>
          </w:p>
        </w:tc>
        <w:tc>
          <w:tcPr>
            <w:tcW w:w="691" w:type="dxa"/>
            <w:tcBorders>
              <w:top w:val="nil"/>
              <w:bottom w:val="nil"/>
            </w:tcBorders>
          </w:tcPr>
          <w:p w14:paraId="4320DE03"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0.27</w:t>
            </w:r>
          </w:p>
        </w:tc>
        <w:tc>
          <w:tcPr>
            <w:tcW w:w="785" w:type="dxa"/>
            <w:tcBorders>
              <w:top w:val="nil"/>
              <w:bottom w:val="nil"/>
            </w:tcBorders>
          </w:tcPr>
          <w:p w14:paraId="5EF1E06C"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0.23</w:t>
            </w:r>
          </w:p>
        </w:tc>
        <w:tc>
          <w:tcPr>
            <w:tcW w:w="737" w:type="dxa"/>
            <w:tcBorders>
              <w:top w:val="nil"/>
              <w:bottom w:val="nil"/>
            </w:tcBorders>
          </w:tcPr>
          <w:p w14:paraId="003B6615"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6d</w:t>
            </w:r>
          </w:p>
        </w:tc>
      </w:tr>
      <w:tr w:rsidR="00A875E3" w:rsidRPr="00C10A27" w14:paraId="486DC817" w14:textId="77777777" w:rsidTr="006F6604">
        <w:tc>
          <w:tcPr>
            <w:tcW w:w="1384" w:type="dxa"/>
            <w:vMerge/>
            <w:tcBorders>
              <w:bottom w:val="nil"/>
            </w:tcBorders>
          </w:tcPr>
          <w:p w14:paraId="6A39882A" w14:textId="77777777" w:rsidR="00A875E3" w:rsidRPr="00C10A27" w:rsidRDefault="00A875E3" w:rsidP="00BF4B95">
            <w:pPr>
              <w:pStyle w:val="BodyTextIndent3"/>
              <w:spacing w:line="360" w:lineRule="auto"/>
              <w:ind w:left="0" w:firstLine="0"/>
              <w:rPr>
                <w:szCs w:val="24"/>
                <w:lang w:val="en-GB"/>
              </w:rPr>
            </w:pPr>
          </w:p>
        </w:tc>
        <w:tc>
          <w:tcPr>
            <w:tcW w:w="9389" w:type="dxa"/>
            <w:tcBorders>
              <w:top w:val="nil"/>
              <w:bottom w:val="nil"/>
            </w:tcBorders>
          </w:tcPr>
          <w:p w14:paraId="3C29A73C"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 -4.5</w:t>
            </w:r>
            <w:r w:rsidRPr="00C10A27">
              <w:rPr>
                <w:rFonts w:ascii="Times New Roman" w:hAnsi="Times New Roman" w:cs="Times New Roman"/>
                <w:sz w:val="24"/>
                <w:szCs w:val="24"/>
                <w:vertAlign w:val="subscript"/>
              </w:rPr>
              <w:t xml:space="preserve">(0.909) </w:t>
            </w:r>
            <w:r w:rsidRPr="00C10A27">
              <w:rPr>
                <w:rFonts w:ascii="Times New Roman" w:hAnsi="Times New Roman" w:cs="Times New Roman"/>
                <w:sz w:val="24"/>
                <w:szCs w:val="24"/>
              </w:rPr>
              <w:t>DM + 16.4</w:t>
            </w:r>
            <w:r w:rsidRPr="00C10A27">
              <w:rPr>
                <w:rFonts w:ascii="Times New Roman" w:hAnsi="Times New Roman" w:cs="Times New Roman"/>
                <w:sz w:val="24"/>
                <w:szCs w:val="24"/>
                <w:vertAlign w:val="subscript"/>
              </w:rPr>
              <w:t xml:space="preserve">(4.33) </w:t>
            </w:r>
            <w:r w:rsidRPr="00C10A27">
              <w:rPr>
                <w:rFonts w:ascii="Times New Roman" w:hAnsi="Times New Roman" w:cs="Times New Roman"/>
                <w:sz w:val="24"/>
                <w:szCs w:val="24"/>
              </w:rPr>
              <w:t>EE – 5.9</w:t>
            </w:r>
            <w:r w:rsidRPr="00C10A27">
              <w:rPr>
                <w:rFonts w:ascii="Times New Roman" w:hAnsi="Times New Roman" w:cs="Times New Roman"/>
                <w:sz w:val="24"/>
                <w:szCs w:val="24"/>
                <w:vertAlign w:val="subscript"/>
              </w:rPr>
              <w:t xml:space="preserve">(2.45) </w:t>
            </w:r>
            <w:r w:rsidRPr="00C10A27">
              <w:rPr>
                <w:rFonts w:ascii="Times New Roman" w:hAnsi="Times New Roman" w:cs="Times New Roman"/>
                <w:sz w:val="24"/>
                <w:szCs w:val="24"/>
              </w:rPr>
              <w:t>ASH – 0.33</w:t>
            </w:r>
            <w:r w:rsidRPr="00C10A27">
              <w:rPr>
                <w:rFonts w:ascii="Times New Roman" w:hAnsi="Times New Roman" w:cs="Times New Roman"/>
                <w:sz w:val="24"/>
                <w:szCs w:val="24"/>
                <w:vertAlign w:val="subscript"/>
              </w:rPr>
              <w:t xml:space="preserve">(0.094) </w:t>
            </w:r>
            <w:r w:rsidRPr="00C10A27">
              <w:rPr>
                <w:rFonts w:ascii="Times New Roman" w:hAnsi="Times New Roman" w:cs="Times New Roman"/>
                <w:sz w:val="24"/>
                <w:szCs w:val="24"/>
              </w:rPr>
              <w:t>GE – 0.078</w:t>
            </w:r>
            <w:r w:rsidRPr="00C10A27">
              <w:rPr>
                <w:rFonts w:ascii="Times New Roman" w:hAnsi="Times New Roman" w:cs="Times New Roman"/>
                <w:sz w:val="24"/>
                <w:szCs w:val="24"/>
                <w:vertAlign w:val="subscript"/>
              </w:rPr>
              <w:t xml:space="preserve">(0.0269) </w:t>
            </w:r>
            <w:r w:rsidRPr="00C10A27">
              <w:rPr>
                <w:rFonts w:ascii="Times New Roman" w:hAnsi="Times New Roman" w:cs="Times New Roman"/>
                <w:sz w:val="24"/>
                <w:szCs w:val="24"/>
              </w:rPr>
              <w:t>ME + 1.5</w:t>
            </w:r>
            <w:r w:rsidRPr="00C10A27">
              <w:rPr>
                <w:rFonts w:ascii="Times New Roman" w:hAnsi="Times New Roman" w:cs="Times New Roman"/>
                <w:sz w:val="24"/>
                <w:szCs w:val="24"/>
                <w:vertAlign w:val="subscript"/>
              </w:rPr>
              <w:t xml:space="preserve">(0.48) </w:t>
            </w:r>
            <w:r w:rsidRPr="00C10A27">
              <w:rPr>
                <w:rFonts w:ascii="Times New Roman" w:hAnsi="Times New Roman" w:cs="Times New Roman"/>
                <w:sz w:val="24"/>
                <w:szCs w:val="24"/>
              </w:rPr>
              <w:t>ADFD – 0.91</w:t>
            </w:r>
            <w:r w:rsidRPr="00C10A27">
              <w:rPr>
                <w:rFonts w:ascii="Times New Roman" w:hAnsi="Times New Roman" w:cs="Times New Roman"/>
                <w:sz w:val="24"/>
                <w:szCs w:val="24"/>
                <w:vertAlign w:val="subscript"/>
              </w:rPr>
              <w:t xml:space="preserve">(0.315) </w:t>
            </w:r>
            <w:r w:rsidRPr="00C10A27">
              <w:rPr>
                <w:rFonts w:ascii="Times New Roman" w:hAnsi="Times New Roman" w:cs="Times New Roman"/>
                <w:sz w:val="24"/>
                <w:szCs w:val="24"/>
              </w:rPr>
              <w:t>ND + 7.9</w:t>
            </w:r>
            <w:r w:rsidRPr="00C10A27">
              <w:rPr>
                <w:rFonts w:ascii="Times New Roman" w:hAnsi="Times New Roman" w:cs="Times New Roman"/>
                <w:sz w:val="24"/>
                <w:szCs w:val="24"/>
                <w:vertAlign w:val="subscript"/>
              </w:rPr>
              <w:t>(1.85)</w:t>
            </w:r>
          </w:p>
        </w:tc>
        <w:tc>
          <w:tcPr>
            <w:tcW w:w="1116" w:type="dxa"/>
            <w:tcBorders>
              <w:top w:val="nil"/>
              <w:bottom w:val="nil"/>
            </w:tcBorders>
          </w:tcPr>
          <w:p w14:paraId="2501899B"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0.0020</w:t>
            </w:r>
          </w:p>
        </w:tc>
        <w:tc>
          <w:tcPr>
            <w:tcW w:w="691" w:type="dxa"/>
            <w:tcBorders>
              <w:top w:val="nil"/>
              <w:bottom w:val="nil"/>
            </w:tcBorders>
          </w:tcPr>
          <w:p w14:paraId="4708CCDC"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0.36</w:t>
            </w:r>
          </w:p>
        </w:tc>
        <w:tc>
          <w:tcPr>
            <w:tcW w:w="785" w:type="dxa"/>
            <w:tcBorders>
              <w:top w:val="nil"/>
              <w:bottom w:val="nil"/>
            </w:tcBorders>
          </w:tcPr>
          <w:p w14:paraId="37A7EDB0"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0.32</w:t>
            </w:r>
          </w:p>
        </w:tc>
        <w:tc>
          <w:tcPr>
            <w:tcW w:w="737" w:type="dxa"/>
            <w:tcBorders>
              <w:top w:val="nil"/>
              <w:bottom w:val="nil"/>
            </w:tcBorders>
          </w:tcPr>
          <w:p w14:paraId="405643A4"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6e</w:t>
            </w:r>
          </w:p>
        </w:tc>
      </w:tr>
      <w:tr w:rsidR="00A875E3" w:rsidRPr="00C10A27" w14:paraId="645AB89E" w14:textId="77777777" w:rsidTr="006F6604">
        <w:tc>
          <w:tcPr>
            <w:tcW w:w="1384" w:type="dxa"/>
            <w:vMerge w:val="restart"/>
          </w:tcPr>
          <w:p w14:paraId="36A1E835"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Urine N /F</w:t>
            </w:r>
            <w:r w:rsidR="00863181">
              <w:rPr>
                <w:szCs w:val="24"/>
                <w:lang w:val="en-GB"/>
              </w:rPr>
              <w:t>a</w:t>
            </w:r>
            <w:r w:rsidRPr="00C10A27">
              <w:rPr>
                <w:szCs w:val="24"/>
                <w:lang w:val="en-GB"/>
              </w:rPr>
              <w:t>eces N</w:t>
            </w:r>
          </w:p>
        </w:tc>
        <w:tc>
          <w:tcPr>
            <w:tcW w:w="9389" w:type="dxa"/>
            <w:shd w:val="clear" w:color="auto" w:fill="FFFFFF" w:themeFill="background1"/>
          </w:tcPr>
          <w:p w14:paraId="7C560886"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 -0.37</w:t>
            </w:r>
            <w:r w:rsidRPr="00C10A27">
              <w:rPr>
                <w:rFonts w:ascii="Times New Roman" w:hAnsi="Times New Roman" w:cs="Times New Roman"/>
                <w:sz w:val="24"/>
                <w:szCs w:val="24"/>
                <w:vertAlign w:val="subscript"/>
              </w:rPr>
              <w:t xml:space="preserve">(0.153) </w:t>
            </w:r>
            <w:r w:rsidRPr="00C10A27">
              <w:rPr>
                <w:rFonts w:ascii="Times New Roman" w:hAnsi="Times New Roman" w:cs="Times New Roman"/>
                <w:sz w:val="24"/>
                <w:szCs w:val="24"/>
              </w:rPr>
              <w:t>FL+ 2.9</w:t>
            </w:r>
            <w:r w:rsidRPr="00C10A27">
              <w:rPr>
                <w:rFonts w:ascii="Times New Roman" w:hAnsi="Times New Roman" w:cs="Times New Roman"/>
                <w:sz w:val="24"/>
                <w:szCs w:val="24"/>
                <w:vertAlign w:val="subscript"/>
              </w:rPr>
              <w:t>(0.35)</w:t>
            </w:r>
          </w:p>
        </w:tc>
        <w:tc>
          <w:tcPr>
            <w:tcW w:w="1116" w:type="dxa"/>
          </w:tcPr>
          <w:p w14:paraId="0B9203A1"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0.159</w:t>
            </w:r>
          </w:p>
        </w:tc>
        <w:tc>
          <w:tcPr>
            <w:tcW w:w="691" w:type="dxa"/>
          </w:tcPr>
          <w:p w14:paraId="7BA1F035"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0.12</w:t>
            </w:r>
          </w:p>
        </w:tc>
        <w:tc>
          <w:tcPr>
            <w:tcW w:w="785" w:type="dxa"/>
          </w:tcPr>
          <w:p w14:paraId="0E890E5A"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0.08</w:t>
            </w:r>
          </w:p>
        </w:tc>
        <w:tc>
          <w:tcPr>
            <w:tcW w:w="737" w:type="dxa"/>
          </w:tcPr>
          <w:p w14:paraId="3AF85828"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7a</w:t>
            </w:r>
          </w:p>
        </w:tc>
      </w:tr>
      <w:tr w:rsidR="00A875E3" w:rsidRPr="00C10A27" w14:paraId="1313C5C8" w14:textId="77777777" w:rsidTr="006F6604">
        <w:tc>
          <w:tcPr>
            <w:tcW w:w="1384" w:type="dxa"/>
            <w:vMerge/>
          </w:tcPr>
          <w:p w14:paraId="0769672F" w14:textId="77777777" w:rsidR="00A875E3" w:rsidRPr="00C10A27" w:rsidRDefault="00A875E3" w:rsidP="00BF4B95">
            <w:pPr>
              <w:pStyle w:val="BodyTextIndent3"/>
              <w:spacing w:line="360" w:lineRule="auto"/>
              <w:ind w:left="0" w:firstLine="0"/>
              <w:rPr>
                <w:szCs w:val="24"/>
                <w:lang w:val="en-GB"/>
              </w:rPr>
            </w:pPr>
          </w:p>
        </w:tc>
        <w:tc>
          <w:tcPr>
            <w:tcW w:w="9389" w:type="dxa"/>
            <w:shd w:val="clear" w:color="auto" w:fill="FFFFFF" w:themeFill="background1"/>
          </w:tcPr>
          <w:p w14:paraId="71A82B1F"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 0.48</w:t>
            </w:r>
            <w:r w:rsidRPr="00C10A27">
              <w:rPr>
                <w:rFonts w:ascii="Times New Roman" w:hAnsi="Times New Roman" w:cs="Times New Roman"/>
                <w:sz w:val="24"/>
                <w:szCs w:val="24"/>
                <w:vertAlign w:val="subscript"/>
              </w:rPr>
              <w:t xml:space="preserve">(0.131) </w:t>
            </w:r>
            <w:r w:rsidRPr="00C10A27">
              <w:rPr>
                <w:rFonts w:ascii="Times New Roman" w:hAnsi="Times New Roman" w:cs="Times New Roman"/>
                <w:sz w:val="24"/>
                <w:szCs w:val="24"/>
              </w:rPr>
              <w:t>FL</w:t>
            </w:r>
            <w:r w:rsidRPr="00C10A27">
              <w:rPr>
                <w:rFonts w:ascii="Times New Roman" w:hAnsi="Times New Roman" w:cs="Times New Roman"/>
                <w:sz w:val="24"/>
                <w:szCs w:val="24"/>
                <w:vertAlign w:val="superscript"/>
              </w:rPr>
              <w:t>2</w:t>
            </w:r>
            <w:r w:rsidRPr="00C10A27">
              <w:rPr>
                <w:rFonts w:ascii="Times New Roman" w:hAnsi="Times New Roman" w:cs="Times New Roman"/>
                <w:sz w:val="24"/>
                <w:szCs w:val="24"/>
              </w:rPr>
              <w:t xml:space="preserve"> – 2.45</w:t>
            </w:r>
            <w:r w:rsidRPr="00C10A27">
              <w:rPr>
                <w:rFonts w:ascii="Times New Roman" w:hAnsi="Times New Roman" w:cs="Times New Roman"/>
                <w:sz w:val="24"/>
                <w:szCs w:val="24"/>
                <w:vertAlign w:val="subscript"/>
              </w:rPr>
              <w:t xml:space="preserve">(0.567) </w:t>
            </w:r>
            <w:r w:rsidRPr="00C10A27">
              <w:rPr>
                <w:rFonts w:ascii="Times New Roman" w:hAnsi="Times New Roman" w:cs="Times New Roman"/>
                <w:sz w:val="24"/>
                <w:szCs w:val="24"/>
              </w:rPr>
              <w:t>FL + 4.8</w:t>
            </w:r>
            <w:r w:rsidRPr="00C10A27">
              <w:rPr>
                <w:rFonts w:ascii="Times New Roman" w:hAnsi="Times New Roman" w:cs="Times New Roman"/>
                <w:sz w:val="24"/>
                <w:szCs w:val="24"/>
                <w:vertAlign w:val="subscript"/>
              </w:rPr>
              <w:t>(0.57)</w:t>
            </w:r>
          </w:p>
        </w:tc>
        <w:tc>
          <w:tcPr>
            <w:tcW w:w="1116" w:type="dxa"/>
          </w:tcPr>
          <w:p w14:paraId="5B8B352D"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0.142</w:t>
            </w:r>
          </w:p>
        </w:tc>
        <w:tc>
          <w:tcPr>
            <w:tcW w:w="691" w:type="dxa"/>
          </w:tcPr>
          <w:p w14:paraId="0683F55D"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0.25</w:t>
            </w:r>
          </w:p>
        </w:tc>
        <w:tc>
          <w:tcPr>
            <w:tcW w:w="785" w:type="dxa"/>
          </w:tcPr>
          <w:p w14:paraId="0F68A77C"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0.19</w:t>
            </w:r>
          </w:p>
        </w:tc>
        <w:tc>
          <w:tcPr>
            <w:tcW w:w="737" w:type="dxa"/>
          </w:tcPr>
          <w:p w14:paraId="3CEE0A74"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7b</w:t>
            </w:r>
          </w:p>
        </w:tc>
      </w:tr>
      <w:tr w:rsidR="00A875E3" w:rsidRPr="00C10A27" w14:paraId="150C5893" w14:textId="77777777" w:rsidTr="006F6604">
        <w:tc>
          <w:tcPr>
            <w:tcW w:w="1384" w:type="dxa"/>
            <w:vMerge/>
          </w:tcPr>
          <w:p w14:paraId="789741A0" w14:textId="77777777" w:rsidR="00A875E3" w:rsidRPr="00C10A27" w:rsidRDefault="00A875E3" w:rsidP="00BF4B95">
            <w:pPr>
              <w:pStyle w:val="BodyTextIndent3"/>
              <w:spacing w:line="360" w:lineRule="auto"/>
              <w:ind w:left="0" w:firstLine="0"/>
              <w:rPr>
                <w:szCs w:val="24"/>
                <w:lang w:val="en-GB"/>
              </w:rPr>
            </w:pPr>
          </w:p>
        </w:tc>
        <w:tc>
          <w:tcPr>
            <w:tcW w:w="9389" w:type="dxa"/>
            <w:shd w:val="clear" w:color="auto" w:fill="FFFFFF" w:themeFill="background1"/>
          </w:tcPr>
          <w:p w14:paraId="5DBD8B43"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 85.6</w:t>
            </w:r>
            <w:r w:rsidRPr="00C10A27">
              <w:rPr>
                <w:rFonts w:ascii="Times New Roman" w:hAnsi="Times New Roman" w:cs="Times New Roman"/>
                <w:sz w:val="24"/>
                <w:szCs w:val="24"/>
                <w:vertAlign w:val="subscript"/>
              </w:rPr>
              <w:t>(20.64)</w:t>
            </w:r>
            <w:r w:rsidRPr="00C10A27">
              <w:rPr>
                <w:rFonts w:ascii="Times New Roman" w:hAnsi="Times New Roman" w:cs="Times New Roman"/>
                <w:sz w:val="24"/>
                <w:szCs w:val="24"/>
              </w:rPr>
              <w:t xml:space="preserve"> N – 0.11</w:t>
            </w:r>
            <w:r w:rsidRPr="00C10A27">
              <w:rPr>
                <w:rFonts w:ascii="Times New Roman" w:hAnsi="Times New Roman" w:cs="Times New Roman"/>
                <w:sz w:val="24"/>
                <w:szCs w:val="24"/>
                <w:vertAlign w:val="subscript"/>
              </w:rPr>
              <w:t>(0.594)</w:t>
            </w:r>
          </w:p>
        </w:tc>
        <w:tc>
          <w:tcPr>
            <w:tcW w:w="1116" w:type="dxa"/>
          </w:tcPr>
          <w:p w14:paraId="4B947829"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0.128</w:t>
            </w:r>
          </w:p>
        </w:tc>
        <w:tc>
          <w:tcPr>
            <w:tcW w:w="691" w:type="dxa"/>
          </w:tcPr>
          <w:p w14:paraId="19D2892D"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0.19</w:t>
            </w:r>
          </w:p>
        </w:tc>
        <w:tc>
          <w:tcPr>
            <w:tcW w:w="785" w:type="dxa"/>
          </w:tcPr>
          <w:p w14:paraId="3CE53361"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0.18</w:t>
            </w:r>
          </w:p>
        </w:tc>
        <w:tc>
          <w:tcPr>
            <w:tcW w:w="737" w:type="dxa"/>
          </w:tcPr>
          <w:p w14:paraId="3FF0D446"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7c</w:t>
            </w:r>
          </w:p>
        </w:tc>
      </w:tr>
      <w:tr w:rsidR="00A875E3" w:rsidRPr="00C10A27" w14:paraId="0569A3D7" w14:textId="77777777" w:rsidTr="006F6604">
        <w:tc>
          <w:tcPr>
            <w:tcW w:w="1384" w:type="dxa"/>
            <w:vMerge/>
          </w:tcPr>
          <w:p w14:paraId="15AEBC66" w14:textId="77777777" w:rsidR="00A875E3" w:rsidRPr="00C10A27" w:rsidRDefault="00A875E3" w:rsidP="00BF4B95">
            <w:pPr>
              <w:pStyle w:val="BodyTextIndent3"/>
              <w:spacing w:line="360" w:lineRule="auto"/>
              <w:ind w:left="0" w:firstLine="0"/>
              <w:rPr>
                <w:szCs w:val="24"/>
                <w:lang w:val="en-GB"/>
              </w:rPr>
            </w:pPr>
          </w:p>
        </w:tc>
        <w:tc>
          <w:tcPr>
            <w:tcW w:w="9389" w:type="dxa"/>
            <w:shd w:val="clear" w:color="auto" w:fill="FFFFFF" w:themeFill="background1"/>
          </w:tcPr>
          <w:p w14:paraId="6B7E42FC"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 87.5</w:t>
            </w:r>
            <w:r w:rsidRPr="00C10A27">
              <w:rPr>
                <w:rFonts w:ascii="Times New Roman" w:hAnsi="Times New Roman" w:cs="Times New Roman"/>
                <w:sz w:val="24"/>
                <w:szCs w:val="24"/>
                <w:vertAlign w:val="subscript"/>
              </w:rPr>
              <w:t xml:space="preserve">(17.83) </w:t>
            </w:r>
            <w:r w:rsidRPr="00C10A27">
              <w:rPr>
                <w:rFonts w:ascii="Times New Roman" w:hAnsi="Times New Roman" w:cs="Times New Roman"/>
                <w:sz w:val="24"/>
                <w:szCs w:val="24"/>
              </w:rPr>
              <w:t>N + 13.5</w:t>
            </w:r>
            <w:r w:rsidRPr="00C10A27">
              <w:rPr>
                <w:rFonts w:ascii="Times New Roman" w:hAnsi="Times New Roman" w:cs="Times New Roman"/>
                <w:sz w:val="24"/>
                <w:szCs w:val="24"/>
                <w:vertAlign w:val="subscript"/>
              </w:rPr>
              <w:t xml:space="preserve">(2.30) </w:t>
            </w:r>
            <w:r w:rsidRPr="00C10A27">
              <w:rPr>
                <w:rFonts w:ascii="Times New Roman" w:hAnsi="Times New Roman" w:cs="Times New Roman"/>
                <w:sz w:val="24"/>
                <w:szCs w:val="24"/>
              </w:rPr>
              <w:t>DOMD – 10.3</w:t>
            </w:r>
            <w:r w:rsidRPr="00C10A27">
              <w:rPr>
                <w:rFonts w:ascii="Times New Roman" w:hAnsi="Times New Roman" w:cs="Times New Roman"/>
                <w:sz w:val="24"/>
                <w:szCs w:val="24"/>
                <w:vertAlign w:val="subscript"/>
              </w:rPr>
              <w:t>(1.82)</w:t>
            </w:r>
          </w:p>
        </w:tc>
        <w:tc>
          <w:tcPr>
            <w:tcW w:w="1116" w:type="dxa"/>
          </w:tcPr>
          <w:p w14:paraId="65DCA4A5"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0.091</w:t>
            </w:r>
          </w:p>
        </w:tc>
        <w:tc>
          <w:tcPr>
            <w:tcW w:w="691" w:type="dxa"/>
          </w:tcPr>
          <w:p w14:paraId="5CA54BBF"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0.42</w:t>
            </w:r>
          </w:p>
        </w:tc>
        <w:tc>
          <w:tcPr>
            <w:tcW w:w="785" w:type="dxa"/>
          </w:tcPr>
          <w:p w14:paraId="4C57B740"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0.35</w:t>
            </w:r>
          </w:p>
        </w:tc>
        <w:tc>
          <w:tcPr>
            <w:tcW w:w="737" w:type="dxa"/>
          </w:tcPr>
          <w:p w14:paraId="5C1DFC6C"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7d</w:t>
            </w:r>
          </w:p>
        </w:tc>
      </w:tr>
      <w:tr w:rsidR="00A875E3" w:rsidRPr="00C10A27" w14:paraId="3B76A705" w14:textId="77777777" w:rsidTr="006F6604">
        <w:tc>
          <w:tcPr>
            <w:tcW w:w="1384" w:type="dxa"/>
            <w:vMerge/>
          </w:tcPr>
          <w:p w14:paraId="40BF1219" w14:textId="77777777" w:rsidR="00A875E3" w:rsidRPr="00C10A27" w:rsidRDefault="00A875E3" w:rsidP="00BF4B95">
            <w:pPr>
              <w:pStyle w:val="BodyTextIndent3"/>
              <w:spacing w:line="360" w:lineRule="auto"/>
              <w:ind w:left="0" w:firstLine="0"/>
              <w:rPr>
                <w:szCs w:val="24"/>
                <w:lang w:val="en-GB"/>
              </w:rPr>
            </w:pPr>
          </w:p>
        </w:tc>
        <w:tc>
          <w:tcPr>
            <w:tcW w:w="9389" w:type="dxa"/>
            <w:shd w:val="clear" w:color="auto" w:fill="FFFFFF" w:themeFill="background1"/>
          </w:tcPr>
          <w:p w14:paraId="7D261C40"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 -20.4</w:t>
            </w:r>
            <w:r w:rsidRPr="00C10A27">
              <w:rPr>
                <w:rFonts w:ascii="Times New Roman" w:hAnsi="Times New Roman" w:cs="Times New Roman"/>
                <w:sz w:val="24"/>
                <w:szCs w:val="24"/>
                <w:vertAlign w:val="subscript"/>
              </w:rPr>
              <w:t xml:space="preserve">(5.57) </w:t>
            </w:r>
            <w:r w:rsidRPr="00C10A27">
              <w:rPr>
                <w:rFonts w:ascii="Times New Roman" w:hAnsi="Times New Roman" w:cs="Times New Roman"/>
                <w:sz w:val="24"/>
                <w:szCs w:val="24"/>
              </w:rPr>
              <w:t>DM + 76.8</w:t>
            </w:r>
            <w:r w:rsidRPr="00C10A27">
              <w:rPr>
                <w:rFonts w:ascii="Times New Roman" w:hAnsi="Times New Roman" w:cs="Times New Roman"/>
                <w:sz w:val="24"/>
                <w:szCs w:val="24"/>
                <w:vertAlign w:val="subscript"/>
              </w:rPr>
              <w:t xml:space="preserve">(26.59) </w:t>
            </w:r>
            <w:r w:rsidRPr="00C10A27">
              <w:rPr>
                <w:rFonts w:ascii="Times New Roman" w:hAnsi="Times New Roman" w:cs="Times New Roman"/>
                <w:sz w:val="24"/>
                <w:szCs w:val="24"/>
              </w:rPr>
              <w:t>EE – 35.8</w:t>
            </w:r>
            <w:r w:rsidRPr="00C10A27">
              <w:rPr>
                <w:rFonts w:ascii="Times New Roman" w:hAnsi="Times New Roman" w:cs="Times New Roman"/>
                <w:sz w:val="24"/>
                <w:szCs w:val="24"/>
                <w:vertAlign w:val="subscript"/>
              </w:rPr>
              <w:t xml:space="preserve">(14.95) </w:t>
            </w:r>
            <w:r w:rsidRPr="00C10A27">
              <w:rPr>
                <w:rFonts w:ascii="Times New Roman" w:hAnsi="Times New Roman" w:cs="Times New Roman"/>
                <w:sz w:val="24"/>
                <w:szCs w:val="24"/>
              </w:rPr>
              <w:t>ASH – 1.6</w:t>
            </w:r>
            <w:r w:rsidRPr="00C10A27">
              <w:rPr>
                <w:rFonts w:ascii="Times New Roman" w:hAnsi="Times New Roman" w:cs="Times New Roman"/>
                <w:sz w:val="24"/>
                <w:szCs w:val="24"/>
                <w:vertAlign w:val="subscript"/>
              </w:rPr>
              <w:t xml:space="preserve">(0.58) </w:t>
            </w:r>
            <w:r w:rsidRPr="00C10A27">
              <w:rPr>
                <w:rFonts w:ascii="Times New Roman" w:hAnsi="Times New Roman" w:cs="Times New Roman"/>
                <w:sz w:val="24"/>
                <w:szCs w:val="24"/>
              </w:rPr>
              <w:t>GE – 0.35</w:t>
            </w:r>
            <w:r w:rsidRPr="00C10A27">
              <w:rPr>
                <w:rFonts w:ascii="Times New Roman" w:hAnsi="Times New Roman" w:cs="Times New Roman"/>
                <w:sz w:val="24"/>
                <w:szCs w:val="24"/>
                <w:vertAlign w:val="subscript"/>
              </w:rPr>
              <w:t xml:space="preserve">(0.166) </w:t>
            </w:r>
            <w:r w:rsidRPr="00C10A27">
              <w:rPr>
                <w:rFonts w:ascii="Times New Roman" w:hAnsi="Times New Roman" w:cs="Times New Roman"/>
                <w:sz w:val="24"/>
                <w:szCs w:val="24"/>
              </w:rPr>
              <w:t>ME + 7.9</w:t>
            </w:r>
            <w:r w:rsidRPr="00C10A27">
              <w:rPr>
                <w:rFonts w:ascii="Times New Roman" w:hAnsi="Times New Roman" w:cs="Times New Roman"/>
                <w:sz w:val="24"/>
                <w:szCs w:val="24"/>
                <w:vertAlign w:val="subscript"/>
              </w:rPr>
              <w:t xml:space="preserve">(2.94) </w:t>
            </w:r>
            <w:r w:rsidRPr="00C10A27">
              <w:rPr>
                <w:rFonts w:ascii="Times New Roman" w:hAnsi="Times New Roman" w:cs="Times New Roman"/>
                <w:sz w:val="24"/>
                <w:szCs w:val="24"/>
              </w:rPr>
              <w:t>ADFD + 6.6</w:t>
            </w:r>
            <w:r w:rsidRPr="00C10A27">
              <w:rPr>
                <w:rFonts w:ascii="Times New Roman" w:hAnsi="Times New Roman" w:cs="Times New Roman"/>
                <w:sz w:val="24"/>
                <w:szCs w:val="24"/>
                <w:vertAlign w:val="subscript"/>
              </w:rPr>
              <w:t xml:space="preserve">(1.94) </w:t>
            </w:r>
            <w:r w:rsidRPr="00C10A27">
              <w:rPr>
                <w:rFonts w:ascii="Times New Roman" w:hAnsi="Times New Roman" w:cs="Times New Roman"/>
                <w:sz w:val="24"/>
                <w:szCs w:val="24"/>
              </w:rPr>
              <w:t>ND + 29.6</w:t>
            </w:r>
            <w:r w:rsidRPr="00C10A27">
              <w:rPr>
                <w:rFonts w:ascii="Times New Roman" w:hAnsi="Times New Roman" w:cs="Times New Roman"/>
                <w:sz w:val="24"/>
                <w:szCs w:val="24"/>
                <w:vertAlign w:val="subscript"/>
              </w:rPr>
              <w:t>(11.37)</w:t>
            </w:r>
          </w:p>
        </w:tc>
        <w:tc>
          <w:tcPr>
            <w:tcW w:w="1116" w:type="dxa"/>
          </w:tcPr>
          <w:p w14:paraId="3A16B4EB"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0.075</w:t>
            </w:r>
          </w:p>
        </w:tc>
        <w:tc>
          <w:tcPr>
            <w:tcW w:w="691" w:type="dxa"/>
          </w:tcPr>
          <w:p w14:paraId="142763FB" w14:textId="77777777" w:rsidR="00A875E3" w:rsidRPr="00C10A27" w:rsidRDefault="00A875E3" w:rsidP="00BF4B95">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0.41</w:t>
            </w:r>
          </w:p>
        </w:tc>
        <w:tc>
          <w:tcPr>
            <w:tcW w:w="785" w:type="dxa"/>
          </w:tcPr>
          <w:p w14:paraId="46334809"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0.33</w:t>
            </w:r>
          </w:p>
        </w:tc>
        <w:tc>
          <w:tcPr>
            <w:tcW w:w="737" w:type="dxa"/>
          </w:tcPr>
          <w:p w14:paraId="385F4F6C" w14:textId="77777777" w:rsidR="00A875E3" w:rsidRPr="00C10A27" w:rsidRDefault="00A875E3" w:rsidP="00BF4B95">
            <w:pPr>
              <w:pStyle w:val="BodyTextIndent3"/>
              <w:spacing w:line="360" w:lineRule="auto"/>
              <w:ind w:left="0" w:firstLine="0"/>
              <w:rPr>
                <w:szCs w:val="24"/>
                <w:lang w:val="en-GB"/>
              </w:rPr>
            </w:pPr>
            <w:r w:rsidRPr="00C10A27">
              <w:rPr>
                <w:szCs w:val="24"/>
                <w:lang w:val="en-GB"/>
              </w:rPr>
              <w:t>7e</w:t>
            </w:r>
          </w:p>
        </w:tc>
      </w:tr>
    </w:tbl>
    <w:p w14:paraId="51F23AEA" w14:textId="77777777" w:rsidR="00A875E3" w:rsidRPr="00C10A27" w:rsidRDefault="00A875E3" w:rsidP="00BF4B95">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vertAlign w:val="superscript"/>
        </w:rPr>
        <w:t xml:space="preserve">1 </w:t>
      </w:r>
      <w:r w:rsidRPr="00C10A27">
        <w:rPr>
          <w:rFonts w:ascii="Times New Roman" w:hAnsi="Times New Roman" w:cs="Times New Roman"/>
          <w:sz w:val="24"/>
          <w:szCs w:val="24"/>
        </w:rPr>
        <w:t>ADFD = ADF digestibility; DOMD = digestible organic matter in dry matter; EE = ether extract; FL = feeding level = ME intake divided by ME requirement for maintenance (AFRC, 1993); N = nitrogen; ND = nitrogen digestibility; WSC = water soluble carbohydrates. The unit of DM is kg/kg.</w:t>
      </w:r>
    </w:p>
    <w:p w14:paraId="54CB0384" w14:textId="77777777" w:rsidR="00A875E3" w:rsidRPr="00C10A27" w:rsidRDefault="00A875E3" w:rsidP="00BF4B95">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vertAlign w:val="superscript"/>
        </w:rPr>
        <w:t xml:space="preserve">2 </w:t>
      </w:r>
      <w:r w:rsidRPr="00C10A27">
        <w:rPr>
          <w:rFonts w:ascii="Times New Roman" w:hAnsi="Times New Roman" w:cs="Times New Roman"/>
          <w:sz w:val="24"/>
          <w:szCs w:val="24"/>
        </w:rPr>
        <w:t>Values in subscript parentheses are SE; all relationships are significant (</w:t>
      </w:r>
      <w:r w:rsidRPr="00C10A27">
        <w:rPr>
          <w:rFonts w:ascii="Times New Roman" w:hAnsi="Times New Roman" w:cs="Times New Roman"/>
          <w:i/>
          <w:sz w:val="24"/>
          <w:szCs w:val="24"/>
        </w:rPr>
        <w:t>P</w:t>
      </w:r>
      <w:r w:rsidRPr="00C10A27">
        <w:rPr>
          <w:rFonts w:ascii="Times New Roman" w:hAnsi="Times New Roman" w:cs="Times New Roman"/>
          <w:sz w:val="24"/>
          <w:szCs w:val="24"/>
        </w:rPr>
        <w:t xml:space="preserve"> &lt; 0.001).</w:t>
      </w:r>
    </w:p>
    <w:p w14:paraId="0B52B6FF" w14:textId="77777777" w:rsidR="00A875E3" w:rsidRPr="00C10A27" w:rsidRDefault="00A875E3" w:rsidP="00BF4B95">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vertAlign w:val="superscript"/>
        </w:rPr>
        <w:t>3</w:t>
      </w:r>
      <w:r w:rsidRPr="00C10A27">
        <w:rPr>
          <w:rFonts w:ascii="Times New Roman" w:hAnsi="Times New Roman" w:cs="Times New Roman"/>
          <w:sz w:val="24"/>
          <w:szCs w:val="24"/>
        </w:rPr>
        <w:t xml:space="preserve"> R</w:t>
      </w:r>
      <w:r w:rsidRPr="00C10A27">
        <w:rPr>
          <w:rFonts w:ascii="Times New Roman" w:hAnsi="Times New Roman" w:cs="Times New Roman"/>
          <w:sz w:val="24"/>
          <w:szCs w:val="24"/>
          <w:vertAlign w:val="superscript"/>
        </w:rPr>
        <w:t>2</w:t>
      </w:r>
      <w:r w:rsidRPr="00C10A27">
        <w:rPr>
          <w:rFonts w:ascii="Times New Roman" w:hAnsi="Times New Roman" w:cs="Times New Roman"/>
          <w:sz w:val="24"/>
          <w:szCs w:val="24"/>
          <w:vertAlign w:val="subscript"/>
        </w:rPr>
        <w:t xml:space="preserve">(CV) </w:t>
      </w:r>
      <w:r w:rsidRPr="00C10A27">
        <w:rPr>
          <w:rFonts w:ascii="Times New Roman" w:hAnsi="Times New Roman" w:cs="Times New Roman"/>
          <w:sz w:val="24"/>
          <w:szCs w:val="24"/>
        </w:rPr>
        <w:t>= cross-validated pseudo R</w:t>
      </w:r>
      <w:r w:rsidRPr="00C10A27">
        <w:rPr>
          <w:rFonts w:ascii="Times New Roman" w:hAnsi="Times New Roman" w:cs="Times New Roman"/>
          <w:sz w:val="24"/>
          <w:szCs w:val="24"/>
          <w:vertAlign w:val="superscript"/>
        </w:rPr>
        <w:t>2</w:t>
      </w:r>
      <w:r w:rsidRPr="00C10A27">
        <w:rPr>
          <w:rFonts w:ascii="Times New Roman" w:hAnsi="Times New Roman" w:cs="Times New Roman"/>
          <w:sz w:val="24"/>
          <w:szCs w:val="24"/>
        </w:rPr>
        <w:t>.</w:t>
      </w:r>
      <w:r w:rsidRPr="00C10A27">
        <w:rPr>
          <w:rFonts w:ascii="Times New Roman" w:hAnsi="Times New Roman" w:cs="Times New Roman"/>
          <w:sz w:val="24"/>
          <w:szCs w:val="24"/>
        </w:rPr>
        <w:br w:type="page"/>
      </w:r>
    </w:p>
    <w:p w14:paraId="7F431885" w14:textId="77777777" w:rsidR="006F6604" w:rsidRPr="00C10A27" w:rsidRDefault="006F6604" w:rsidP="00BF4B95">
      <w:pPr>
        <w:spacing w:after="0" w:line="360" w:lineRule="auto"/>
        <w:jc w:val="both"/>
        <w:rPr>
          <w:rFonts w:ascii="Times New Roman" w:hAnsi="Times New Roman" w:cs="Times New Roman"/>
          <w:sz w:val="24"/>
          <w:szCs w:val="24"/>
        </w:rPr>
        <w:sectPr w:rsidR="006F6604" w:rsidRPr="00C10A27" w:rsidSect="00A57024">
          <w:type w:val="continuous"/>
          <w:pgSz w:w="16838" w:h="11906" w:orient="landscape"/>
          <w:pgMar w:top="1440" w:right="1440" w:bottom="1440" w:left="1440" w:header="709" w:footer="709" w:gutter="0"/>
          <w:cols w:space="708"/>
          <w:docGrid w:linePitch="360"/>
        </w:sectPr>
      </w:pPr>
    </w:p>
    <w:p w14:paraId="4C1095E2" w14:textId="77777777" w:rsidR="00A875E3" w:rsidRPr="00C10A27" w:rsidRDefault="00A875E3" w:rsidP="00BF4B95">
      <w:pPr>
        <w:spacing w:after="0" w:line="360" w:lineRule="auto"/>
        <w:jc w:val="both"/>
        <w:rPr>
          <w:rFonts w:ascii="Times New Roman" w:hAnsi="Times New Roman" w:cs="Times New Roman"/>
          <w:sz w:val="24"/>
          <w:szCs w:val="24"/>
        </w:rPr>
      </w:pPr>
    </w:p>
    <w:p w14:paraId="3352EAC6" w14:textId="77777777" w:rsidR="00A875E3" w:rsidRPr="00C10A27" w:rsidRDefault="00A875E3" w:rsidP="00BF4B95">
      <w:pPr>
        <w:spacing w:after="0" w:line="360" w:lineRule="auto"/>
        <w:jc w:val="both"/>
        <w:rPr>
          <w:rFonts w:ascii="Times New Roman" w:hAnsi="Times New Roman" w:cs="Times New Roman"/>
          <w:sz w:val="24"/>
          <w:szCs w:val="24"/>
        </w:rPr>
      </w:pPr>
      <w:r w:rsidRPr="00C10A27">
        <w:rPr>
          <w:rFonts w:ascii="Times New Roman" w:hAnsi="Times New Roman" w:cs="Times New Roman"/>
          <w:noProof/>
          <w:sz w:val="24"/>
          <w:szCs w:val="24"/>
          <w:lang w:eastAsia="en-GB"/>
        </w:rPr>
        <w:drawing>
          <wp:inline distT="0" distB="0" distL="0" distR="0" wp14:anchorId="4FE11792" wp14:editId="09521668">
            <wp:extent cx="4681182" cy="390326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F058872" w14:textId="77777777" w:rsidR="00A875E3" w:rsidRPr="00C10A27" w:rsidRDefault="00A875E3" w:rsidP="00BF4B95">
      <w:pPr>
        <w:spacing w:after="0" w:line="360" w:lineRule="auto"/>
        <w:jc w:val="both"/>
        <w:rPr>
          <w:rFonts w:ascii="Times New Roman" w:hAnsi="Times New Roman" w:cs="Times New Roman"/>
          <w:sz w:val="24"/>
          <w:szCs w:val="24"/>
        </w:rPr>
      </w:pPr>
      <w:r w:rsidRPr="00C10A27">
        <w:rPr>
          <w:rFonts w:ascii="Times New Roman" w:hAnsi="Times New Roman" w:cs="Times New Roman"/>
          <w:b/>
          <w:sz w:val="24"/>
          <w:szCs w:val="24"/>
        </w:rPr>
        <w:t>Figure 1.</w:t>
      </w:r>
      <w:r w:rsidRPr="00C10A27">
        <w:rPr>
          <w:rFonts w:ascii="Times New Roman" w:hAnsi="Times New Roman" w:cs="Times New Roman"/>
          <w:sz w:val="24"/>
          <w:szCs w:val="24"/>
        </w:rPr>
        <w:t xml:space="preserve"> The relationships between nitrogen excretion and nitrogen intake (n=82)</w:t>
      </w:r>
    </w:p>
    <w:p w14:paraId="62504113" w14:textId="77777777" w:rsidR="00A875E3" w:rsidRPr="00C10A27" w:rsidRDefault="00A875E3" w:rsidP="00BF4B95">
      <w:pPr>
        <w:spacing w:after="0" w:line="360" w:lineRule="auto"/>
        <w:jc w:val="both"/>
        <w:rPr>
          <w:rFonts w:ascii="Times New Roman" w:hAnsi="Times New Roman" w:cs="Times New Roman"/>
          <w:sz w:val="24"/>
          <w:szCs w:val="24"/>
        </w:rPr>
      </w:pPr>
    </w:p>
    <w:p w14:paraId="3BDD5091" w14:textId="77777777" w:rsidR="00A875E3" w:rsidRPr="00C10A27" w:rsidRDefault="00A875E3" w:rsidP="00BF4B95">
      <w:pPr>
        <w:spacing w:after="0" w:line="360" w:lineRule="auto"/>
        <w:ind w:left="284" w:hanging="284"/>
        <w:jc w:val="both"/>
        <w:rPr>
          <w:rFonts w:ascii="Times New Roman" w:hAnsi="Times New Roman" w:cs="Times New Roman"/>
          <w:sz w:val="24"/>
          <w:szCs w:val="24"/>
        </w:rPr>
      </w:pPr>
    </w:p>
    <w:p w14:paraId="34689C46" w14:textId="77777777" w:rsidR="00A875E3" w:rsidRPr="00C10A27" w:rsidRDefault="00A875E3" w:rsidP="00BF4B95">
      <w:pPr>
        <w:spacing w:after="0" w:line="360" w:lineRule="auto"/>
        <w:jc w:val="both"/>
        <w:rPr>
          <w:rFonts w:ascii="Times New Roman" w:hAnsi="Times New Roman" w:cs="Times New Roman"/>
          <w:sz w:val="24"/>
          <w:szCs w:val="24"/>
        </w:rPr>
      </w:pPr>
    </w:p>
    <w:p w14:paraId="2C3FFBDA" w14:textId="77777777" w:rsidR="00A875E3" w:rsidRPr="00C10A27" w:rsidRDefault="00A875E3" w:rsidP="00BF4B95">
      <w:pPr>
        <w:spacing w:after="0" w:line="360" w:lineRule="auto"/>
        <w:jc w:val="both"/>
        <w:rPr>
          <w:rFonts w:ascii="Times New Roman" w:hAnsi="Times New Roman" w:cs="Times New Roman"/>
          <w:sz w:val="24"/>
          <w:szCs w:val="24"/>
        </w:rPr>
      </w:pPr>
    </w:p>
    <w:p w14:paraId="2DADAC8B" w14:textId="77777777" w:rsidR="00BF5588" w:rsidRPr="00C10A27" w:rsidRDefault="00BF5588" w:rsidP="00BF4B95">
      <w:pPr>
        <w:spacing w:after="0" w:line="360" w:lineRule="auto"/>
        <w:jc w:val="both"/>
        <w:rPr>
          <w:rFonts w:ascii="Times New Roman" w:hAnsi="Times New Roman" w:cs="Times New Roman"/>
          <w:sz w:val="24"/>
          <w:szCs w:val="24"/>
        </w:rPr>
      </w:pPr>
    </w:p>
    <w:p w14:paraId="7AC11BDF" w14:textId="77777777" w:rsidR="00BF5588" w:rsidRPr="00C10A27" w:rsidRDefault="00BF5588" w:rsidP="00BF4B95">
      <w:pPr>
        <w:spacing w:after="0" w:line="360" w:lineRule="auto"/>
        <w:jc w:val="both"/>
        <w:rPr>
          <w:rFonts w:ascii="Times New Roman" w:hAnsi="Times New Roman" w:cs="Times New Roman"/>
          <w:sz w:val="24"/>
          <w:szCs w:val="24"/>
        </w:rPr>
      </w:pPr>
    </w:p>
    <w:p w14:paraId="5D572FDF" w14:textId="77777777" w:rsidR="00A875E3" w:rsidRPr="00C10A27" w:rsidRDefault="00A875E3" w:rsidP="00BF4B95">
      <w:pPr>
        <w:spacing w:after="0" w:line="360" w:lineRule="auto"/>
        <w:jc w:val="both"/>
        <w:rPr>
          <w:rFonts w:ascii="Times New Roman" w:hAnsi="Times New Roman" w:cs="Times New Roman"/>
          <w:sz w:val="24"/>
          <w:szCs w:val="24"/>
        </w:rPr>
      </w:pPr>
    </w:p>
    <w:p w14:paraId="74D47392" w14:textId="77777777" w:rsidR="00A875E3" w:rsidRPr="00C10A27" w:rsidRDefault="00A875E3" w:rsidP="00BF4B95">
      <w:pPr>
        <w:spacing w:after="0" w:line="360" w:lineRule="auto"/>
        <w:jc w:val="both"/>
        <w:rPr>
          <w:rFonts w:ascii="Times New Roman" w:hAnsi="Times New Roman" w:cs="Times New Roman"/>
          <w:sz w:val="24"/>
          <w:szCs w:val="24"/>
        </w:rPr>
      </w:pPr>
    </w:p>
    <w:p w14:paraId="1562A805" w14:textId="77777777" w:rsidR="00A875E3" w:rsidRPr="00C10A27" w:rsidRDefault="00A875E3" w:rsidP="00BF4B95">
      <w:pPr>
        <w:spacing w:after="0" w:line="360" w:lineRule="auto"/>
        <w:jc w:val="both"/>
        <w:rPr>
          <w:rFonts w:ascii="Times New Roman" w:hAnsi="Times New Roman" w:cs="Times New Roman"/>
          <w:sz w:val="24"/>
          <w:szCs w:val="24"/>
        </w:rPr>
      </w:pPr>
    </w:p>
    <w:p w14:paraId="04D48496" w14:textId="77777777" w:rsidR="00A875E3" w:rsidRPr="00C10A27" w:rsidRDefault="00A875E3" w:rsidP="00BF4B95">
      <w:pPr>
        <w:spacing w:after="0" w:line="360" w:lineRule="auto"/>
        <w:jc w:val="both"/>
        <w:rPr>
          <w:rFonts w:ascii="Times New Roman" w:hAnsi="Times New Roman" w:cs="Times New Roman"/>
          <w:sz w:val="24"/>
          <w:szCs w:val="24"/>
        </w:rPr>
      </w:pPr>
    </w:p>
    <w:p w14:paraId="67EF2DE1" w14:textId="77777777" w:rsidR="00A875E3" w:rsidRPr="00C10A27" w:rsidRDefault="00A875E3" w:rsidP="00BF4B95">
      <w:pPr>
        <w:spacing w:after="0" w:line="360" w:lineRule="auto"/>
        <w:jc w:val="both"/>
        <w:rPr>
          <w:rFonts w:ascii="Times New Roman" w:hAnsi="Times New Roman" w:cs="Times New Roman"/>
          <w:sz w:val="24"/>
          <w:szCs w:val="24"/>
        </w:rPr>
      </w:pPr>
    </w:p>
    <w:p w14:paraId="5DC00434" w14:textId="77777777" w:rsidR="00A875E3" w:rsidRPr="00C10A27" w:rsidRDefault="00A875E3" w:rsidP="00BF4B95">
      <w:pPr>
        <w:spacing w:after="0" w:line="360" w:lineRule="auto"/>
        <w:jc w:val="both"/>
        <w:rPr>
          <w:rFonts w:ascii="Times New Roman" w:hAnsi="Times New Roman" w:cs="Times New Roman"/>
          <w:sz w:val="24"/>
          <w:szCs w:val="24"/>
        </w:rPr>
      </w:pPr>
    </w:p>
    <w:p w14:paraId="2A6E1536" w14:textId="77777777" w:rsidR="00A875E3" w:rsidRPr="00C10A27" w:rsidRDefault="00A875E3" w:rsidP="00BF4B95">
      <w:pPr>
        <w:spacing w:after="0" w:line="360" w:lineRule="auto"/>
        <w:jc w:val="both"/>
        <w:rPr>
          <w:rFonts w:ascii="Times New Roman" w:hAnsi="Times New Roman" w:cs="Times New Roman"/>
          <w:sz w:val="24"/>
          <w:szCs w:val="24"/>
        </w:rPr>
      </w:pPr>
    </w:p>
    <w:p w14:paraId="5C3075AF" w14:textId="77777777" w:rsidR="00A875E3" w:rsidRPr="00C10A27" w:rsidRDefault="00A875E3" w:rsidP="00BF4B95">
      <w:pPr>
        <w:spacing w:after="0" w:line="360" w:lineRule="auto"/>
        <w:jc w:val="both"/>
        <w:rPr>
          <w:rFonts w:ascii="Times New Roman" w:hAnsi="Times New Roman" w:cs="Times New Roman"/>
          <w:sz w:val="24"/>
          <w:szCs w:val="24"/>
        </w:rPr>
      </w:pPr>
    </w:p>
    <w:p w14:paraId="4A1F95D6" w14:textId="77777777" w:rsidR="00A875E3" w:rsidRPr="00C10A27" w:rsidRDefault="00A875E3" w:rsidP="00BF4B95">
      <w:pPr>
        <w:spacing w:after="0" w:line="360" w:lineRule="auto"/>
        <w:jc w:val="both"/>
        <w:rPr>
          <w:rFonts w:ascii="Times New Roman" w:hAnsi="Times New Roman" w:cs="Times New Roman"/>
          <w:sz w:val="24"/>
          <w:szCs w:val="24"/>
        </w:rPr>
      </w:pPr>
    </w:p>
    <w:p w14:paraId="38C415B9" w14:textId="77777777" w:rsidR="00A875E3" w:rsidRPr="00C10A27" w:rsidRDefault="00A875E3" w:rsidP="00BF4B95">
      <w:pPr>
        <w:spacing w:after="0" w:line="360" w:lineRule="auto"/>
        <w:jc w:val="both"/>
        <w:rPr>
          <w:rFonts w:ascii="Times New Roman" w:hAnsi="Times New Roman" w:cs="Times New Roman"/>
          <w:sz w:val="24"/>
          <w:szCs w:val="24"/>
        </w:rPr>
      </w:pPr>
    </w:p>
    <w:p w14:paraId="55823206" w14:textId="77777777" w:rsidR="00A875E3" w:rsidRPr="00C10A27" w:rsidRDefault="00A875E3" w:rsidP="00BF4B95">
      <w:pPr>
        <w:spacing w:after="0" w:line="360" w:lineRule="auto"/>
        <w:jc w:val="both"/>
        <w:rPr>
          <w:rFonts w:ascii="Times New Roman" w:hAnsi="Times New Roman" w:cs="Times New Roman"/>
          <w:sz w:val="24"/>
          <w:szCs w:val="24"/>
        </w:rPr>
      </w:pPr>
    </w:p>
    <w:p w14:paraId="7EC5E585" w14:textId="77777777" w:rsidR="00BF5588" w:rsidRPr="00C10A27" w:rsidRDefault="00A56C3A" w:rsidP="00BF4B95">
      <w:pPr>
        <w:spacing w:line="360" w:lineRule="auto"/>
        <w:jc w:val="both"/>
        <w:rPr>
          <w:rFonts w:ascii="Times New Roman" w:hAnsi="Times New Roman" w:cs="Times New Roman"/>
          <w:b/>
          <w:sz w:val="24"/>
          <w:szCs w:val="24"/>
        </w:rPr>
      </w:pPr>
      <w:r w:rsidRPr="00C10A27">
        <w:rPr>
          <w:rFonts w:ascii="Times New Roman" w:hAnsi="Times New Roman" w:cs="Times New Roman"/>
          <w:b/>
          <w:sz w:val="24"/>
          <w:szCs w:val="24"/>
        </w:rPr>
        <w:t>Literature cited</w:t>
      </w:r>
    </w:p>
    <w:p w14:paraId="09031B40"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 xml:space="preserve">Agnew, R. E., and T. Yan. 2000. Impact of recent research on energy feeding systems for dairy cattle. </w:t>
      </w:r>
      <w:proofErr w:type="spellStart"/>
      <w:r w:rsidRPr="00C10A27">
        <w:rPr>
          <w:rFonts w:ascii="Times New Roman" w:hAnsi="Times New Roman" w:cs="Times New Roman"/>
          <w:sz w:val="24"/>
          <w:szCs w:val="24"/>
        </w:rPr>
        <w:t>Livest</w:t>
      </w:r>
      <w:proofErr w:type="spellEnd"/>
      <w:r w:rsidRPr="00C10A27">
        <w:rPr>
          <w:rFonts w:ascii="Times New Roman" w:hAnsi="Times New Roman" w:cs="Times New Roman"/>
          <w:sz w:val="24"/>
          <w:szCs w:val="24"/>
        </w:rPr>
        <w:t>. Prod. Sci. 66:197 215. doi:10.1016/S0301-6226(00)00161-5.</w:t>
      </w:r>
    </w:p>
    <w:p w14:paraId="57392A82"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AFRC. 1993. Energy and protein requirements of ruminants. An advisory manual prepared by the AFRC Technical Committee on Responses to Nutrients. CAB International, Wallingford, UK.</w:t>
      </w:r>
    </w:p>
    <w:p w14:paraId="4720A946"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ARC. 1980. The nutrient requirements of ruminant livestock, Technical Review. Farnham Royal, CAB.</w:t>
      </w:r>
    </w:p>
    <w:p w14:paraId="4B0AB96C"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Association of Official Analytical Chemists (AOAC). 1990. Official Method of Analysis, 15th ed. AOAC, Washington, DC.</w:t>
      </w:r>
    </w:p>
    <w:p w14:paraId="757839A6"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Banks, R. G. 2003. The Australian prime lamb industry development program 1985-2003-Coordinated investment in research, development, implementation and marketing, bringing an industry to life. Occasional paper for Meat and Livestock Australia, North Sydney, New South Wales, Australia.</w:t>
      </w:r>
    </w:p>
    <w:p w14:paraId="20489835"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proofErr w:type="spellStart"/>
      <w:r w:rsidRPr="00C10A27">
        <w:rPr>
          <w:rFonts w:ascii="Times New Roman" w:hAnsi="Times New Roman" w:cs="Times New Roman"/>
          <w:sz w:val="24"/>
          <w:szCs w:val="24"/>
        </w:rPr>
        <w:t>Beauchemin</w:t>
      </w:r>
      <w:proofErr w:type="spellEnd"/>
      <w:r w:rsidRPr="00C10A27">
        <w:rPr>
          <w:rFonts w:ascii="Times New Roman" w:hAnsi="Times New Roman" w:cs="Times New Roman"/>
          <w:sz w:val="24"/>
          <w:szCs w:val="24"/>
        </w:rPr>
        <w:t xml:space="preserve">, K. A., and S. M. McGinn. 2006. Enteric methane emissions from growing beef cattle as affected by diet and level of intake. Can. J. Anim. Sci. 86: 401-408. </w:t>
      </w:r>
      <w:proofErr w:type="spellStart"/>
      <w:r w:rsidRPr="00C10A27">
        <w:rPr>
          <w:rFonts w:ascii="Times New Roman" w:hAnsi="Times New Roman" w:cs="Times New Roman"/>
          <w:sz w:val="24"/>
          <w:szCs w:val="24"/>
        </w:rPr>
        <w:t>doi</w:t>
      </w:r>
      <w:proofErr w:type="spellEnd"/>
      <w:r w:rsidRPr="00C10A27">
        <w:rPr>
          <w:rFonts w:ascii="Times New Roman" w:hAnsi="Times New Roman" w:cs="Times New Roman"/>
          <w:sz w:val="24"/>
          <w:szCs w:val="24"/>
        </w:rPr>
        <w:t>: 10.4141/A06-021.</w:t>
      </w:r>
    </w:p>
    <w:p w14:paraId="1C03E952"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proofErr w:type="spellStart"/>
      <w:r w:rsidRPr="00C10A27">
        <w:rPr>
          <w:rFonts w:ascii="Times New Roman" w:hAnsi="Times New Roman" w:cs="Times New Roman"/>
          <w:sz w:val="24"/>
          <w:szCs w:val="24"/>
        </w:rPr>
        <w:t>Blaxter</w:t>
      </w:r>
      <w:proofErr w:type="spellEnd"/>
      <w:r w:rsidRPr="00C10A27">
        <w:rPr>
          <w:rFonts w:ascii="Times New Roman" w:hAnsi="Times New Roman" w:cs="Times New Roman"/>
          <w:sz w:val="24"/>
          <w:szCs w:val="24"/>
        </w:rPr>
        <w:t xml:space="preserve">, K. L., and J. L. Clapperton. 1965. Prediction of the amount of methane produced by ruminants. Br. J. </w:t>
      </w:r>
      <w:proofErr w:type="spellStart"/>
      <w:r w:rsidRPr="00C10A27">
        <w:rPr>
          <w:rFonts w:ascii="Times New Roman" w:hAnsi="Times New Roman" w:cs="Times New Roman"/>
          <w:sz w:val="24"/>
          <w:szCs w:val="24"/>
        </w:rPr>
        <w:t>Nutr</w:t>
      </w:r>
      <w:proofErr w:type="spellEnd"/>
      <w:r w:rsidRPr="00C10A27">
        <w:rPr>
          <w:rFonts w:ascii="Times New Roman" w:hAnsi="Times New Roman" w:cs="Times New Roman"/>
          <w:sz w:val="24"/>
          <w:szCs w:val="24"/>
        </w:rPr>
        <w:t>. 19: 511-522. doi:10.1079/BJN19650046.</w:t>
      </w:r>
    </w:p>
    <w:p w14:paraId="5D1AADE1"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 xml:space="preserve">Brouwer, E. 1965. Report of the sub-committee on constants and factors. Proc. 3rd Symposium </w:t>
      </w:r>
      <w:proofErr w:type="spellStart"/>
      <w:r w:rsidRPr="00C10A27">
        <w:rPr>
          <w:rFonts w:ascii="Times New Roman" w:hAnsi="Times New Roman" w:cs="Times New Roman"/>
          <w:sz w:val="24"/>
          <w:szCs w:val="24"/>
        </w:rPr>
        <w:t>Energ</w:t>
      </w:r>
      <w:proofErr w:type="spellEnd"/>
      <w:r w:rsidRPr="00C10A27">
        <w:rPr>
          <w:rFonts w:ascii="Times New Roman" w:hAnsi="Times New Roman" w:cs="Times New Roman"/>
          <w:sz w:val="24"/>
          <w:szCs w:val="24"/>
        </w:rPr>
        <w:t>. Metabolism Farm Anim. EAAP. 11:441 443.</w:t>
      </w:r>
    </w:p>
    <w:p w14:paraId="638D6854"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 xml:space="preserve">Brown, D. J., A. E. Huisman, A. A. Swan, H-U. </w:t>
      </w:r>
      <w:proofErr w:type="spellStart"/>
      <w:r w:rsidRPr="00C10A27">
        <w:rPr>
          <w:rFonts w:ascii="Times New Roman" w:hAnsi="Times New Roman" w:cs="Times New Roman"/>
          <w:sz w:val="24"/>
          <w:szCs w:val="24"/>
        </w:rPr>
        <w:t>Graser</w:t>
      </w:r>
      <w:proofErr w:type="spellEnd"/>
      <w:r w:rsidRPr="00C10A27">
        <w:rPr>
          <w:rFonts w:ascii="Times New Roman" w:hAnsi="Times New Roman" w:cs="Times New Roman"/>
          <w:sz w:val="24"/>
          <w:szCs w:val="24"/>
        </w:rPr>
        <w:t xml:space="preserve">, R. R. </w:t>
      </w:r>
      <w:proofErr w:type="spellStart"/>
      <w:r w:rsidRPr="00C10A27">
        <w:rPr>
          <w:rFonts w:ascii="Times New Roman" w:hAnsi="Times New Roman" w:cs="Times New Roman"/>
          <w:sz w:val="24"/>
          <w:szCs w:val="24"/>
        </w:rPr>
        <w:t>Woolaston</w:t>
      </w:r>
      <w:proofErr w:type="spellEnd"/>
      <w:r w:rsidRPr="00C10A27">
        <w:rPr>
          <w:rFonts w:ascii="Times New Roman" w:hAnsi="Times New Roman" w:cs="Times New Roman"/>
          <w:sz w:val="24"/>
          <w:szCs w:val="24"/>
        </w:rPr>
        <w:t xml:space="preserve">, A. J. Ball, K. D. Atkins, and R. G. Banks. 2007. Genetic evaluation for the Australian sheep industry. Proc. Assoc. </w:t>
      </w:r>
      <w:proofErr w:type="spellStart"/>
      <w:r w:rsidRPr="00C10A27">
        <w:rPr>
          <w:rFonts w:ascii="Times New Roman" w:hAnsi="Times New Roman" w:cs="Times New Roman"/>
          <w:sz w:val="24"/>
          <w:szCs w:val="24"/>
        </w:rPr>
        <w:t>Advmt</w:t>
      </w:r>
      <w:proofErr w:type="spellEnd"/>
      <w:r w:rsidRPr="00C10A27">
        <w:rPr>
          <w:rFonts w:ascii="Times New Roman" w:hAnsi="Times New Roman" w:cs="Times New Roman"/>
          <w:sz w:val="24"/>
          <w:szCs w:val="24"/>
        </w:rPr>
        <w:t>. Anim. Breed. Genet. 17:187 194.</w:t>
      </w:r>
    </w:p>
    <w:p w14:paraId="42E84551"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 xml:space="preserve">Bunger, L., J. M. Macfarlane, N. R. </w:t>
      </w:r>
      <w:proofErr w:type="spellStart"/>
      <w:r w:rsidRPr="00C10A27">
        <w:rPr>
          <w:rFonts w:ascii="Times New Roman" w:hAnsi="Times New Roman" w:cs="Times New Roman"/>
          <w:sz w:val="24"/>
          <w:szCs w:val="24"/>
        </w:rPr>
        <w:t>Lambe</w:t>
      </w:r>
      <w:proofErr w:type="spellEnd"/>
      <w:r w:rsidRPr="00C10A27">
        <w:rPr>
          <w:rFonts w:ascii="Times New Roman" w:hAnsi="Times New Roman" w:cs="Times New Roman"/>
          <w:sz w:val="24"/>
          <w:szCs w:val="24"/>
        </w:rPr>
        <w:t xml:space="preserve">, J. </w:t>
      </w:r>
      <w:proofErr w:type="spellStart"/>
      <w:r w:rsidRPr="00C10A27">
        <w:rPr>
          <w:rFonts w:ascii="Times New Roman" w:hAnsi="Times New Roman" w:cs="Times New Roman"/>
          <w:sz w:val="24"/>
          <w:szCs w:val="24"/>
        </w:rPr>
        <w:t>Conington</w:t>
      </w:r>
      <w:proofErr w:type="spellEnd"/>
      <w:r w:rsidRPr="00C10A27">
        <w:rPr>
          <w:rFonts w:ascii="Times New Roman" w:hAnsi="Times New Roman" w:cs="Times New Roman"/>
          <w:sz w:val="24"/>
          <w:szCs w:val="24"/>
        </w:rPr>
        <w:t xml:space="preserve">, K. A. McLean, K. Moore, C. A. </w:t>
      </w:r>
      <w:proofErr w:type="spellStart"/>
      <w:r w:rsidRPr="00C10A27">
        <w:rPr>
          <w:rFonts w:ascii="Times New Roman" w:hAnsi="Times New Roman" w:cs="Times New Roman"/>
          <w:sz w:val="24"/>
          <w:szCs w:val="24"/>
        </w:rPr>
        <w:t>Glasbey</w:t>
      </w:r>
      <w:proofErr w:type="spellEnd"/>
      <w:r w:rsidRPr="00C10A27">
        <w:rPr>
          <w:rFonts w:ascii="Times New Roman" w:hAnsi="Times New Roman" w:cs="Times New Roman"/>
          <w:sz w:val="24"/>
          <w:szCs w:val="24"/>
        </w:rPr>
        <w:t xml:space="preserve">, and G. </w:t>
      </w:r>
      <w:proofErr w:type="spellStart"/>
      <w:r w:rsidRPr="00C10A27">
        <w:rPr>
          <w:rFonts w:ascii="Times New Roman" w:hAnsi="Times New Roman" w:cs="Times New Roman"/>
          <w:sz w:val="24"/>
          <w:szCs w:val="24"/>
        </w:rPr>
        <w:t>Simm</w:t>
      </w:r>
      <w:proofErr w:type="spellEnd"/>
      <w:r w:rsidRPr="00C10A27">
        <w:rPr>
          <w:rFonts w:ascii="Times New Roman" w:hAnsi="Times New Roman" w:cs="Times New Roman"/>
          <w:sz w:val="24"/>
          <w:szCs w:val="24"/>
        </w:rPr>
        <w:t xml:space="preserve">. 2011. Use of X-ray computed tomography (CT) in UK sheep production and breeding. In: CT scanning-techniques and applications. </w:t>
      </w:r>
      <w:proofErr w:type="spellStart"/>
      <w:r w:rsidRPr="00C10A27">
        <w:rPr>
          <w:rFonts w:ascii="Times New Roman" w:hAnsi="Times New Roman" w:cs="Times New Roman"/>
          <w:sz w:val="24"/>
          <w:szCs w:val="24"/>
        </w:rPr>
        <w:t>InTech</w:t>
      </w:r>
      <w:proofErr w:type="spellEnd"/>
      <w:r w:rsidRPr="00C10A27">
        <w:rPr>
          <w:rFonts w:ascii="Times New Roman" w:hAnsi="Times New Roman" w:cs="Times New Roman"/>
          <w:sz w:val="24"/>
          <w:szCs w:val="24"/>
        </w:rPr>
        <w:t>. p.329 331.</w:t>
      </w:r>
    </w:p>
    <w:p w14:paraId="63B8165B"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 xml:space="preserve">Cannas, A., L. O. Tedeschi, D. G. Fox, A. N. Pell, and P. J. Van </w:t>
      </w:r>
      <w:proofErr w:type="spellStart"/>
      <w:r w:rsidRPr="00C10A27">
        <w:rPr>
          <w:rFonts w:ascii="Times New Roman" w:hAnsi="Times New Roman" w:cs="Times New Roman"/>
          <w:sz w:val="24"/>
          <w:szCs w:val="24"/>
        </w:rPr>
        <w:t>Soest</w:t>
      </w:r>
      <w:proofErr w:type="spellEnd"/>
      <w:r w:rsidRPr="00C10A27">
        <w:rPr>
          <w:rFonts w:ascii="Times New Roman" w:hAnsi="Times New Roman" w:cs="Times New Roman"/>
          <w:sz w:val="24"/>
          <w:szCs w:val="24"/>
        </w:rPr>
        <w:t>. 2004. A mechanistic model for predicting the nutrient requirements and feed biological values for sheep. J. Anim. Sci. 82:149 169. doi:10.2527/2004.821149x.</w:t>
      </w:r>
    </w:p>
    <w:p w14:paraId="283E8A69"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 xml:space="preserve">Cárdenas, M. J., A. P. Duarte, A. D. Mena, and T. O. Ramos. 2018. Requirements and energy efficiency of </w:t>
      </w:r>
      <w:proofErr w:type="spellStart"/>
      <w:r w:rsidRPr="00C10A27">
        <w:rPr>
          <w:rFonts w:ascii="Times New Roman" w:hAnsi="Times New Roman" w:cs="Times New Roman"/>
          <w:sz w:val="24"/>
          <w:szCs w:val="24"/>
        </w:rPr>
        <w:t>Pelibuey</w:t>
      </w:r>
      <w:proofErr w:type="spellEnd"/>
      <w:r w:rsidRPr="00C10A27">
        <w:rPr>
          <w:rFonts w:ascii="Times New Roman" w:hAnsi="Times New Roman" w:cs="Times New Roman"/>
          <w:sz w:val="24"/>
          <w:szCs w:val="24"/>
        </w:rPr>
        <w:t xml:space="preserve"> and Katahdin non pregnant, </w:t>
      </w:r>
      <w:proofErr w:type="spellStart"/>
      <w:r w:rsidRPr="00C10A27">
        <w:rPr>
          <w:rFonts w:ascii="Times New Roman" w:hAnsi="Times New Roman" w:cs="Times New Roman"/>
          <w:sz w:val="24"/>
          <w:szCs w:val="24"/>
        </w:rPr>
        <w:t>non lactating</w:t>
      </w:r>
      <w:proofErr w:type="spellEnd"/>
      <w:r w:rsidRPr="00C10A27">
        <w:rPr>
          <w:rFonts w:ascii="Times New Roman" w:hAnsi="Times New Roman" w:cs="Times New Roman"/>
          <w:sz w:val="24"/>
          <w:szCs w:val="24"/>
        </w:rPr>
        <w:t xml:space="preserve"> ewes in Yucatan, Mexico. </w:t>
      </w:r>
      <w:proofErr w:type="spellStart"/>
      <w:r w:rsidRPr="00C10A27">
        <w:rPr>
          <w:rFonts w:ascii="Times New Roman" w:hAnsi="Times New Roman" w:cs="Times New Roman"/>
          <w:sz w:val="24"/>
          <w:szCs w:val="24"/>
        </w:rPr>
        <w:t>Revista</w:t>
      </w:r>
      <w:proofErr w:type="spellEnd"/>
      <w:r w:rsidRPr="00C10A27">
        <w:rPr>
          <w:rFonts w:ascii="Times New Roman" w:hAnsi="Times New Roman" w:cs="Times New Roman"/>
          <w:sz w:val="24"/>
          <w:szCs w:val="24"/>
        </w:rPr>
        <w:t xml:space="preserve"> MVZ Córdoba. 23:6598 6606. doi:10.21897/rmvz.1333.</w:t>
      </w:r>
    </w:p>
    <w:p w14:paraId="0250A076"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 xml:space="preserve">Castillo, A. R., E. </w:t>
      </w:r>
      <w:proofErr w:type="spellStart"/>
      <w:r w:rsidRPr="00C10A27">
        <w:rPr>
          <w:rFonts w:ascii="Times New Roman" w:hAnsi="Times New Roman" w:cs="Times New Roman"/>
          <w:sz w:val="24"/>
          <w:szCs w:val="24"/>
        </w:rPr>
        <w:t>Kebreab</w:t>
      </w:r>
      <w:proofErr w:type="spellEnd"/>
      <w:r w:rsidRPr="00C10A27">
        <w:rPr>
          <w:rFonts w:ascii="Times New Roman" w:hAnsi="Times New Roman" w:cs="Times New Roman"/>
          <w:sz w:val="24"/>
          <w:szCs w:val="24"/>
        </w:rPr>
        <w:t xml:space="preserve">, D. E. </w:t>
      </w:r>
      <w:proofErr w:type="spellStart"/>
      <w:r w:rsidRPr="00C10A27">
        <w:rPr>
          <w:rFonts w:ascii="Times New Roman" w:hAnsi="Times New Roman" w:cs="Times New Roman"/>
          <w:sz w:val="24"/>
          <w:szCs w:val="24"/>
        </w:rPr>
        <w:t>Beever</w:t>
      </w:r>
      <w:proofErr w:type="spellEnd"/>
      <w:r w:rsidRPr="00C10A27">
        <w:rPr>
          <w:rFonts w:ascii="Times New Roman" w:hAnsi="Times New Roman" w:cs="Times New Roman"/>
          <w:sz w:val="24"/>
          <w:szCs w:val="24"/>
        </w:rPr>
        <w:t>, and J. France. 2000. A review of efficiency of nitrogen utilization in lactating dairy cows and its relationship with environmental pollution. J. Anim. Feed Sci. 9, 1-32.</w:t>
      </w:r>
    </w:p>
    <w:p w14:paraId="6A2878D3"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Cheng, L., A. M. Nicol, R. J. Dewhurst, and G. R. Edwards. 2013. The effects of dietary nitrogen to water-soluble carbohydrate ratio on isotopic fractionation and partitioning of nitrogen in non-lactating sheep. Animal 7, 1274-1279. doi:10.1017/S1751731113000311.</w:t>
      </w:r>
    </w:p>
    <w:p w14:paraId="2DB02C12"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 xml:space="preserve">Chowdhury, S. A., and E. R. </w:t>
      </w:r>
      <w:proofErr w:type="spellStart"/>
      <w:r w:rsidRPr="00C10A27">
        <w:rPr>
          <w:rFonts w:ascii="Times New Roman" w:hAnsi="Times New Roman" w:cs="Times New Roman"/>
          <w:sz w:val="24"/>
          <w:szCs w:val="24"/>
        </w:rPr>
        <w:t>Ørskov</w:t>
      </w:r>
      <w:proofErr w:type="spellEnd"/>
      <w:r w:rsidRPr="00C10A27">
        <w:rPr>
          <w:rFonts w:ascii="Times New Roman" w:hAnsi="Times New Roman" w:cs="Times New Roman"/>
          <w:sz w:val="24"/>
          <w:szCs w:val="24"/>
        </w:rPr>
        <w:t>, 1994. Implications of fasting on the energy metabolism and feed evaluation in ruminants. J. Anim. Feed Sci. 3:161 169. doi:10.22358/</w:t>
      </w:r>
      <w:proofErr w:type="spellStart"/>
      <w:r w:rsidRPr="00C10A27">
        <w:rPr>
          <w:rFonts w:ascii="Times New Roman" w:hAnsi="Times New Roman" w:cs="Times New Roman"/>
          <w:sz w:val="24"/>
          <w:szCs w:val="24"/>
        </w:rPr>
        <w:t>jafs</w:t>
      </w:r>
      <w:proofErr w:type="spellEnd"/>
      <w:r w:rsidRPr="00C10A27">
        <w:rPr>
          <w:rFonts w:ascii="Times New Roman" w:hAnsi="Times New Roman" w:cs="Times New Roman"/>
          <w:sz w:val="24"/>
          <w:szCs w:val="24"/>
        </w:rPr>
        <w:t>/69830/1994.</w:t>
      </w:r>
    </w:p>
    <w:p w14:paraId="5A976ADB"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proofErr w:type="spellStart"/>
      <w:r w:rsidRPr="00C10A27">
        <w:rPr>
          <w:rFonts w:ascii="Times New Roman" w:hAnsi="Times New Roman" w:cs="Times New Roman"/>
          <w:sz w:val="24"/>
          <w:szCs w:val="24"/>
        </w:rPr>
        <w:t>Conington</w:t>
      </w:r>
      <w:proofErr w:type="spellEnd"/>
      <w:r w:rsidRPr="00C10A27">
        <w:rPr>
          <w:rFonts w:ascii="Times New Roman" w:hAnsi="Times New Roman" w:cs="Times New Roman"/>
          <w:sz w:val="24"/>
          <w:szCs w:val="24"/>
        </w:rPr>
        <w:t xml:space="preserve">, J., S. C. Bishop, B. Grundy, A. Waterhouse, and G. </w:t>
      </w:r>
      <w:proofErr w:type="spellStart"/>
      <w:r w:rsidRPr="00C10A27">
        <w:rPr>
          <w:rFonts w:ascii="Times New Roman" w:hAnsi="Times New Roman" w:cs="Times New Roman"/>
          <w:sz w:val="24"/>
          <w:szCs w:val="24"/>
        </w:rPr>
        <w:t>Simm</w:t>
      </w:r>
      <w:proofErr w:type="spellEnd"/>
      <w:r w:rsidRPr="00C10A27">
        <w:rPr>
          <w:rFonts w:ascii="Times New Roman" w:hAnsi="Times New Roman" w:cs="Times New Roman"/>
          <w:sz w:val="24"/>
          <w:szCs w:val="24"/>
        </w:rPr>
        <w:t>. 2001. Multi-trait selection indexes for sustainable UK hill sheep production. Anim. Sci. 73:413 423. doi:10.1017/S1357729800058380.</w:t>
      </w:r>
    </w:p>
    <w:p w14:paraId="7DEB35DC"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 xml:space="preserve">Costa, M. R. G. F., E. S. Pereira, A. M. A. Silva, P. V. R. </w:t>
      </w:r>
      <w:proofErr w:type="spellStart"/>
      <w:r w:rsidRPr="00C10A27">
        <w:rPr>
          <w:rFonts w:ascii="Times New Roman" w:hAnsi="Times New Roman" w:cs="Times New Roman"/>
          <w:sz w:val="24"/>
          <w:szCs w:val="24"/>
        </w:rPr>
        <w:t>Paulino</w:t>
      </w:r>
      <w:proofErr w:type="spellEnd"/>
      <w:r w:rsidRPr="00C10A27">
        <w:rPr>
          <w:rFonts w:ascii="Times New Roman" w:hAnsi="Times New Roman" w:cs="Times New Roman"/>
          <w:sz w:val="24"/>
          <w:szCs w:val="24"/>
        </w:rPr>
        <w:t xml:space="preserve">, I. Y. </w:t>
      </w:r>
      <w:proofErr w:type="spellStart"/>
      <w:r w:rsidRPr="00C10A27">
        <w:rPr>
          <w:rFonts w:ascii="Times New Roman" w:hAnsi="Times New Roman" w:cs="Times New Roman"/>
          <w:sz w:val="24"/>
          <w:szCs w:val="24"/>
        </w:rPr>
        <w:t>Mizubuti</w:t>
      </w:r>
      <w:proofErr w:type="spellEnd"/>
      <w:r w:rsidRPr="00C10A27">
        <w:rPr>
          <w:rFonts w:ascii="Times New Roman" w:hAnsi="Times New Roman" w:cs="Times New Roman"/>
          <w:sz w:val="24"/>
          <w:szCs w:val="24"/>
        </w:rPr>
        <w:t xml:space="preserve">, P. G. Pimentel, A. P. Pinto, and J. N. Rocha Junior. 2013. Body composition and net energy and protein requirements of Morada Nova lambs. Small </w:t>
      </w:r>
      <w:proofErr w:type="spellStart"/>
      <w:r w:rsidRPr="00C10A27">
        <w:rPr>
          <w:rFonts w:ascii="Times New Roman" w:hAnsi="Times New Roman" w:cs="Times New Roman"/>
          <w:sz w:val="24"/>
          <w:szCs w:val="24"/>
        </w:rPr>
        <w:t>Rumin</w:t>
      </w:r>
      <w:proofErr w:type="spellEnd"/>
      <w:r w:rsidRPr="00C10A27">
        <w:rPr>
          <w:rFonts w:ascii="Times New Roman" w:hAnsi="Times New Roman" w:cs="Times New Roman"/>
          <w:sz w:val="24"/>
          <w:szCs w:val="24"/>
        </w:rPr>
        <w:t>. Res. 114:206 213. doi:10.1016/j.smallrumres.2013.06.014.</w:t>
      </w:r>
    </w:p>
    <w:p w14:paraId="437E451D"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 xml:space="preserve">Cottle, D. J., J. V. Nolan, and S. G. Wiedemann. 2011. Ruminant enteric methane mitigation: a review. Anim. Prod. Sci. 51: 491-514. </w:t>
      </w:r>
      <w:proofErr w:type="spellStart"/>
      <w:r w:rsidRPr="00C10A27">
        <w:rPr>
          <w:rFonts w:ascii="Times New Roman" w:hAnsi="Times New Roman" w:cs="Times New Roman"/>
          <w:sz w:val="24"/>
          <w:szCs w:val="24"/>
        </w:rPr>
        <w:t>doi</w:t>
      </w:r>
      <w:proofErr w:type="spellEnd"/>
      <w:r w:rsidRPr="00C10A27">
        <w:rPr>
          <w:rFonts w:ascii="Times New Roman" w:hAnsi="Times New Roman" w:cs="Times New Roman"/>
          <w:sz w:val="24"/>
          <w:szCs w:val="24"/>
        </w:rPr>
        <w:t>: 10.1071/AN10163.</w:t>
      </w:r>
    </w:p>
    <w:p w14:paraId="5E2E3DAE"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 xml:space="preserve">Crouse, J. D., J. R. </w:t>
      </w:r>
      <w:proofErr w:type="spellStart"/>
      <w:r w:rsidRPr="00C10A27">
        <w:rPr>
          <w:rFonts w:ascii="Times New Roman" w:hAnsi="Times New Roman" w:cs="Times New Roman"/>
          <w:sz w:val="24"/>
          <w:szCs w:val="24"/>
        </w:rPr>
        <w:t>Busboom</w:t>
      </w:r>
      <w:proofErr w:type="spellEnd"/>
      <w:r w:rsidRPr="00C10A27">
        <w:rPr>
          <w:rFonts w:ascii="Times New Roman" w:hAnsi="Times New Roman" w:cs="Times New Roman"/>
          <w:sz w:val="24"/>
          <w:szCs w:val="24"/>
        </w:rPr>
        <w:t xml:space="preserve">, R. A. Field, and C. L. Ferrell. 1981. The effects of breed, diet, sex, location and slaughter weight on lamb growth, carcass composition and meat </w:t>
      </w:r>
      <w:proofErr w:type="spellStart"/>
      <w:r w:rsidRPr="00C10A27">
        <w:rPr>
          <w:rFonts w:ascii="Times New Roman" w:hAnsi="Times New Roman" w:cs="Times New Roman"/>
          <w:sz w:val="24"/>
          <w:szCs w:val="24"/>
        </w:rPr>
        <w:t>flavor</w:t>
      </w:r>
      <w:proofErr w:type="spellEnd"/>
      <w:r w:rsidRPr="00C10A27">
        <w:rPr>
          <w:rFonts w:ascii="Times New Roman" w:hAnsi="Times New Roman" w:cs="Times New Roman"/>
          <w:sz w:val="24"/>
          <w:szCs w:val="24"/>
        </w:rPr>
        <w:t>. J. Anim. Sci. 53:376 386. doi:10.2527/jas1981.532376x.</w:t>
      </w:r>
    </w:p>
    <w:p w14:paraId="2F011561"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Dawson, L. E. R., and R. W. J. Steen. 1998. Estimation of maintenance energy requirements of beef cattle and sheep. J. Agric. Sci. 131:477 485.</w:t>
      </w:r>
    </w:p>
    <w:p w14:paraId="579DE38F"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 xml:space="preserve">Deng, K. D., C. G. Jiang, Y. Tu, N. F. Zhang, J. Liu, T. Ma, Y. G. Zhao, G. S. Xu, and Q. Y. Diao. 2014. Energy requirements of Dorper crossbred ewe lambs. </w:t>
      </w:r>
      <w:proofErr w:type="spellStart"/>
      <w:r w:rsidRPr="00C10A27">
        <w:rPr>
          <w:rFonts w:ascii="Times New Roman" w:hAnsi="Times New Roman" w:cs="Times New Roman"/>
          <w:sz w:val="24"/>
          <w:szCs w:val="24"/>
        </w:rPr>
        <w:t>J.Anim</w:t>
      </w:r>
      <w:proofErr w:type="spellEnd"/>
      <w:r w:rsidRPr="00C10A27">
        <w:rPr>
          <w:rFonts w:ascii="Times New Roman" w:hAnsi="Times New Roman" w:cs="Times New Roman"/>
          <w:sz w:val="24"/>
          <w:szCs w:val="24"/>
        </w:rPr>
        <w:t>. Sci. 92:2161 2169. doi:10.2527/jas.2013-7314.</w:t>
      </w:r>
    </w:p>
    <w:p w14:paraId="5F2FBD10"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 xml:space="preserve">Dijkstra, J., O. Oenema, J. W. Van </w:t>
      </w:r>
      <w:proofErr w:type="spellStart"/>
      <w:r w:rsidRPr="00C10A27">
        <w:rPr>
          <w:rFonts w:ascii="Times New Roman" w:hAnsi="Times New Roman" w:cs="Times New Roman"/>
          <w:sz w:val="24"/>
          <w:szCs w:val="24"/>
        </w:rPr>
        <w:t>Groenigen</w:t>
      </w:r>
      <w:proofErr w:type="spellEnd"/>
      <w:r w:rsidRPr="00C10A27">
        <w:rPr>
          <w:rFonts w:ascii="Times New Roman" w:hAnsi="Times New Roman" w:cs="Times New Roman"/>
          <w:sz w:val="24"/>
          <w:szCs w:val="24"/>
        </w:rPr>
        <w:t xml:space="preserve">, J. W. </w:t>
      </w:r>
      <w:proofErr w:type="spellStart"/>
      <w:r w:rsidRPr="00C10A27">
        <w:rPr>
          <w:rFonts w:ascii="Times New Roman" w:hAnsi="Times New Roman" w:cs="Times New Roman"/>
          <w:sz w:val="24"/>
          <w:szCs w:val="24"/>
        </w:rPr>
        <w:t>Spek</w:t>
      </w:r>
      <w:proofErr w:type="spellEnd"/>
      <w:r w:rsidRPr="00C10A27">
        <w:rPr>
          <w:rFonts w:ascii="Times New Roman" w:hAnsi="Times New Roman" w:cs="Times New Roman"/>
          <w:sz w:val="24"/>
          <w:szCs w:val="24"/>
        </w:rPr>
        <w:t xml:space="preserve">, A. M. Van Vuuren, and A. </w:t>
      </w:r>
      <w:proofErr w:type="spellStart"/>
      <w:r w:rsidRPr="00C10A27">
        <w:rPr>
          <w:rFonts w:ascii="Times New Roman" w:hAnsi="Times New Roman" w:cs="Times New Roman"/>
          <w:sz w:val="24"/>
          <w:szCs w:val="24"/>
        </w:rPr>
        <w:t>Bannink</w:t>
      </w:r>
      <w:proofErr w:type="spellEnd"/>
      <w:r w:rsidRPr="00C10A27">
        <w:rPr>
          <w:rFonts w:ascii="Times New Roman" w:hAnsi="Times New Roman" w:cs="Times New Roman"/>
          <w:sz w:val="24"/>
          <w:szCs w:val="24"/>
        </w:rPr>
        <w:t>. 2013. Diet effects on urine composition of cattle and N2O emissions. Animal 7 (Suppl.2), 292-302. doi:10.1017/S1751731113000578.</w:t>
      </w:r>
    </w:p>
    <w:p w14:paraId="45750007"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Dong, L. F., C. P. Ferris, D. A. McDowell, and T. Yan. 2015a. Effects of diet forage proportion on maintenance energy requirement and the efficiency of metabolizable energy use for lactation by lactating dairy cows. J. Dairy Sci. 98:8846 8855. doi:10.3168/jds.2015-9465.</w:t>
      </w:r>
    </w:p>
    <w:p w14:paraId="348EF7FE"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Dong, L. F., T. Yan, C. P. Ferris, and D. A. McDowell. 2015b. Comparison of maintenance energy requirement and energetic efficiency between lactating Holstein-Friesian and other groups of dairy cows. J. Dairy Sci. 98:1136 1144. doi:10.3168/jds.2014-8629.</w:t>
      </w:r>
    </w:p>
    <w:p w14:paraId="6BCC90E1"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 xml:space="preserve">Dong, R. L., G. Y. Zhao, L. L. Chai, and K. A. </w:t>
      </w:r>
      <w:proofErr w:type="spellStart"/>
      <w:r w:rsidRPr="00C10A27">
        <w:rPr>
          <w:rFonts w:ascii="Times New Roman" w:hAnsi="Times New Roman" w:cs="Times New Roman"/>
          <w:sz w:val="24"/>
          <w:szCs w:val="24"/>
        </w:rPr>
        <w:t>Beauchemin</w:t>
      </w:r>
      <w:proofErr w:type="spellEnd"/>
      <w:r w:rsidRPr="00C10A27">
        <w:rPr>
          <w:rFonts w:ascii="Times New Roman" w:hAnsi="Times New Roman" w:cs="Times New Roman"/>
          <w:sz w:val="24"/>
          <w:szCs w:val="24"/>
        </w:rPr>
        <w:t xml:space="preserve">. 2014. Prediction of urinary and </w:t>
      </w:r>
      <w:proofErr w:type="spellStart"/>
      <w:r w:rsidRPr="00C10A27">
        <w:rPr>
          <w:rFonts w:ascii="Times New Roman" w:hAnsi="Times New Roman" w:cs="Times New Roman"/>
          <w:sz w:val="24"/>
          <w:szCs w:val="24"/>
        </w:rPr>
        <w:t>fecal</w:t>
      </w:r>
      <w:proofErr w:type="spellEnd"/>
      <w:r w:rsidRPr="00C10A27">
        <w:rPr>
          <w:rFonts w:ascii="Times New Roman" w:hAnsi="Times New Roman" w:cs="Times New Roman"/>
          <w:sz w:val="24"/>
          <w:szCs w:val="24"/>
        </w:rPr>
        <w:t xml:space="preserve"> nitrogen excretion by beef cattle. J. Anim. Sci. 92, 4669-4681. doi:10.2527/jas.2014-8000.</w:t>
      </w:r>
    </w:p>
    <w:p w14:paraId="21DEFE21"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 xml:space="preserve">Ellis, J. L., E. </w:t>
      </w:r>
      <w:proofErr w:type="spellStart"/>
      <w:r w:rsidRPr="00C10A27">
        <w:rPr>
          <w:rFonts w:ascii="Times New Roman" w:hAnsi="Times New Roman" w:cs="Times New Roman"/>
          <w:sz w:val="24"/>
          <w:szCs w:val="24"/>
        </w:rPr>
        <w:t>Kebreab</w:t>
      </w:r>
      <w:proofErr w:type="spellEnd"/>
      <w:r w:rsidRPr="00C10A27">
        <w:rPr>
          <w:rFonts w:ascii="Times New Roman" w:hAnsi="Times New Roman" w:cs="Times New Roman"/>
          <w:sz w:val="24"/>
          <w:szCs w:val="24"/>
        </w:rPr>
        <w:t xml:space="preserve">, N. E. </w:t>
      </w:r>
      <w:proofErr w:type="spellStart"/>
      <w:r w:rsidRPr="00C10A27">
        <w:rPr>
          <w:rFonts w:ascii="Times New Roman" w:hAnsi="Times New Roman" w:cs="Times New Roman"/>
          <w:sz w:val="24"/>
          <w:szCs w:val="24"/>
        </w:rPr>
        <w:t>Odongo</w:t>
      </w:r>
      <w:proofErr w:type="spellEnd"/>
      <w:r w:rsidRPr="00C10A27">
        <w:rPr>
          <w:rFonts w:ascii="Times New Roman" w:hAnsi="Times New Roman" w:cs="Times New Roman"/>
          <w:sz w:val="24"/>
          <w:szCs w:val="24"/>
        </w:rPr>
        <w:t>, B. W. McBride, E. K. Okine, and J. France. 2007. Prediction of methane production from dairy and beef cattle. J. Dairy Sci. 90: 3456-3466. doi:10.3168/jds.2006-675.</w:t>
      </w:r>
    </w:p>
    <w:p w14:paraId="02C7EB2B"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European Commission. 1991. Nitrates Directive (1991) Council Directive 91/676/EEC of 12 December 1991 concerning the protection of waters against pollution caused by nitrates from agricultural sources. http://eur-lex.europa.eu/legal-content/EN/TXT/PDF/?uri=CELEX:31991L0676&amp;from=EN. (Accessed March 16, 2016.)</w:t>
      </w:r>
    </w:p>
    <w:p w14:paraId="4A95866B"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 xml:space="preserve">Ferrell, C. L., L. J. </w:t>
      </w:r>
      <w:proofErr w:type="spellStart"/>
      <w:r w:rsidRPr="00C10A27">
        <w:rPr>
          <w:rFonts w:ascii="Times New Roman" w:hAnsi="Times New Roman" w:cs="Times New Roman"/>
          <w:sz w:val="24"/>
          <w:szCs w:val="24"/>
        </w:rPr>
        <w:t>Koong</w:t>
      </w:r>
      <w:proofErr w:type="spellEnd"/>
      <w:r w:rsidRPr="00C10A27">
        <w:rPr>
          <w:rFonts w:ascii="Times New Roman" w:hAnsi="Times New Roman" w:cs="Times New Roman"/>
          <w:sz w:val="24"/>
          <w:szCs w:val="24"/>
        </w:rPr>
        <w:t xml:space="preserve">, and J. A. Nienaber. 1986. Effect of previous nutrition on body composition and maintenance energy costs of growing lambs. Br. J. </w:t>
      </w:r>
      <w:proofErr w:type="spellStart"/>
      <w:r w:rsidRPr="00C10A27">
        <w:rPr>
          <w:rFonts w:ascii="Times New Roman" w:hAnsi="Times New Roman" w:cs="Times New Roman"/>
          <w:sz w:val="24"/>
          <w:szCs w:val="24"/>
        </w:rPr>
        <w:t>Nutr</w:t>
      </w:r>
      <w:proofErr w:type="spellEnd"/>
      <w:r w:rsidRPr="00C10A27">
        <w:rPr>
          <w:rFonts w:ascii="Times New Roman" w:hAnsi="Times New Roman" w:cs="Times New Roman"/>
          <w:sz w:val="24"/>
          <w:szCs w:val="24"/>
        </w:rPr>
        <w:t>. 56:595 605. doi:10.1079/BJN19860140.</w:t>
      </w:r>
    </w:p>
    <w:p w14:paraId="6552A0BF"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 xml:space="preserve">Fraser, M. D., H. R. Fleming, V. J. Theobald, and J. M. Moorby. 2015. Effect of breed and pasture type on methane emissions from weaned lambs offered fresh forage. J. </w:t>
      </w:r>
      <w:proofErr w:type="spellStart"/>
      <w:r w:rsidRPr="00C10A27">
        <w:rPr>
          <w:rFonts w:ascii="Times New Roman" w:hAnsi="Times New Roman" w:cs="Times New Roman"/>
          <w:sz w:val="24"/>
          <w:szCs w:val="24"/>
        </w:rPr>
        <w:t>Agr</w:t>
      </w:r>
      <w:proofErr w:type="spellEnd"/>
      <w:r w:rsidRPr="00C10A27">
        <w:rPr>
          <w:rFonts w:ascii="Times New Roman" w:hAnsi="Times New Roman" w:cs="Times New Roman"/>
          <w:sz w:val="24"/>
          <w:szCs w:val="24"/>
        </w:rPr>
        <w:t>. Sci. 153: 1128-1134. doi:10.1017/S0021859615000544.</w:t>
      </w:r>
    </w:p>
    <w:p w14:paraId="2DEDA31E"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Graham, N. M., T. W. Searle, and D. A. Griffiths. 1974. Basal metabolic rate in lambs and young sheep. Aust. J. Agric. Res. 25:957 971. doi:10.1071/AR9740957.</w:t>
      </w:r>
    </w:p>
    <w:p w14:paraId="109786AD"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 xml:space="preserve">Hammond, K. J., D. Pacheco, J. L. Burke, J. P. </w:t>
      </w:r>
      <w:proofErr w:type="spellStart"/>
      <w:r w:rsidRPr="00C10A27">
        <w:rPr>
          <w:rFonts w:ascii="Times New Roman" w:hAnsi="Times New Roman" w:cs="Times New Roman"/>
          <w:sz w:val="24"/>
          <w:szCs w:val="24"/>
        </w:rPr>
        <w:t>Koolaard</w:t>
      </w:r>
      <w:proofErr w:type="spellEnd"/>
      <w:r w:rsidRPr="00C10A27">
        <w:rPr>
          <w:rFonts w:ascii="Times New Roman" w:hAnsi="Times New Roman" w:cs="Times New Roman"/>
          <w:sz w:val="24"/>
          <w:szCs w:val="24"/>
        </w:rPr>
        <w:t xml:space="preserve">, S. </w:t>
      </w:r>
      <w:proofErr w:type="spellStart"/>
      <w:r w:rsidRPr="00C10A27">
        <w:rPr>
          <w:rFonts w:ascii="Times New Roman" w:hAnsi="Times New Roman" w:cs="Times New Roman"/>
          <w:sz w:val="24"/>
          <w:szCs w:val="24"/>
        </w:rPr>
        <w:t>Muetzel</w:t>
      </w:r>
      <w:proofErr w:type="spellEnd"/>
      <w:r w:rsidRPr="00C10A27">
        <w:rPr>
          <w:rFonts w:ascii="Times New Roman" w:hAnsi="Times New Roman" w:cs="Times New Roman"/>
          <w:sz w:val="24"/>
          <w:szCs w:val="24"/>
        </w:rPr>
        <w:t>, and G. C. Waghorn. 2014. The effects of fresh forages and feed intake level on digesta kinetics and enteric methane emissions from sheep. Anim. Feed Sci. Technol. 193: 32-43. doi:10.1016/j.anifeedsci.2014.04.005.</w:t>
      </w:r>
    </w:p>
    <w:p w14:paraId="201646FC"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 xml:space="preserve">Hammond, K. J., J. L. Burke, J. P. </w:t>
      </w:r>
      <w:proofErr w:type="spellStart"/>
      <w:r w:rsidRPr="00C10A27">
        <w:rPr>
          <w:rFonts w:ascii="Times New Roman" w:hAnsi="Times New Roman" w:cs="Times New Roman"/>
          <w:sz w:val="24"/>
          <w:szCs w:val="24"/>
        </w:rPr>
        <w:t>Koolaard</w:t>
      </w:r>
      <w:proofErr w:type="spellEnd"/>
      <w:r w:rsidRPr="00C10A27">
        <w:rPr>
          <w:rFonts w:ascii="Times New Roman" w:hAnsi="Times New Roman" w:cs="Times New Roman"/>
          <w:sz w:val="24"/>
          <w:szCs w:val="24"/>
        </w:rPr>
        <w:t xml:space="preserve">, S. </w:t>
      </w:r>
      <w:proofErr w:type="spellStart"/>
      <w:r w:rsidRPr="00C10A27">
        <w:rPr>
          <w:rFonts w:ascii="Times New Roman" w:hAnsi="Times New Roman" w:cs="Times New Roman"/>
          <w:sz w:val="24"/>
          <w:szCs w:val="24"/>
        </w:rPr>
        <w:t>Muetzel</w:t>
      </w:r>
      <w:proofErr w:type="spellEnd"/>
      <w:r w:rsidRPr="00C10A27">
        <w:rPr>
          <w:rFonts w:ascii="Times New Roman" w:hAnsi="Times New Roman" w:cs="Times New Roman"/>
          <w:sz w:val="24"/>
          <w:szCs w:val="24"/>
        </w:rPr>
        <w:t xml:space="preserve">, C. S. </w:t>
      </w:r>
      <w:proofErr w:type="spellStart"/>
      <w:r w:rsidRPr="00C10A27">
        <w:rPr>
          <w:rFonts w:ascii="Times New Roman" w:hAnsi="Times New Roman" w:cs="Times New Roman"/>
          <w:sz w:val="24"/>
          <w:szCs w:val="24"/>
        </w:rPr>
        <w:t>Pinares-Patiño</w:t>
      </w:r>
      <w:proofErr w:type="spellEnd"/>
      <w:r w:rsidRPr="00C10A27">
        <w:rPr>
          <w:rFonts w:ascii="Times New Roman" w:hAnsi="Times New Roman" w:cs="Times New Roman"/>
          <w:sz w:val="24"/>
          <w:szCs w:val="24"/>
        </w:rPr>
        <w:t>, and G. C. Waghorn. 2013. Effects of feed intake on enteric methane emissions from sheep fed fresh white clover (</w:t>
      </w:r>
      <w:proofErr w:type="spellStart"/>
      <w:r w:rsidRPr="00C10A27">
        <w:rPr>
          <w:rFonts w:ascii="Times New Roman" w:hAnsi="Times New Roman" w:cs="Times New Roman"/>
          <w:sz w:val="24"/>
          <w:szCs w:val="24"/>
        </w:rPr>
        <w:t>Trifolium</w:t>
      </w:r>
      <w:proofErr w:type="spellEnd"/>
      <w:r w:rsidRPr="00C10A27">
        <w:rPr>
          <w:rFonts w:ascii="Times New Roman" w:hAnsi="Times New Roman" w:cs="Times New Roman"/>
          <w:sz w:val="24"/>
          <w:szCs w:val="24"/>
        </w:rPr>
        <w:t xml:space="preserve"> </w:t>
      </w:r>
      <w:proofErr w:type="spellStart"/>
      <w:r w:rsidRPr="00C10A27">
        <w:rPr>
          <w:rFonts w:ascii="Times New Roman" w:hAnsi="Times New Roman" w:cs="Times New Roman"/>
          <w:sz w:val="24"/>
          <w:szCs w:val="24"/>
        </w:rPr>
        <w:t>repens</w:t>
      </w:r>
      <w:proofErr w:type="spellEnd"/>
      <w:r w:rsidRPr="00C10A27">
        <w:rPr>
          <w:rFonts w:ascii="Times New Roman" w:hAnsi="Times New Roman" w:cs="Times New Roman"/>
          <w:sz w:val="24"/>
          <w:szCs w:val="24"/>
        </w:rPr>
        <w:t>) and perennial ryegrass (</w:t>
      </w:r>
      <w:proofErr w:type="spellStart"/>
      <w:r w:rsidRPr="00C10A27">
        <w:rPr>
          <w:rFonts w:ascii="Times New Roman" w:hAnsi="Times New Roman" w:cs="Times New Roman"/>
          <w:sz w:val="24"/>
          <w:szCs w:val="24"/>
        </w:rPr>
        <w:t>Loliumperenne</w:t>
      </w:r>
      <w:proofErr w:type="spellEnd"/>
      <w:r w:rsidRPr="00C10A27">
        <w:rPr>
          <w:rFonts w:ascii="Times New Roman" w:hAnsi="Times New Roman" w:cs="Times New Roman"/>
          <w:sz w:val="24"/>
          <w:szCs w:val="24"/>
        </w:rPr>
        <w:t>) forages. Anim. Feed Sci. Technol. 179: 121-132. doi:10.1016/j.anifeedsci.2012.11.004.</w:t>
      </w:r>
    </w:p>
    <w:p w14:paraId="11ADE480"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 xml:space="preserve">Hammond, K. J., S. O. Hoskin, J. L. Burke, G. C. Waghorn, J. P. </w:t>
      </w:r>
      <w:proofErr w:type="spellStart"/>
      <w:r w:rsidRPr="00C10A27">
        <w:rPr>
          <w:rFonts w:ascii="Times New Roman" w:hAnsi="Times New Roman" w:cs="Times New Roman"/>
          <w:sz w:val="24"/>
          <w:szCs w:val="24"/>
        </w:rPr>
        <w:t>Koolaard</w:t>
      </w:r>
      <w:proofErr w:type="spellEnd"/>
      <w:r w:rsidRPr="00C10A27">
        <w:rPr>
          <w:rFonts w:ascii="Times New Roman" w:hAnsi="Times New Roman" w:cs="Times New Roman"/>
          <w:sz w:val="24"/>
          <w:szCs w:val="24"/>
        </w:rPr>
        <w:t xml:space="preserve">, and S. </w:t>
      </w:r>
      <w:proofErr w:type="spellStart"/>
      <w:r w:rsidRPr="00C10A27">
        <w:rPr>
          <w:rFonts w:ascii="Times New Roman" w:hAnsi="Times New Roman" w:cs="Times New Roman"/>
          <w:sz w:val="24"/>
          <w:szCs w:val="24"/>
        </w:rPr>
        <w:t>Muetzel</w:t>
      </w:r>
      <w:proofErr w:type="spellEnd"/>
      <w:r w:rsidRPr="00C10A27">
        <w:rPr>
          <w:rFonts w:ascii="Times New Roman" w:hAnsi="Times New Roman" w:cs="Times New Roman"/>
          <w:sz w:val="24"/>
          <w:szCs w:val="24"/>
        </w:rPr>
        <w:t>. 2011. Effects of feeding fresh white clover (</w:t>
      </w:r>
      <w:proofErr w:type="spellStart"/>
      <w:r w:rsidRPr="00C10A27">
        <w:rPr>
          <w:rFonts w:ascii="Times New Roman" w:hAnsi="Times New Roman" w:cs="Times New Roman"/>
          <w:sz w:val="24"/>
          <w:szCs w:val="24"/>
        </w:rPr>
        <w:t>Trifolium</w:t>
      </w:r>
      <w:proofErr w:type="spellEnd"/>
      <w:r w:rsidRPr="00C10A27">
        <w:rPr>
          <w:rFonts w:ascii="Times New Roman" w:hAnsi="Times New Roman" w:cs="Times New Roman"/>
          <w:sz w:val="24"/>
          <w:szCs w:val="24"/>
        </w:rPr>
        <w:t xml:space="preserve"> </w:t>
      </w:r>
      <w:proofErr w:type="spellStart"/>
      <w:r w:rsidRPr="00C10A27">
        <w:rPr>
          <w:rFonts w:ascii="Times New Roman" w:hAnsi="Times New Roman" w:cs="Times New Roman"/>
          <w:sz w:val="24"/>
          <w:szCs w:val="24"/>
        </w:rPr>
        <w:t>repens</w:t>
      </w:r>
      <w:proofErr w:type="spellEnd"/>
      <w:r w:rsidRPr="00C10A27">
        <w:rPr>
          <w:rFonts w:ascii="Times New Roman" w:hAnsi="Times New Roman" w:cs="Times New Roman"/>
          <w:sz w:val="24"/>
          <w:szCs w:val="24"/>
        </w:rPr>
        <w:t>) or perennial ryegrass (</w:t>
      </w:r>
      <w:proofErr w:type="spellStart"/>
      <w:r w:rsidRPr="00C10A27">
        <w:rPr>
          <w:rFonts w:ascii="Times New Roman" w:hAnsi="Times New Roman" w:cs="Times New Roman"/>
          <w:sz w:val="24"/>
          <w:szCs w:val="24"/>
        </w:rPr>
        <w:t>Lolium</w:t>
      </w:r>
      <w:proofErr w:type="spellEnd"/>
      <w:r w:rsidRPr="00C10A27">
        <w:rPr>
          <w:rFonts w:ascii="Times New Roman" w:hAnsi="Times New Roman" w:cs="Times New Roman"/>
          <w:sz w:val="24"/>
          <w:szCs w:val="24"/>
        </w:rPr>
        <w:t xml:space="preserve"> </w:t>
      </w:r>
      <w:proofErr w:type="spellStart"/>
      <w:r w:rsidRPr="00C10A27">
        <w:rPr>
          <w:rFonts w:ascii="Times New Roman" w:hAnsi="Times New Roman" w:cs="Times New Roman"/>
          <w:sz w:val="24"/>
          <w:szCs w:val="24"/>
        </w:rPr>
        <w:t>perenne</w:t>
      </w:r>
      <w:proofErr w:type="spellEnd"/>
      <w:r w:rsidRPr="00C10A27">
        <w:rPr>
          <w:rFonts w:ascii="Times New Roman" w:hAnsi="Times New Roman" w:cs="Times New Roman"/>
          <w:sz w:val="24"/>
          <w:szCs w:val="24"/>
        </w:rPr>
        <w:t>) on enteric methane emissions from sheep. Anim. Feed Sci. Technol. 166-67: 398-404. doi:10.1016/j.anifeedsci.2011.04.028.</w:t>
      </w:r>
    </w:p>
    <w:p w14:paraId="5723C9C1"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Home Office, 1986. Animal (Scientific Procedures) Act 1986. Her Majesty's Stationery Office, London, UK.</w:t>
      </w:r>
    </w:p>
    <w:p w14:paraId="12FFE75A"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 xml:space="preserve">Hristov, A. N., R. P. </w:t>
      </w:r>
      <w:proofErr w:type="spellStart"/>
      <w:r w:rsidRPr="00C10A27">
        <w:rPr>
          <w:rFonts w:ascii="Times New Roman" w:hAnsi="Times New Roman" w:cs="Times New Roman"/>
          <w:sz w:val="24"/>
          <w:szCs w:val="24"/>
        </w:rPr>
        <w:t>Etter</w:t>
      </w:r>
      <w:proofErr w:type="spellEnd"/>
      <w:r w:rsidRPr="00C10A27">
        <w:rPr>
          <w:rFonts w:ascii="Times New Roman" w:hAnsi="Times New Roman" w:cs="Times New Roman"/>
          <w:sz w:val="24"/>
          <w:szCs w:val="24"/>
        </w:rPr>
        <w:t xml:space="preserve">, J. K. </w:t>
      </w:r>
      <w:proofErr w:type="spellStart"/>
      <w:r w:rsidRPr="00C10A27">
        <w:rPr>
          <w:rFonts w:ascii="Times New Roman" w:hAnsi="Times New Roman" w:cs="Times New Roman"/>
          <w:sz w:val="24"/>
          <w:szCs w:val="24"/>
        </w:rPr>
        <w:t>Ropp</w:t>
      </w:r>
      <w:proofErr w:type="spellEnd"/>
      <w:r w:rsidRPr="00C10A27">
        <w:rPr>
          <w:rFonts w:ascii="Times New Roman" w:hAnsi="Times New Roman" w:cs="Times New Roman"/>
          <w:sz w:val="24"/>
          <w:szCs w:val="24"/>
        </w:rPr>
        <w:t xml:space="preserve">, and K. L. </w:t>
      </w:r>
      <w:proofErr w:type="spellStart"/>
      <w:r w:rsidRPr="00C10A27">
        <w:rPr>
          <w:rFonts w:ascii="Times New Roman" w:hAnsi="Times New Roman" w:cs="Times New Roman"/>
          <w:sz w:val="24"/>
          <w:szCs w:val="24"/>
        </w:rPr>
        <w:t>Grandeen</w:t>
      </w:r>
      <w:proofErr w:type="spellEnd"/>
      <w:r w:rsidRPr="00C10A27">
        <w:rPr>
          <w:rFonts w:ascii="Times New Roman" w:hAnsi="Times New Roman" w:cs="Times New Roman"/>
          <w:sz w:val="24"/>
          <w:szCs w:val="24"/>
        </w:rPr>
        <w:t xml:space="preserve">. 2004. Effect of dietary crude protein level and degradability on ruminal fermentation and nitrogen utilization in lactating dairy cows. J. Anim. Sci. 82, 3219-3229. </w:t>
      </w:r>
      <w:proofErr w:type="spellStart"/>
      <w:r w:rsidRPr="00C10A27">
        <w:rPr>
          <w:rFonts w:ascii="Times New Roman" w:hAnsi="Times New Roman" w:cs="Times New Roman"/>
          <w:sz w:val="24"/>
          <w:szCs w:val="24"/>
        </w:rPr>
        <w:t>doi</w:t>
      </w:r>
      <w:proofErr w:type="spellEnd"/>
      <w:r w:rsidRPr="00C10A27">
        <w:rPr>
          <w:rFonts w:ascii="Times New Roman" w:hAnsi="Times New Roman" w:cs="Times New Roman"/>
          <w:sz w:val="24"/>
          <w:szCs w:val="24"/>
        </w:rPr>
        <w:t>:/2004.82113219x.</w:t>
      </w:r>
    </w:p>
    <w:p w14:paraId="7E5B334B"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 xml:space="preserve">Huhtanen, P., J. I. </w:t>
      </w:r>
      <w:proofErr w:type="spellStart"/>
      <w:r w:rsidRPr="00C10A27">
        <w:rPr>
          <w:rFonts w:ascii="Times New Roman" w:hAnsi="Times New Roman" w:cs="Times New Roman"/>
          <w:sz w:val="24"/>
          <w:szCs w:val="24"/>
        </w:rPr>
        <w:t>Nousiainen</w:t>
      </w:r>
      <w:proofErr w:type="spellEnd"/>
      <w:r w:rsidRPr="00C10A27">
        <w:rPr>
          <w:rFonts w:ascii="Times New Roman" w:hAnsi="Times New Roman" w:cs="Times New Roman"/>
          <w:sz w:val="24"/>
          <w:szCs w:val="24"/>
        </w:rPr>
        <w:t xml:space="preserve">, M. Rinne, K. </w:t>
      </w:r>
      <w:proofErr w:type="spellStart"/>
      <w:r w:rsidRPr="00C10A27">
        <w:rPr>
          <w:rFonts w:ascii="Times New Roman" w:hAnsi="Times New Roman" w:cs="Times New Roman"/>
          <w:sz w:val="24"/>
          <w:szCs w:val="24"/>
        </w:rPr>
        <w:t>Kytola</w:t>
      </w:r>
      <w:proofErr w:type="spellEnd"/>
      <w:r w:rsidRPr="00C10A27">
        <w:rPr>
          <w:rFonts w:ascii="Times New Roman" w:hAnsi="Times New Roman" w:cs="Times New Roman"/>
          <w:sz w:val="24"/>
          <w:szCs w:val="24"/>
        </w:rPr>
        <w:t>, and H. Khalili. 2008. Utilization and partition of dietary nitrogen in dairy cows fed grass silage-based diets. J. Dairy Sci. 91, 3589-3599. doi:10.3168/jds.2008-1181.</w:t>
      </w:r>
    </w:p>
    <w:p w14:paraId="0BCBCF04"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 xml:space="preserve">INRA. 1989. Ruminant nutrition - Recommended allowances and feed tables. In: R. </w:t>
      </w:r>
      <w:proofErr w:type="spellStart"/>
      <w:r w:rsidRPr="00C10A27">
        <w:rPr>
          <w:rFonts w:ascii="Times New Roman" w:hAnsi="Times New Roman" w:cs="Times New Roman"/>
          <w:sz w:val="24"/>
          <w:szCs w:val="24"/>
        </w:rPr>
        <w:t>Jarrige</w:t>
      </w:r>
      <w:proofErr w:type="spellEnd"/>
      <w:r w:rsidRPr="00C10A27">
        <w:rPr>
          <w:rFonts w:ascii="Times New Roman" w:hAnsi="Times New Roman" w:cs="Times New Roman"/>
          <w:sz w:val="24"/>
          <w:szCs w:val="24"/>
        </w:rPr>
        <w:t xml:space="preserve">, editor, John Libbey </w:t>
      </w:r>
      <w:proofErr w:type="spellStart"/>
      <w:r w:rsidRPr="00C10A27">
        <w:rPr>
          <w:rFonts w:ascii="Times New Roman" w:hAnsi="Times New Roman" w:cs="Times New Roman"/>
          <w:sz w:val="24"/>
          <w:szCs w:val="24"/>
        </w:rPr>
        <w:t>Eurotext</w:t>
      </w:r>
      <w:proofErr w:type="spellEnd"/>
      <w:r w:rsidRPr="00C10A27">
        <w:rPr>
          <w:rFonts w:ascii="Times New Roman" w:hAnsi="Times New Roman" w:cs="Times New Roman"/>
          <w:sz w:val="24"/>
          <w:szCs w:val="24"/>
        </w:rPr>
        <w:t>, Paris-London-Rome, France.</w:t>
      </w:r>
    </w:p>
    <w:p w14:paraId="24D18F37"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Intergovernmental Panel on Climate Change (IPCC). 2006. Chapter 10. Emissions from livestock and manure management. In: Guidelines for national greenhouse inventories. Vol. 4. Agriculture, forestry and other land use, IPCC, Geneva, Switzerland.</w:t>
      </w:r>
    </w:p>
    <w:p w14:paraId="167004C1"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Jiao, H. P., T. Yan, and D. A. McDowell. 2014. Prediction of manure nitrogen and organic matter excretion for young Holstein cattle fed on grass silage-based diets. J. Anim. Sci. 92, 3042-3052. doi:10.2527/jas.2013-7552.</w:t>
      </w:r>
    </w:p>
    <w:p w14:paraId="6273166F"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 xml:space="preserve">Jiao, H. P., T. Yan, D. A. McDowell, A. F. Carson, C. P. Ferris, D. L. </w:t>
      </w:r>
      <w:proofErr w:type="spellStart"/>
      <w:r w:rsidRPr="00C10A27">
        <w:rPr>
          <w:rFonts w:ascii="Times New Roman" w:hAnsi="Times New Roman" w:cs="Times New Roman"/>
          <w:sz w:val="24"/>
          <w:szCs w:val="24"/>
        </w:rPr>
        <w:t>Easson</w:t>
      </w:r>
      <w:proofErr w:type="spellEnd"/>
      <w:r w:rsidRPr="00C10A27">
        <w:rPr>
          <w:rFonts w:ascii="Times New Roman" w:hAnsi="Times New Roman" w:cs="Times New Roman"/>
          <w:sz w:val="24"/>
          <w:szCs w:val="24"/>
        </w:rPr>
        <w:t>, and D. Wills. 2013. Enteric methane emissions and efficiency of use of energy in Holstein heifers and steers at age of six months. J. Anim. Sci. 91: 356-362. doi:10.2527/jas.2012-5259.</w:t>
      </w:r>
    </w:p>
    <w:p w14:paraId="7430949C"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 xml:space="preserve">Jiao, H. P., T. Yan, D. A. Wills, and D. A. McDowell. 2015. Maintenance energy requirements of young Holstein cattle from calorimetric measurements at 6, 12, 18, and 22 months of age. </w:t>
      </w:r>
      <w:proofErr w:type="spellStart"/>
      <w:r w:rsidRPr="00C10A27">
        <w:rPr>
          <w:rFonts w:ascii="Times New Roman" w:hAnsi="Times New Roman" w:cs="Times New Roman"/>
          <w:sz w:val="24"/>
          <w:szCs w:val="24"/>
        </w:rPr>
        <w:t>Livest</w:t>
      </w:r>
      <w:proofErr w:type="spellEnd"/>
      <w:r w:rsidRPr="00C10A27">
        <w:rPr>
          <w:rFonts w:ascii="Times New Roman" w:hAnsi="Times New Roman" w:cs="Times New Roman"/>
          <w:sz w:val="24"/>
          <w:szCs w:val="24"/>
        </w:rPr>
        <w:t>. Sci. 178:150 157. doi:10.1016/j.livsci.2015.05.031.</w:t>
      </w:r>
    </w:p>
    <w:p w14:paraId="06C22148"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Jiao, H. R., A. J. Dale, A. F. Carson, S. Murray, A. W. Gordon, and C. P. Ferris. 2014. Effect of concentrate feed level on methane emissions from grazing dairy cows. J. Dairy Sci. 97: 7043-7053. doi:10.3168/jds.2014-7979.</w:t>
      </w:r>
    </w:p>
    <w:p w14:paraId="60837D54"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 xml:space="preserve">Johnson, K. A., and D. E. Johnson. 1995. Methane emissions from cattle. J. Anim. Sci. 73: 2483-2492. </w:t>
      </w:r>
      <w:proofErr w:type="spellStart"/>
      <w:r w:rsidRPr="00C10A27">
        <w:rPr>
          <w:rFonts w:ascii="Times New Roman" w:hAnsi="Times New Roman" w:cs="Times New Roman"/>
          <w:sz w:val="24"/>
          <w:szCs w:val="24"/>
        </w:rPr>
        <w:t>doi</w:t>
      </w:r>
      <w:proofErr w:type="spellEnd"/>
      <w:r w:rsidRPr="00C10A27">
        <w:rPr>
          <w:rFonts w:ascii="Times New Roman" w:hAnsi="Times New Roman" w:cs="Times New Roman"/>
          <w:sz w:val="24"/>
          <w:szCs w:val="24"/>
        </w:rPr>
        <w:t>:/1995.7382483x.</w:t>
      </w:r>
    </w:p>
    <w:p w14:paraId="2F6BE5DE"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proofErr w:type="spellStart"/>
      <w:r w:rsidRPr="00C10A27">
        <w:rPr>
          <w:rFonts w:ascii="Times New Roman" w:hAnsi="Times New Roman" w:cs="Times New Roman"/>
          <w:sz w:val="24"/>
          <w:szCs w:val="24"/>
        </w:rPr>
        <w:t>Kebreab</w:t>
      </w:r>
      <w:proofErr w:type="spellEnd"/>
      <w:r w:rsidRPr="00C10A27">
        <w:rPr>
          <w:rFonts w:ascii="Times New Roman" w:hAnsi="Times New Roman" w:cs="Times New Roman"/>
          <w:sz w:val="24"/>
          <w:szCs w:val="24"/>
        </w:rPr>
        <w:t>, E., K. Clark, C. Wagner-Riddle, and J. France. 2006. Methane and nitrous oxide emissions from Canadian animal agriculture: A review. Can. J. Anim. Sci. 86: 135-158. doi:10.4141/A05-010.</w:t>
      </w:r>
    </w:p>
    <w:p w14:paraId="595E5422"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proofErr w:type="spellStart"/>
      <w:r w:rsidRPr="00C10A27">
        <w:rPr>
          <w:rFonts w:ascii="Times New Roman" w:hAnsi="Times New Roman" w:cs="Times New Roman"/>
          <w:sz w:val="24"/>
          <w:szCs w:val="24"/>
        </w:rPr>
        <w:t>Koong</w:t>
      </w:r>
      <w:proofErr w:type="spellEnd"/>
      <w:r w:rsidRPr="00C10A27">
        <w:rPr>
          <w:rFonts w:ascii="Times New Roman" w:hAnsi="Times New Roman" w:cs="Times New Roman"/>
          <w:sz w:val="24"/>
          <w:szCs w:val="24"/>
        </w:rPr>
        <w:t>, L. J., C. L. Ferrell, and J. A. Nienaber. 1985. Assessment of interrelationships among levels of intake and production, organ size and fasting heat production in growing animals. J. N. 115:1383 1390. doi:10.1093/</w:t>
      </w:r>
      <w:proofErr w:type="spellStart"/>
      <w:r w:rsidRPr="00C10A27">
        <w:rPr>
          <w:rFonts w:ascii="Times New Roman" w:hAnsi="Times New Roman" w:cs="Times New Roman"/>
          <w:sz w:val="24"/>
          <w:szCs w:val="24"/>
        </w:rPr>
        <w:t>jn</w:t>
      </w:r>
      <w:proofErr w:type="spellEnd"/>
      <w:r w:rsidRPr="00C10A27">
        <w:rPr>
          <w:rFonts w:ascii="Times New Roman" w:hAnsi="Times New Roman" w:cs="Times New Roman"/>
          <w:sz w:val="24"/>
          <w:szCs w:val="24"/>
        </w:rPr>
        <w:t>/115.10.1383.</w:t>
      </w:r>
    </w:p>
    <w:p w14:paraId="12CE7811"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proofErr w:type="spellStart"/>
      <w:r w:rsidRPr="00C10A27">
        <w:rPr>
          <w:rFonts w:ascii="Times New Roman" w:hAnsi="Times New Roman" w:cs="Times New Roman"/>
          <w:sz w:val="24"/>
          <w:szCs w:val="24"/>
        </w:rPr>
        <w:t>Litherland</w:t>
      </w:r>
      <w:proofErr w:type="spellEnd"/>
      <w:r w:rsidRPr="00C10A27">
        <w:rPr>
          <w:rFonts w:ascii="Times New Roman" w:hAnsi="Times New Roman" w:cs="Times New Roman"/>
          <w:sz w:val="24"/>
          <w:szCs w:val="24"/>
        </w:rPr>
        <w:t>, A. J., and M. G. Lambert. 2007. Factors affecting the quality of pastures and supplements produced on farms. In Pasture and supplements for grazing animals (ed. P. V. Rattray, I. M. Brookes and A. M. Nicol), pp 81-95. New Zealand Society of Animal Production Occasional Publication No 14, Hamilton, New Zealand.</w:t>
      </w:r>
    </w:p>
    <w:p w14:paraId="15E0E43E"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 xml:space="preserve">Lockyer, D. R. 1997. Methane emissions from grazing sheep and calves. Agric. </w:t>
      </w:r>
      <w:proofErr w:type="spellStart"/>
      <w:r w:rsidRPr="00C10A27">
        <w:rPr>
          <w:rFonts w:ascii="Times New Roman" w:hAnsi="Times New Roman" w:cs="Times New Roman"/>
          <w:sz w:val="24"/>
          <w:szCs w:val="24"/>
        </w:rPr>
        <w:t>Ecosyst</w:t>
      </w:r>
      <w:proofErr w:type="spellEnd"/>
      <w:r w:rsidRPr="00C10A27">
        <w:rPr>
          <w:rFonts w:ascii="Times New Roman" w:hAnsi="Times New Roman" w:cs="Times New Roman"/>
          <w:sz w:val="24"/>
          <w:szCs w:val="24"/>
        </w:rPr>
        <w:t>. Environ. 66: 11-18. doi:10.1016/S0167-8809(97)00080-7.</w:t>
      </w:r>
    </w:p>
    <w:p w14:paraId="6FA0DD9C"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 xml:space="preserve">Luo, J., A. L. </w:t>
      </w:r>
      <w:proofErr w:type="spellStart"/>
      <w:r w:rsidRPr="00C10A27">
        <w:rPr>
          <w:rFonts w:ascii="Times New Roman" w:hAnsi="Times New Roman" w:cs="Times New Roman"/>
          <w:sz w:val="24"/>
          <w:szCs w:val="24"/>
        </w:rPr>
        <w:t>Goetsch</w:t>
      </w:r>
      <w:proofErr w:type="spellEnd"/>
      <w:r w:rsidRPr="00C10A27">
        <w:rPr>
          <w:rFonts w:ascii="Times New Roman" w:hAnsi="Times New Roman" w:cs="Times New Roman"/>
          <w:sz w:val="24"/>
          <w:szCs w:val="24"/>
        </w:rPr>
        <w:t xml:space="preserve">, I. V. </w:t>
      </w:r>
      <w:proofErr w:type="spellStart"/>
      <w:r w:rsidRPr="00C10A27">
        <w:rPr>
          <w:rFonts w:ascii="Times New Roman" w:hAnsi="Times New Roman" w:cs="Times New Roman"/>
          <w:sz w:val="24"/>
          <w:szCs w:val="24"/>
        </w:rPr>
        <w:t>Nsahlai</w:t>
      </w:r>
      <w:proofErr w:type="spellEnd"/>
      <w:r w:rsidRPr="00C10A27">
        <w:rPr>
          <w:rFonts w:ascii="Times New Roman" w:hAnsi="Times New Roman" w:cs="Times New Roman"/>
          <w:sz w:val="24"/>
          <w:szCs w:val="24"/>
        </w:rPr>
        <w:t xml:space="preserve">, T. </w:t>
      </w:r>
      <w:proofErr w:type="spellStart"/>
      <w:r w:rsidRPr="00C10A27">
        <w:rPr>
          <w:rFonts w:ascii="Times New Roman" w:hAnsi="Times New Roman" w:cs="Times New Roman"/>
          <w:sz w:val="24"/>
          <w:szCs w:val="24"/>
        </w:rPr>
        <w:t>Sahlu</w:t>
      </w:r>
      <w:proofErr w:type="spellEnd"/>
      <w:r w:rsidRPr="00C10A27">
        <w:rPr>
          <w:rFonts w:ascii="Times New Roman" w:hAnsi="Times New Roman" w:cs="Times New Roman"/>
          <w:sz w:val="24"/>
          <w:szCs w:val="24"/>
        </w:rPr>
        <w:t xml:space="preserve">, C. L. </w:t>
      </w:r>
      <w:proofErr w:type="spellStart"/>
      <w:r w:rsidRPr="00C10A27">
        <w:rPr>
          <w:rFonts w:ascii="Times New Roman" w:hAnsi="Times New Roman" w:cs="Times New Roman"/>
          <w:sz w:val="24"/>
          <w:szCs w:val="24"/>
        </w:rPr>
        <w:t>Ferrel</w:t>
      </w:r>
      <w:proofErr w:type="spellEnd"/>
      <w:r w:rsidRPr="00C10A27">
        <w:rPr>
          <w:rFonts w:ascii="Times New Roman" w:hAnsi="Times New Roman" w:cs="Times New Roman"/>
          <w:sz w:val="24"/>
          <w:szCs w:val="24"/>
        </w:rPr>
        <w:t xml:space="preserve">, F. N. Owens, M. L. </w:t>
      </w:r>
      <w:proofErr w:type="spellStart"/>
      <w:r w:rsidRPr="00C10A27">
        <w:rPr>
          <w:rFonts w:ascii="Times New Roman" w:hAnsi="Times New Roman" w:cs="Times New Roman"/>
          <w:sz w:val="24"/>
          <w:szCs w:val="24"/>
        </w:rPr>
        <w:t>Galyean</w:t>
      </w:r>
      <w:proofErr w:type="spellEnd"/>
      <w:r w:rsidRPr="00C10A27">
        <w:rPr>
          <w:rFonts w:ascii="Times New Roman" w:hAnsi="Times New Roman" w:cs="Times New Roman"/>
          <w:sz w:val="24"/>
          <w:szCs w:val="24"/>
        </w:rPr>
        <w:t xml:space="preserve">, J. E. Moore, and Z. B. Johnson. 2004. Maintenance energy requirements of goats: Predictions based on observations of heat and recovery energy. Small </w:t>
      </w:r>
      <w:proofErr w:type="spellStart"/>
      <w:r w:rsidRPr="00C10A27">
        <w:rPr>
          <w:rFonts w:ascii="Times New Roman" w:hAnsi="Times New Roman" w:cs="Times New Roman"/>
          <w:sz w:val="24"/>
          <w:szCs w:val="24"/>
        </w:rPr>
        <w:t>Rumin</w:t>
      </w:r>
      <w:proofErr w:type="spellEnd"/>
      <w:r w:rsidRPr="00C10A27">
        <w:rPr>
          <w:rFonts w:ascii="Times New Roman" w:hAnsi="Times New Roman" w:cs="Times New Roman"/>
          <w:sz w:val="24"/>
          <w:szCs w:val="24"/>
        </w:rPr>
        <w:t>. Res. 53:221 230. doi:10.1016/j.smallrumres.2004.04.009.</w:t>
      </w:r>
    </w:p>
    <w:p w14:paraId="0962A7A1"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Marini, J. C., D. G. Fox, and M. R. Murphy. 2008. Nitrogen transactions along the gastrointestinal tract of cattle: A meta-analytical approach. J. Anim. Sci. 86, 660-679. doi:10.2527/jas.2007-0039.</w:t>
      </w:r>
    </w:p>
    <w:p w14:paraId="28C58C01"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Marston, H. R. 1948. Energy transactions in the sheep I. The basal heat production and beat increment. Aust. J. Biol. Sci. 1:93 112.</w:t>
      </w:r>
    </w:p>
    <w:p w14:paraId="3D98C4E6"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proofErr w:type="spellStart"/>
      <w:r w:rsidRPr="00C10A27">
        <w:rPr>
          <w:rFonts w:ascii="Times New Roman" w:hAnsi="Times New Roman" w:cs="Times New Roman"/>
          <w:sz w:val="24"/>
          <w:szCs w:val="24"/>
        </w:rPr>
        <w:t>Mcdonald</w:t>
      </w:r>
      <w:proofErr w:type="spellEnd"/>
      <w:r w:rsidRPr="00C10A27">
        <w:rPr>
          <w:rFonts w:ascii="Times New Roman" w:hAnsi="Times New Roman" w:cs="Times New Roman"/>
          <w:sz w:val="24"/>
          <w:szCs w:val="24"/>
        </w:rPr>
        <w:t>, P., and A. R. Henderson. 1964. Determination of water-soluble carbohydrates in grass. J. Sci. Food Agric. 15, 395-398. doi:10.1002/jsfa.2740150609.</w:t>
      </w:r>
    </w:p>
    <w:p w14:paraId="28C690C9"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proofErr w:type="spellStart"/>
      <w:r w:rsidRPr="00C10A27">
        <w:rPr>
          <w:rFonts w:ascii="Times New Roman" w:hAnsi="Times New Roman" w:cs="Times New Roman"/>
          <w:sz w:val="24"/>
          <w:szCs w:val="24"/>
        </w:rPr>
        <w:t>Mikolayunas</w:t>
      </w:r>
      <w:proofErr w:type="spellEnd"/>
      <w:r w:rsidRPr="00C10A27">
        <w:rPr>
          <w:rFonts w:ascii="Times New Roman" w:hAnsi="Times New Roman" w:cs="Times New Roman"/>
          <w:sz w:val="24"/>
          <w:szCs w:val="24"/>
        </w:rPr>
        <w:t xml:space="preserve">, C., D. L. Thomas, L. E. </w:t>
      </w:r>
      <w:proofErr w:type="spellStart"/>
      <w:r w:rsidRPr="00C10A27">
        <w:rPr>
          <w:rFonts w:ascii="Times New Roman" w:hAnsi="Times New Roman" w:cs="Times New Roman"/>
          <w:sz w:val="24"/>
          <w:szCs w:val="24"/>
        </w:rPr>
        <w:t>Armentano</w:t>
      </w:r>
      <w:proofErr w:type="spellEnd"/>
      <w:r w:rsidRPr="00C10A27">
        <w:rPr>
          <w:rFonts w:ascii="Times New Roman" w:hAnsi="Times New Roman" w:cs="Times New Roman"/>
          <w:sz w:val="24"/>
          <w:szCs w:val="24"/>
        </w:rPr>
        <w:t>, and Y. M. Berger. 2011. Effect of rumen-undegradable protein supplementation and fresh forage composition on nitrogen utilization of dairy ewes. J. Dairy Sci. 94, 416-425. doi:10.3168/jds.2010-3656.</w:t>
      </w:r>
    </w:p>
    <w:p w14:paraId="64AD31B4"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Moe, P. W., and H. F. Tyrrell. 1979. Methane production in dairy-cows. J. Dairy Sci. 62: 1583-1586. doi:10.3168/</w:t>
      </w:r>
      <w:proofErr w:type="gramStart"/>
      <w:r w:rsidRPr="00C10A27">
        <w:rPr>
          <w:rFonts w:ascii="Times New Roman" w:hAnsi="Times New Roman" w:cs="Times New Roman"/>
          <w:sz w:val="24"/>
          <w:szCs w:val="24"/>
        </w:rPr>
        <w:t>jds.S</w:t>
      </w:r>
      <w:proofErr w:type="gramEnd"/>
      <w:r w:rsidRPr="00C10A27">
        <w:rPr>
          <w:rFonts w:ascii="Times New Roman" w:hAnsi="Times New Roman" w:cs="Times New Roman"/>
          <w:sz w:val="24"/>
          <w:szCs w:val="24"/>
        </w:rPr>
        <w:t>0022-0302(79)83465-7.</w:t>
      </w:r>
    </w:p>
    <w:p w14:paraId="6358B98E"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proofErr w:type="spellStart"/>
      <w:r w:rsidRPr="00C10A27">
        <w:rPr>
          <w:rFonts w:ascii="Times New Roman" w:hAnsi="Times New Roman" w:cs="Times New Roman"/>
          <w:sz w:val="24"/>
          <w:szCs w:val="24"/>
        </w:rPr>
        <w:t>Molle</w:t>
      </w:r>
      <w:proofErr w:type="spellEnd"/>
      <w:r w:rsidRPr="00C10A27">
        <w:rPr>
          <w:rFonts w:ascii="Times New Roman" w:hAnsi="Times New Roman" w:cs="Times New Roman"/>
          <w:sz w:val="24"/>
          <w:szCs w:val="24"/>
        </w:rPr>
        <w:t xml:space="preserve">, G., V. </w:t>
      </w:r>
      <w:proofErr w:type="spellStart"/>
      <w:r w:rsidRPr="00C10A27">
        <w:rPr>
          <w:rFonts w:ascii="Times New Roman" w:hAnsi="Times New Roman" w:cs="Times New Roman"/>
          <w:sz w:val="24"/>
          <w:szCs w:val="24"/>
        </w:rPr>
        <w:t>Giovanetti</w:t>
      </w:r>
      <w:proofErr w:type="spellEnd"/>
      <w:r w:rsidRPr="00C10A27">
        <w:rPr>
          <w:rFonts w:ascii="Times New Roman" w:hAnsi="Times New Roman" w:cs="Times New Roman"/>
          <w:sz w:val="24"/>
          <w:szCs w:val="24"/>
        </w:rPr>
        <w:t xml:space="preserve">, A. </w:t>
      </w:r>
      <w:proofErr w:type="spellStart"/>
      <w:r w:rsidRPr="00C10A27">
        <w:rPr>
          <w:rFonts w:ascii="Times New Roman" w:hAnsi="Times New Roman" w:cs="Times New Roman"/>
          <w:sz w:val="24"/>
          <w:szCs w:val="24"/>
        </w:rPr>
        <w:t>Cabiddu</w:t>
      </w:r>
      <w:proofErr w:type="spellEnd"/>
      <w:r w:rsidRPr="00C10A27">
        <w:rPr>
          <w:rFonts w:ascii="Times New Roman" w:hAnsi="Times New Roman" w:cs="Times New Roman"/>
          <w:sz w:val="24"/>
          <w:szCs w:val="24"/>
        </w:rPr>
        <w:t xml:space="preserve">, M. </w:t>
      </w:r>
      <w:proofErr w:type="spellStart"/>
      <w:r w:rsidRPr="00C10A27">
        <w:rPr>
          <w:rFonts w:ascii="Times New Roman" w:hAnsi="Times New Roman" w:cs="Times New Roman"/>
          <w:sz w:val="24"/>
          <w:szCs w:val="24"/>
        </w:rPr>
        <w:t>Cuccureddu</w:t>
      </w:r>
      <w:proofErr w:type="spellEnd"/>
      <w:r w:rsidRPr="00C10A27">
        <w:rPr>
          <w:rFonts w:ascii="Times New Roman" w:hAnsi="Times New Roman" w:cs="Times New Roman"/>
          <w:sz w:val="24"/>
          <w:szCs w:val="24"/>
        </w:rPr>
        <w:t xml:space="preserve">, M. </w:t>
      </w:r>
      <w:proofErr w:type="spellStart"/>
      <w:r w:rsidRPr="00C10A27">
        <w:rPr>
          <w:rFonts w:ascii="Times New Roman" w:hAnsi="Times New Roman" w:cs="Times New Roman"/>
          <w:sz w:val="24"/>
          <w:szCs w:val="24"/>
        </w:rPr>
        <w:t>Sitzia</w:t>
      </w:r>
      <w:proofErr w:type="spellEnd"/>
      <w:r w:rsidRPr="00C10A27">
        <w:rPr>
          <w:rFonts w:ascii="Times New Roman" w:hAnsi="Times New Roman" w:cs="Times New Roman"/>
          <w:sz w:val="24"/>
          <w:szCs w:val="24"/>
        </w:rPr>
        <w:t xml:space="preserve">, and M. </w:t>
      </w:r>
      <w:proofErr w:type="spellStart"/>
      <w:r w:rsidRPr="00C10A27">
        <w:rPr>
          <w:rFonts w:ascii="Times New Roman" w:hAnsi="Times New Roman" w:cs="Times New Roman"/>
          <w:sz w:val="24"/>
          <w:szCs w:val="24"/>
        </w:rPr>
        <w:t>Decandia</w:t>
      </w:r>
      <w:proofErr w:type="spellEnd"/>
      <w:r w:rsidRPr="00C10A27">
        <w:rPr>
          <w:rFonts w:ascii="Times New Roman" w:hAnsi="Times New Roman" w:cs="Times New Roman"/>
          <w:sz w:val="24"/>
          <w:szCs w:val="24"/>
        </w:rPr>
        <w:t xml:space="preserve">. The effect of different grass-legume mixtures on nitrogen excretion of grazing sheep. </w:t>
      </w:r>
      <w:proofErr w:type="gramStart"/>
      <w:r w:rsidRPr="00C10A27">
        <w:rPr>
          <w:rFonts w:ascii="Times New Roman" w:hAnsi="Times New Roman" w:cs="Times New Roman"/>
          <w:sz w:val="24"/>
          <w:szCs w:val="24"/>
        </w:rPr>
        <w:t>In :</w:t>
      </w:r>
      <w:proofErr w:type="gramEnd"/>
      <w:r w:rsidRPr="00C10A27">
        <w:rPr>
          <w:rFonts w:ascii="Times New Roman" w:hAnsi="Times New Roman" w:cs="Times New Roman"/>
          <w:sz w:val="24"/>
          <w:szCs w:val="24"/>
        </w:rPr>
        <w:t xml:space="preserve"> </w:t>
      </w:r>
      <w:proofErr w:type="spellStart"/>
      <w:r w:rsidRPr="00C10A27">
        <w:rPr>
          <w:rFonts w:ascii="Times New Roman" w:hAnsi="Times New Roman" w:cs="Times New Roman"/>
          <w:sz w:val="24"/>
          <w:szCs w:val="24"/>
        </w:rPr>
        <w:t>Papachristou</w:t>
      </w:r>
      <w:proofErr w:type="spellEnd"/>
      <w:r w:rsidRPr="00C10A27">
        <w:rPr>
          <w:rFonts w:ascii="Times New Roman" w:hAnsi="Times New Roman" w:cs="Times New Roman"/>
          <w:sz w:val="24"/>
          <w:szCs w:val="24"/>
        </w:rPr>
        <w:t xml:space="preserve"> T. G. (ed.), </w:t>
      </w:r>
      <w:proofErr w:type="spellStart"/>
      <w:r w:rsidRPr="00C10A27">
        <w:rPr>
          <w:rFonts w:ascii="Times New Roman" w:hAnsi="Times New Roman" w:cs="Times New Roman"/>
          <w:sz w:val="24"/>
          <w:szCs w:val="24"/>
        </w:rPr>
        <w:t>Parissi</w:t>
      </w:r>
      <w:proofErr w:type="spellEnd"/>
      <w:r w:rsidRPr="00C10A27">
        <w:rPr>
          <w:rFonts w:ascii="Times New Roman" w:hAnsi="Times New Roman" w:cs="Times New Roman"/>
          <w:sz w:val="24"/>
          <w:szCs w:val="24"/>
        </w:rPr>
        <w:t xml:space="preserve"> Z. M. (ed.), Ben Salem H. (ed.), </w:t>
      </w:r>
      <w:proofErr w:type="spellStart"/>
      <w:r w:rsidRPr="00C10A27">
        <w:rPr>
          <w:rFonts w:ascii="Times New Roman" w:hAnsi="Times New Roman" w:cs="Times New Roman"/>
          <w:sz w:val="24"/>
          <w:szCs w:val="24"/>
        </w:rPr>
        <w:t>Morand</w:t>
      </w:r>
      <w:proofErr w:type="spellEnd"/>
      <w:r w:rsidRPr="00C10A27">
        <w:rPr>
          <w:rFonts w:ascii="Times New Roman" w:hAnsi="Times New Roman" w:cs="Times New Roman"/>
          <w:sz w:val="24"/>
          <w:szCs w:val="24"/>
        </w:rPr>
        <w:t xml:space="preserve">-Fehr P. (ed.). Nutritional and foraging ecology of sheep and goats. Zaragoza: CIHEAM / FAO / NAGREF, 2009. p. 55-60 (Options </w:t>
      </w:r>
      <w:proofErr w:type="spellStart"/>
      <w:proofErr w:type="gramStart"/>
      <w:r w:rsidRPr="00C10A27">
        <w:rPr>
          <w:rFonts w:ascii="Times New Roman" w:hAnsi="Times New Roman" w:cs="Times New Roman"/>
          <w:sz w:val="24"/>
          <w:szCs w:val="24"/>
        </w:rPr>
        <w:t>Méditerranéennes</w:t>
      </w:r>
      <w:proofErr w:type="spellEnd"/>
      <w:r w:rsidRPr="00C10A27">
        <w:rPr>
          <w:rFonts w:ascii="Times New Roman" w:hAnsi="Times New Roman" w:cs="Times New Roman"/>
          <w:sz w:val="24"/>
          <w:szCs w:val="24"/>
        </w:rPr>
        <w:t xml:space="preserve"> :</w:t>
      </w:r>
      <w:proofErr w:type="gramEnd"/>
      <w:r w:rsidRPr="00C10A27">
        <w:rPr>
          <w:rFonts w:ascii="Times New Roman" w:hAnsi="Times New Roman" w:cs="Times New Roman"/>
          <w:sz w:val="24"/>
          <w:szCs w:val="24"/>
        </w:rPr>
        <w:t xml:space="preserve"> Série A. </w:t>
      </w:r>
      <w:proofErr w:type="spellStart"/>
      <w:r w:rsidRPr="00C10A27">
        <w:rPr>
          <w:rFonts w:ascii="Times New Roman" w:hAnsi="Times New Roman" w:cs="Times New Roman"/>
          <w:sz w:val="24"/>
          <w:szCs w:val="24"/>
        </w:rPr>
        <w:t>Séminaires</w:t>
      </w:r>
      <w:proofErr w:type="spellEnd"/>
      <w:r w:rsidRPr="00C10A27">
        <w:rPr>
          <w:rFonts w:ascii="Times New Roman" w:hAnsi="Times New Roman" w:cs="Times New Roman"/>
          <w:sz w:val="24"/>
          <w:szCs w:val="24"/>
        </w:rPr>
        <w:t xml:space="preserve"> </w:t>
      </w:r>
      <w:proofErr w:type="spellStart"/>
      <w:r w:rsidRPr="00C10A27">
        <w:rPr>
          <w:rFonts w:ascii="Times New Roman" w:hAnsi="Times New Roman" w:cs="Times New Roman"/>
          <w:sz w:val="24"/>
          <w:szCs w:val="24"/>
        </w:rPr>
        <w:t>Méditerranéens</w:t>
      </w:r>
      <w:proofErr w:type="spellEnd"/>
      <w:r w:rsidRPr="00C10A27">
        <w:rPr>
          <w:rFonts w:ascii="Times New Roman" w:hAnsi="Times New Roman" w:cs="Times New Roman"/>
          <w:sz w:val="24"/>
          <w:szCs w:val="24"/>
        </w:rPr>
        <w:t>; n. 85)</w:t>
      </w:r>
    </w:p>
    <w:p w14:paraId="5DD35D64"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proofErr w:type="spellStart"/>
      <w:r w:rsidRPr="00C10A27">
        <w:rPr>
          <w:rFonts w:ascii="Times New Roman" w:hAnsi="Times New Roman" w:cs="Times New Roman"/>
          <w:sz w:val="24"/>
          <w:szCs w:val="24"/>
        </w:rPr>
        <w:t>Montossi</w:t>
      </w:r>
      <w:proofErr w:type="spellEnd"/>
      <w:r w:rsidRPr="00C10A27">
        <w:rPr>
          <w:rFonts w:ascii="Times New Roman" w:hAnsi="Times New Roman" w:cs="Times New Roman"/>
          <w:sz w:val="24"/>
          <w:szCs w:val="24"/>
        </w:rPr>
        <w:t>, F., M. Font-</w:t>
      </w:r>
      <w:proofErr w:type="spellStart"/>
      <w:r w:rsidRPr="00C10A27">
        <w:rPr>
          <w:rFonts w:ascii="Times New Roman" w:hAnsi="Times New Roman" w:cs="Times New Roman"/>
          <w:sz w:val="24"/>
          <w:szCs w:val="24"/>
        </w:rPr>
        <w:t>i</w:t>
      </w:r>
      <w:proofErr w:type="spellEnd"/>
      <w:r w:rsidRPr="00C10A27">
        <w:rPr>
          <w:rFonts w:ascii="Times New Roman" w:hAnsi="Times New Roman" w:cs="Times New Roman"/>
          <w:sz w:val="24"/>
          <w:szCs w:val="24"/>
        </w:rPr>
        <w:t>-</w:t>
      </w:r>
      <w:proofErr w:type="spellStart"/>
      <w:r w:rsidRPr="00C10A27">
        <w:rPr>
          <w:rFonts w:ascii="Times New Roman" w:hAnsi="Times New Roman" w:cs="Times New Roman"/>
          <w:sz w:val="24"/>
          <w:szCs w:val="24"/>
        </w:rPr>
        <w:t>Furnols</w:t>
      </w:r>
      <w:proofErr w:type="spellEnd"/>
      <w:r w:rsidRPr="00C10A27">
        <w:rPr>
          <w:rFonts w:ascii="Times New Roman" w:hAnsi="Times New Roman" w:cs="Times New Roman"/>
          <w:sz w:val="24"/>
          <w:szCs w:val="24"/>
        </w:rPr>
        <w:t xml:space="preserve">, M. del Campo, R. San Julian, G. Brito, and C. </w:t>
      </w:r>
      <w:proofErr w:type="spellStart"/>
      <w:r w:rsidRPr="00C10A27">
        <w:rPr>
          <w:rFonts w:ascii="Times New Roman" w:hAnsi="Times New Roman" w:cs="Times New Roman"/>
          <w:sz w:val="24"/>
          <w:szCs w:val="24"/>
        </w:rPr>
        <w:t>Sanudo</w:t>
      </w:r>
      <w:proofErr w:type="spellEnd"/>
      <w:r w:rsidRPr="00C10A27">
        <w:rPr>
          <w:rFonts w:ascii="Times New Roman" w:hAnsi="Times New Roman" w:cs="Times New Roman"/>
          <w:sz w:val="24"/>
          <w:szCs w:val="24"/>
        </w:rPr>
        <w:t>. 2013. Sustainable sheep production and consumer preference trends: Compatibilities, contradictions, and unresolved dilemmas. Meat Sci. 95:772 789. doi:10.1016/j.meatsci.2013.04.048.</w:t>
      </w:r>
    </w:p>
    <w:p w14:paraId="10B2B93F"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proofErr w:type="spellStart"/>
      <w:r w:rsidRPr="00C10A27">
        <w:rPr>
          <w:rFonts w:ascii="Times New Roman" w:hAnsi="Times New Roman" w:cs="Times New Roman"/>
          <w:sz w:val="24"/>
          <w:szCs w:val="24"/>
        </w:rPr>
        <w:t>Moraes</w:t>
      </w:r>
      <w:proofErr w:type="spellEnd"/>
      <w:r w:rsidRPr="00C10A27">
        <w:rPr>
          <w:rFonts w:ascii="Times New Roman" w:hAnsi="Times New Roman" w:cs="Times New Roman"/>
          <w:sz w:val="24"/>
          <w:szCs w:val="24"/>
        </w:rPr>
        <w:t xml:space="preserve">, L. E., A. B. </w:t>
      </w:r>
      <w:proofErr w:type="spellStart"/>
      <w:r w:rsidRPr="00C10A27">
        <w:rPr>
          <w:rFonts w:ascii="Times New Roman" w:hAnsi="Times New Roman" w:cs="Times New Roman"/>
          <w:sz w:val="24"/>
          <w:szCs w:val="24"/>
        </w:rPr>
        <w:t>Strathe</w:t>
      </w:r>
      <w:proofErr w:type="spellEnd"/>
      <w:r w:rsidRPr="00C10A27">
        <w:rPr>
          <w:rFonts w:ascii="Times New Roman" w:hAnsi="Times New Roman" w:cs="Times New Roman"/>
          <w:sz w:val="24"/>
          <w:szCs w:val="24"/>
        </w:rPr>
        <w:t xml:space="preserve">, J. G. Fadel, D. P. Casper, and E. </w:t>
      </w:r>
      <w:proofErr w:type="spellStart"/>
      <w:r w:rsidRPr="00C10A27">
        <w:rPr>
          <w:rFonts w:ascii="Times New Roman" w:hAnsi="Times New Roman" w:cs="Times New Roman"/>
          <w:sz w:val="24"/>
          <w:szCs w:val="24"/>
        </w:rPr>
        <w:t>Kebreab</w:t>
      </w:r>
      <w:proofErr w:type="spellEnd"/>
      <w:r w:rsidRPr="00C10A27">
        <w:rPr>
          <w:rFonts w:ascii="Times New Roman" w:hAnsi="Times New Roman" w:cs="Times New Roman"/>
          <w:sz w:val="24"/>
          <w:szCs w:val="24"/>
        </w:rPr>
        <w:t>. 2014. Prediction of enteric methane emissions from cattle. Glob. Change Biol. 20: 2140-2148. doi:10.1111/gcb.12471.</w:t>
      </w:r>
    </w:p>
    <w:p w14:paraId="3379594A"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 xml:space="preserve">Moss, A., D. Givens, and P. Garnsworthy. 1995. The effect of supplementing grass silage with barley on digestibility, in </w:t>
      </w:r>
      <w:proofErr w:type="spellStart"/>
      <w:r w:rsidRPr="00C10A27">
        <w:rPr>
          <w:rFonts w:ascii="Times New Roman" w:hAnsi="Times New Roman" w:cs="Times New Roman"/>
          <w:sz w:val="24"/>
          <w:szCs w:val="24"/>
        </w:rPr>
        <w:t>sacco</w:t>
      </w:r>
      <w:proofErr w:type="spellEnd"/>
      <w:r w:rsidRPr="00C10A27">
        <w:rPr>
          <w:rFonts w:ascii="Times New Roman" w:hAnsi="Times New Roman" w:cs="Times New Roman"/>
          <w:sz w:val="24"/>
          <w:szCs w:val="24"/>
        </w:rPr>
        <w:t xml:space="preserve"> degradability, rumen fermentation and methane production in sheep at two levels of intake. Anim. Feed Sci. Technol. 55: 9-33. doi:10.1016/0377-8401(95)00799-S.</w:t>
      </w:r>
    </w:p>
    <w:p w14:paraId="51633696"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National Atmospheric Emissions Inventory (NAEI). 2014. Greenhouse Gas Inventories for England, Scotland, Wales and Northern Ireland: 1990 - 2012.</w:t>
      </w:r>
    </w:p>
    <w:p w14:paraId="6631F600"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proofErr w:type="spellStart"/>
      <w:r w:rsidRPr="00C10A27">
        <w:rPr>
          <w:rFonts w:ascii="Times New Roman" w:hAnsi="Times New Roman" w:cs="Times New Roman"/>
          <w:sz w:val="24"/>
          <w:szCs w:val="24"/>
        </w:rPr>
        <w:t>Nennich</w:t>
      </w:r>
      <w:proofErr w:type="spellEnd"/>
      <w:r w:rsidRPr="00C10A27">
        <w:rPr>
          <w:rFonts w:ascii="Times New Roman" w:hAnsi="Times New Roman" w:cs="Times New Roman"/>
          <w:sz w:val="24"/>
          <w:szCs w:val="24"/>
        </w:rPr>
        <w:t xml:space="preserve">, T. D., J. H. Harrison, L. M. Van </w:t>
      </w:r>
      <w:proofErr w:type="spellStart"/>
      <w:r w:rsidRPr="00C10A27">
        <w:rPr>
          <w:rFonts w:ascii="Times New Roman" w:hAnsi="Times New Roman" w:cs="Times New Roman"/>
          <w:sz w:val="24"/>
          <w:szCs w:val="24"/>
        </w:rPr>
        <w:t>Wieringen</w:t>
      </w:r>
      <w:proofErr w:type="spellEnd"/>
      <w:r w:rsidRPr="00C10A27">
        <w:rPr>
          <w:rFonts w:ascii="Times New Roman" w:hAnsi="Times New Roman" w:cs="Times New Roman"/>
          <w:sz w:val="24"/>
          <w:szCs w:val="24"/>
        </w:rPr>
        <w:t>, D. Meyer, A. J. Heinrichs, W. P. Weiss, N. R. St-Pierre, R. L. Kincaid, D. L. Davidson, and E. Block. 2005. Prediction of manure and nutrient excretion from dairy cattle. J. Dairy Sci. 88, 3721-3733. doi:10.3168/</w:t>
      </w:r>
      <w:proofErr w:type="gramStart"/>
      <w:r w:rsidRPr="00C10A27">
        <w:rPr>
          <w:rFonts w:ascii="Times New Roman" w:hAnsi="Times New Roman" w:cs="Times New Roman"/>
          <w:sz w:val="24"/>
          <w:szCs w:val="24"/>
        </w:rPr>
        <w:t>jds.S</w:t>
      </w:r>
      <w:proofErr w:type="gramEnd"/>
      <w:r w:rsidRPr="00C10A27">
        <w:rPr>
          <w:rFonts w:ascii="Times New Roman" w:hAnsi="Times New Roman" w:cs="Times New Roman"/>
          <w:sz w:val="24"/>
          <w:szCs w:val="24"/>
        </w:rPr>
        <w:t>0022-0302(05)73058-7.</w:t>
      </w:r>
    </w:p>
    <w:p w14:paraId="25B75237"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proofErr w:type="spellStart"/>
      <w:r w:rsidRPr="00C10A27">
        <w:rPr>
          <w:rFonts w:ascii="Times New Roman" w:hAnsi="Times New Roman" w:cs="Times New Roman"/>
          <w:sz w:val="24"/>
          <w:szCs w:val="24"/>
        </w:rPr>
        <w:t>Noblet</w:t>
      </w:r>
      <w:proofErr w:type="spellEnd"/>
      <w:r w:rsidRPr="00C10A27">
        <w:rPr>
          <w:rFonts w:ascii="Times New Roman" w:hAnsi="Times New Roman" w:cs="Times New Roman"/>
          <w:sz w:val="24"/>
          <w:szCs w:val="24"/>
        </w:rPr>
        <w:t xml:space="preserve">, J., J. F. Bernier, S. Dubois, Y. </w:t>
      </w:r>
      <w:proofErr w:type="spellStart"/>
      <w:r w:rsidRPr="00C10A27">
        <w:rPr>
          <w:rFonts w:ascii="Times New Roman" w:hAnsi="Times New Roman" w:cs="Times New Roman"/>
          <w:sz w:val="24"/>
          <w:szCs w:val="24"/>
        </w:rPr>
        <w:t>LeCozler</w:t>
      </w:r>
      <w:proofErr w:type="spellEnd"/>
      <w:r w:rsidRPr="00C10A27">
        <w:rPr>
          <w:rFonts w:ascii="Times New Roman" w:hAnsi="Times New Roman" w:cs="Times New Roman"/>
          <w:sz w:val="24"/>
          <w:szCs w:val="24"/>
        </w:rPr>
        <w:t xml:space="preserve">, and J. </w:t>
      </w:r>
      <w:proofErr w:type="spellStart"/>
      <w:r w:rsidRPr="00C10A27">
        <w:rPr>
          <w:rFonts w:ascii="Times New Roman" w:hAnsi="Times New Roman" w:cs="Times New Roman"/>
          <w:sz w:val="24"/>
          <w:szCs w:val="24"/>
        </w:rPr>
        <w:t>VanMilgen</w:t>
      </w:r>
      <w:proofErr w:type="spellEnd"/>
      <w:r w:rsidRPr="00C10A27">
        <w:rPr>
          <w:rFonts w:ascii="Times New Roman" w:hAnsi="Times New Roman" w:cs="Times New Roman"/>
          <w:sz w:val="24"/>
          <w:szCs w:val="24"/>
        </w:rPr>
        <w:t>. 1998. Effect of breed and body weight on components of heat production in growing pigs. In:  K. McCracken, E. F. Unsworth, and A. R. G. Wylie, editors, Energy metabolism of farm animals, CAB, Wallingford, p.225 228.</w:t>
      </w:r>
    </w:p>
    <w:p w14:paraId="04D9D742"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NRC. 1985. Nutrient requirements of sheep. 6th ed. Natl. Acad. Press, Washington, DC.</w:t>
      </w:r>
    </w:p>
    <w:p w14:paraId="3423B932"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NRC. 2007. Nutrient requirements of small ruminants. Natl. Acad. Press, Washington, DC.</w:t>
      </w:r>
    </w:p>
    <w:p w14:paraId="5984922C"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Pacheco, D., G. Waghorn, and H. Janssen. 2014. Decreasing methane emissions from ruminants grazing forages: a fit with productive and financial realities? Anim. Prod. Sci. 54: 1141-1154. doi:10.1071/AN14437.</w:t>
      </w:r>
    </w:p>
    <w:p w14:paraId="4DE8881C"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 xml:space="preserve">Patra, A. K. 2010. Aspects of nitrogen metabolism in sheep-fed mixed diets containing tree and shrub </w:t>
      </w:r>
      <w:proofErr w:type="spellStart"/>
      <w:r w:rsidRPr="00C10A27">
        <w:rPr>
          <w:rFonts w:ascii="Times New Roman" w:hAnsi="Times New Roman" w:cs="Times New Roman"/>
          <w:sz w:val="24"/>
          <w:szCs w:val="24"/>
        </w:rPr>
        <w:t>foliages</w:t>
      </w:r>
      <w:proofErr w:type="spellEnd"/>
      <w:r w:rsidRPr="00C10A27">
        <w:rPr>
          <w:rFonts w:ascii="Times New Roman" w:hAnsi="Times New Roman" w:cs="Times New Roman"/>
          <w:sz w:val="24"/>
          <w:szCs w:val="24"/>
        </w:rPr>
        <w:t xml:space="preserve">. Brit. J. </w:t>
      </w:r>
      <w:proofErr w:type="spellStart"/>
      <w:r w:rsidRPr="00C10A27">
        <w:rPr>
          <w:rFonts w:ascii="Times New Roman" w:hAnsi="Times New Roman" w:cs="Times New Roman"/>
          <w:sz w:val="24"/>
          <w:szCs w:val="24"/>
        </w:rPr>
        <w:t>Nutr</w:t>
      </w:r>
      <w:proofErr w:type="spellEnd"/>
      <w:r w:rsidRPr="00C10A27">
        <w:rPr>
          <w:rFonts w:ascii="Times New Roman" w:hAnsi="Times New Roman" w:cs="Times New Roman"/>
          <w:sz w:val="24"/>
          <w:szCs w:val="24"/>
        </w:rPr>
        <w:t>. 103, 1319-1330. doi:10.1017/S0007114509993254.</w:t>
      </w:r>
    </w:p>
    <w:p w14:paraId="6CBA8A1D"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proofErr w:type="spellStart"/>
      <w:r w:rsidRPr="00C10A27">
        <w:rPr>
          <w:rFonts w:ascii="Times New Roman" w:hAnsi="Times New Roman" w:cs="Times New Roman"/>
          <w:sz w:val="24"/>
          <w:szCs w:val="24"/>
        </w:rPr>
        <w:t>Pelchen</w:t>
      </w:r>
      <w:proofErr w:type="spellEnd"/>
      <w:r w:rsidRPr="00C10A27">
        <w:rPr>
          <w:rFonts w:ascii="Times New Roman" w:hAnsi="Times New Roman" w:cs="Times New Roman"/>
          <w:sz w:val="24"/>
          <w:szCs w:val="24"/>
        </w:rPr>
        <w:t xml:space="preserve">, A., and K. J. Peters. 1998. Methane emissions from sheep. Small </w:t>
      </w:r>
      <w:proofErr w:type="spellStart"/>
      <w:r w:rsidRPr="00C10A27">
        <w:rPr>
          <w:rFonts w:ascii="Times New Roman" w:hAnsi="Times New Roman" w:cs="Times New Roman"/>
          <w:sz w:val="24"/>
          <w:szCs w:val="24"/>
        </w:rPr>
        <w:t>Rumin</w:t>
      </w:r>
      <w:proofErr w:type="spellEnd"/>
      <w:r w:rsidRPr="00C10A27">
        <w:rPr>
          <w:rFonts w:ascii="Times New Roman" w:hAnsi="Times New Roman" w:cs="Times New Roman"/>
          <w:sz w:val="24"/>
          <w:szCs w:val="24"/>
        </w:rPr>
        <w:t>. Res. 27: 137-150. doi:10.1016/S0921-4488(97)00031-X.</w:t>
      </w:r>
    </w:p>
    <w:p w14:paraId="4B51629C"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 xml:space="preserve">Pfeffer, E., H. </w:t>
      </w:r>
      <w:proofErr w:type="spellStart"/>
      <w:r w:rsidRPr="00C10A27">
        <w:rPr>
          <w:rFonts w:ascii="Times New Roman" w:hAnsi="Times New Roman" w:cs="Times New Roman"/>
          <w:sz w:val="24"/>
          <w:szCs w:val="24"/>
        </w:rPr>
        <w:t>Speckter</w:t>
      </w:r>
      <w:proofErr w:type="spellEnd"/>
      <w:r w:rsidRPr="00C10A27">
        <w:rPr>
          <w:rFonts w:ascii="Times New Roman" w:hAnsi="Times New Roman" w:cs="Times New Roman"/>
          <w:sz w:val="24"/>
          <w:szCs w:val="24"/>
        </w:rPr>
        <w:t xml:space="preserve">, S. </w:t>
      </w:r>
      <w:proofErr w:type="spellStart"/>
      <w:r w:rsidRPr="00C10A27">
        <w:rPr>
          <w:rFonts w:ascii="Times New Roman" w:hAnsi="Times New Roman" w:cs="Times New Roman"/>
          <w:sz w:val="24"/>
          <w:szCs w:val="24"/>
        </w:rPr>
        <w:t>Bornemann</w:t>
      </w:r>
      <w:proofErr w:type="spellEnd"/>
      <w:r w:rsidRPr="00C10A27">
        <w:rPr>
          <w:rFonts w:ascii="Times New Roman" w:hAnsi="Times New Roman" w:cs="Times New Roman"/>
          <w:sz w:val="24"/>
          <w:szCs w:val="24"/>
        </w:rPr>
        <w:t xml:space="preserve">, A. </w:t>
      </w:r>
      <w:proofErr w:type="spellStart"/>
      <w:r w:rsidRPr="00C10A27">
        <w:rPr>
          <w:rFonts w:ascii="Times New Roman" w:hAnsi="Times New Roman" w:cs="Times New Roman"/>
          <w:sz w:val="24"/>
          <w:szCs w:val="24"/>
        </w:rPr>
        <w:t>Holthausen</w:t>
      </w:r>
      <w:proofErr w:type="spellEnd"/>
      <w:r w:rsidRPr="00C10A27">
        <w:rPr>
          <w:rFonts w:ascii="Times New Roman" w:hAnsi="Times New Roman" w:cs="Times New Roman"/>
          <w:sz w:val="24"/>
          <w:szCs w:val="24"/>
        </w:rPr>
        <w:t xml:space="preserve">, and M. </w:t>
      </w:r>
      <w:proofErr w:type="spellStart"/>
      <w:r w:rsidRPr="00C10A27">
        <w:rPr>
          <w:rFonts w:ascii="Times New Roman" w:hAnsi="Times New Roman" w:cs="Times New Roman"/>
          <w:sz w:val="24"/>
          <w:szCs w:val="24"/>
        </w:rPr>
        <w:t>Rodehutscord</w:t>
      </w:r>
      <w:proofErr w:type="spellEnd"/>
      <w:r w:rsidRPr="00C10A27">
        <w:rPr>
          <w:rFonts w:ascii="Times New Roman" w:hAnsi="Times New Roman" w:cs="Times New Roman"/>
          <w:sz w:val="24"/>
          <w:szCs w:val="24"/>
        </w:rPr>
        <w:t xml:space="preserve">. 2009. Kinetics of endogenous urea in lactating goats and cows fed diets varying in their crude protein concentrations. Arch. Anim. </w:t>
      </w:r>
      <w:proofErr w:type="spellStart"/>
      <w:r w:rsidRPr="00C10A27">
        <w:rPr>
          <w:rFonts w:ascii="Times New Roman" w:hAnsi="Times New Roman" w:cs="Times New Roman"/>
          <w:sz w:val="24"/>
          <w:szCs w:val="24"/>
        </w:rPr>
        <w:t>Nutr</w:t>
      </w:r>
      <w:proofErr w:type="spellEnd"/>
      <w:r w:rsidRPr="00C10A27">
        <w:rPr>
          <w:rFonts w:ascii="Times New Roman" w:hAnsi="Times New Roman" w:cs="Times New Roman"/>
          <w:sz w:val="24"/>
          <w:szCs w:val="24"/>
        </w:rPr>
        <w:t>. 63, 230-242. doi:10.1080/17450390902863780.</w:t>
      </w:r>
    </w:p>
    <w:p w14:paraId="0C40E00E"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proofErr w:type="spellStart"/>
      <w:r w:rsidRPr="00C10A27">
        <w:rPr>
          <w:rFonts w:ascii="Times New Roman" w:hAnsi="Times New Roman" w:cs="Times New Roman"/>
          <w:sz w:val="24"/>
          <w:szCs w:val="24"/>
        </w:rPr>
        <w:t>Pinares-Patiño</w:t>
      </w:r>
      <w:proofErr w:type="spellEnd"/>
      <w:r w:rsidRPr="00C10A27">
        <w:rPr>
          <w:rFonts w:ascii="Times New Roman" w:hAnsi="Times New Roman" w:cs="Times New Roman"/>
          <w:sz w:val="24"/>
          <w:szCs w:val="24"/>
        </w:rPr>
        <w:t xml:space="preserve">, C. S., J. C. McEwan, K. G. Dodds, E. A. Cardenas, R. S. Hegarty, J. P. </w:t>
      </w:r>
      <w:proofErr w:type="spellStart"/>
      <w:r w:rsidRPr="00C10A27">
        <w:rPr>
          <w:rFonts w:ascii="Times New Roman" w:hAnsi="Times New Roman" w:cs="Times New Roman"/>
          <w:sz w:val="24"/>
          <w:szCs w:val="24"/>
        </w:rPr>
        <w:t>Koolaard</w:t>
      </w:r>
      <w:proofErr w:type="spellEnd"/>
      <w:r w:rsidRPr="00C10A27">
        <w:rPr>
          <w:rFonts w:ascii="Times New Roman" w:hAnsi="Times New Roman" w:cs="Times New Roman"/>
          <w:sz w:val="24"/>
          <w:szCs w:val="24"/>
        </w:rPr>
        <w:t>, and H. Clark. 2011. Repeatability of methane emissions from sheep. Anim. Feed Sci. Technol. 166-67: 210-218. doi:10.1016/j.anifeedsci.2011.04.068.</w:t>
      </w:r>
    </w:p>
    <w:p w14:paraId="2FE02359"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proofErr w:type="spellStart"/>
      <w:r w:rsidRPr="00C10A27">
        <w:rPr>
          <w:rFonts w:ascii="Times New Roman" w:hAnsi="Times New Roman" w:cs="Times New Roman"/>
          <w:sz w:val="24"/>
          <w:szCs w:val="24"/>
        </w:rPr>
        <w:t>Ramin</w:t>
      </w:r>
      <w:proofErr w:type="spellEnd"/>
      <w:r w:rsidRPr="00C10A27">
        <w:rPr>
          <w:rFonts w:ascii="Times New Roman" w:hAnsi="Times New Roman" w:cs="Times New Roman"/>
          <w:sz w:val="24"/>
          <w:szCs w:val="24"/>
        </w:rPr>
        <w:t>, M., and P. Huhtanen. 2013. Development of equations for predicting methane emissions from ruminants. J. Dairy Sci. 96: 2476-2493. doi:10.3168/jds.2012-6095.</w:t>
      </w:r>
    </w:p>
    <w:p w14:paraId="44B8D1E4"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Reynolds, C. K. 1996. Nutritional requirements of the high genetic merit dairy cows: Constraints of feeding grasses and legumes. In: Grass and forage for cattle of high genetic merit. Br. Grassland Soc. Great Malvern, UK. p.7 15.</w:t>
      </w:r>
    </w:p>
    <w:p w14:paraId="0158F964"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 xml:space="preserve">Robertson, J. B., and P. J. Van </w:t>
      </w:r>
      <w:proofErr w:type="spellStart"/>
      <w:r w:rsidRPr="00C10A27">
        <w:rPr>
          <w:rFonts w:ascii="Times New Roman" w:hAnsi="Times New Roman" w:cs="Times New Roman"/>
          <w:sz w:val="24"/>
          <w:szCs w:val="24"/>
        </w:rPr>
        <w:t>Soest</w:t>
      </w:r>
      <w:proofErr w:type="spellEnd"/>
      <w:r w:rsidRPr="00C10A27">
        <w:rPr>
          <w:rFonts w:ascii="Times New Roman" w:hAnsi="Times New Roman" w:cs="Times New Roman"/>
          <w:sz w:val="24"/>
          <w:szCs w:val="24"/>
        </w:rPr>
        <w:t xml:space="preserve">. 1981. The detergent system of analysis. In: James, W.P.T., </w:t>
      </w:r>
      <w:proofErr w:type="spellStart"/>
      <w:r w:rsidRPr="00C10A27">
        <w:rPr>
          <w:rFonts w:ascii="Times New Roman" w:hAnsi="Times New Roman" w:cs="Times New Roman"/>
          <w:sz w:val="24"/>
          <w:szCs w:val="24"/>
        </w:rPr>
        <w:t>Theander</w:t>
      </w:r>
      <w:proofErr w:type="spellEnd"/>
      <w:r w:rsidRPr="00C10A27">
        <w:rPr>
          <w:rFonts w:ascii="Times New Roman" w:hAnsi="Times New Roman" w:cs="Times New Roman"/>
          <w:sz w:val="24"/>
          <w:szCs w:val="24"/>
        </w:rPr>
        <w:t xml:space="preserve">, O. (Eds.), The Analysis of Dietary Fibre in Food. Marcel Dekker, NY, Chapter </w:t>
      </w:r>
      <w:proofErr w:type="gramStart"/>
      <w:r w:rsidRPr="00C10A27">
        <w:rPr>
          <w:rFonts w:ascii="Times New Roman" w:hAnsi="Times New Roman" w:cs="Times New Roman"/>
          <w:sz w:val="24"/>
          <w:szCs w:val="24"/>
        </w:rPr>
        <w:t>9 :</w:t>
      </w:r>
      <w:proofErr w:type="gramEnd"/>
      <w:r w:rsidRPr="00C10A27">
        <w:rPr>
          <w:rFonts w:ascii="Times New Roman" w:hAnsi="Times New Roman" w:cs="Times New Roman"/>
          <w:sz w:val="24"/>
          <w:szCs w:val="24"/>
        </w:rPr>
        <w:t xml:space="preserve"> 123-158.</w:t>
      </w:r>
    </w:p>
    <w:p w14:paraId="4D641179"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 xml:space="preserve">Robertson, J. B., and P. J. Van </w:t>
      </w:r>
      <w:proofErr w:type="spellStart"/>
      <w:r w:rsidRPr="00C10A27">
        <w:rPr>
          <w:rFonts w:ascii="Times New Roman" w:hAnsi="Times New Roman" w:cs="Times New Roman"/>
          <w:sz w:val="24"/>
          <w:szCs w:val="24"/>
        </w:rPr>
        <w:t>Soest</w:t>
      </w:r>
      <w:proofErr w:type="spellEnd"/>
      <w:r w:rsidRPr="00C10A27">
        <w:rPr>
          <w:rFonts w:ascii="Times New Roman" w:hAnsi="Times New Roman" w:cs="Times New Roman"/>
          <w:sz w:val="24"/>
          <w:szCs w:val="24"/>
        </w:rPr>
        <w:t xml:space="preserve">. 1981. The detergent system of analysis. In: James, W.P.T., </w:t>
      </w:r>
      <w:proofErr w:type="spellStart"/>
      <w:r w:rsidRPr="00C10A27">
        <w:rPr>
          <w:rFonts w:ascii="Times New Roman" w:hAnsi="Times New Roman" w:cs="Times New Roman"/>
          <w:sz w:val="24"/>
          <w:szCs w:val="24"/>
        </w:rPr>
        <w:t>Theander</w:t>
      </w:r>
      <w:proofErr w:type="spellEnd"/>
      <w:r w:rsidRPr="00C10A27">
        <w:rPr>
          <w:rFonts w:ascii="Times New Roman" w:hAnsi="Times New Roman" w:cs="Times New Roman"/>
          <w:sz w:val="24"/>
          <w:szCs w:val="24"/>
        </w:rPr>
        <w:t>, O. (Eds.</w:t>
      </w:r>
      <w:proofErr w:type="gramStart"/>
      <w:r w:rsidRPr="00C10A27">
        <w:rPr>
          <w:rFonts w:ascii="Times New Roman" w:hAnsi="Times New Roman" w:cs="Times New Roman"/>
          <w:sz w:val="24"/>
          <w:szCs w:val="24"/>
        </w:rPr>
        <w:t>),The</w:t>
      </w:r>
      <w:proofErr w:type="gramEnd"/>
      <w:r w:rsidRPr="00C10A27">
        <w:rPr>
          <w:rFonts w:ascii="Times New Roman" w:hAnsi="Times New Roman" w:cs="Times New Roman"/>
          <w:sz w:val="24"/>
          <w:szCs w:val="24"/>
        </w:rPr>
        <w:t xml:space="preserve"> Analysis of Dietary </w:t>
      </w:r>
      <w:proofErr w:type="spellStart"/>
      <w:r w:rsidRPr="00C10A27">
        <w:rPr>
          <w:rFonts w:ascii="Times New Roman" w:hAnsi="Times New Roman" w:cs="Times New Roman"/>
          <w:sz w:val="24"/>
          <w:szCs w:val="24"/>
        </w:rPr>
        <w:t>Fiber</w:t>
      </w:r>
      <w:proofErr w:type="spellEnd"/>
      <w:r w:rsidRPr="00C10A27">
        <w:rPr>
          <w:rFonts w:ascii="Times New Roman" w:hAnsi="Times New Roman" w:cs="Times New Roman"/>
          <w:sz w:val="24"/>
          <w:szCs w:val="24"/>
        </w:rPr>
        <w:t xml:space="preserve"> in Food. Marcel Dekker, NY, Chapter 9., 123-158.</w:t>
      </w:r>
    </w:p>
    <w:p w14:paraId="12FF25E1"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 xml:space="preserve">Robinson, D. L., J. </w:t>
      </w:r>
      <w:proofErr w:type="spellStart"/>
      <w:r w:rsidRPr="00C10A27">
        <w:rPr>
          <w:rFonts w:ascii="Times New Roman" w:hAnsi="Times New Roman" w:cs="Times New Roman"/>
          <w:sz w:val="24"/>
          <w:szCs w:val="24"/>
        </w:rPr>
        <w:t>Goopy</w:t>
      </w:r>
      <w:proofErr w:type="spellEnd"/>
      <w:r w:rsidRPr="00C10A27">
        <w:rPr>
          <w:rFonts w:ascii="Times New Roman" w:hAnsi="Times New Roman" w:cs="Times New Roman"/>
          <w:sz w:val="24"/>
          <w:szCs w:val="24"/>
        </w:rPr>
        <w:t>, and R. S. Hegarty. 2010. Can rumen methane production be predicted from volatile fatty acid concentrations? Anim. Prod. Sci. 50: 630-636. doi:10.1071/AN09214.</w:t>
      </w:r>
    </w:p>
    <w:p w14:paraId="615CDC4A"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 xml:space="preserve">Rodrigues, R. T. S., M. L. </w:t>
      </w:r>
      <w:proofErr w:type="spellStart"/>
      <w:r w:rsidRPr="00C10A27">
        <w:rPr>
          <w:rFonts w:ascii="Times New Roman" w:hAnsi="Times New Roman" w:cs="Times New Roman"/>
          <w:sz w:val="24"/>
          <w:szCs w:val="24"/>
        </w:rPr>
        <w:t>Chizzotti</w:t>
      </w:r>
      <w:proofErr w:type="spellEnd"/>
      <w:r w:rsidRPr="00C10A27">
        <w:rPr>
          <w:rFonts w:ascii="Times New Roman" w:hAnsi="Times New Roman" w:cs="Times New Roman"/>
          <w:sz w:val="24"/>
          <w:szCs w:val="24"/>
        </w:rPr>
        <w:t xml:space="preserve">, S. R. Martins, I. F. Silva, M. A. A. Queiroz, T. S. Silva, K. C. </w:t>
      </w:r>
      <w:proofErr w:type="spellStart"/>
      <w:r w:rsidRPr="00C10A27">
        <w:rPr>
          <w:rFonts w:ascii="Times New Roman" w:hAnsi="Times New Roman" w:cs="Times New Roman"/>
          <w:sz w:val="24"/>
          <w:szCs w:val="24"/>
        </w:rPr>
        <w:t>Busato</w:t>
      </w:r>
      <w:proofErr w:type="spellEnd"/>
      <w:r w:rsidRPr="00C10A27">
        <w:rPr>
          <w:rFonts w:ascii="Times New Roman" w:hAnsi="Times New Roman" w:cs="Times New Roman"/>
          <w:sz w:val="24"/>
          <w:szCs w:val="24"/>
        </w:rPr>
        <w:t>, and A. M. A. Silva. 2016. Energy and protein requirements of non-descript breed hair lambs of different sex classes in the semiarid region of Brazil. Trop. Anim. Health Pro. 48:87 94. doi:10.1007/s11250-015-0924-2.</w:t>
      </w:r>
    </w:p>
    <w:p w14:paraId="427BDB86"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 xml:space="preserve">Salah, N., D. </w:t>
      </w:r>
      <w:proofErr w:type="spellStart"/>
      <w:r w:rsidRPr="00C10A27">
        <w:rPr>
          <w:rFonts w:ascii="Times New Roman" w:hAnsi="Times New Roman" w:cs="Times New Roman"/>
          <w:sz w:val="24"/>
          <w:szCs w:val="24"/>
        </w:rPr>
        <w:t>Sauvant</w:t>
      </w:r>
      <w:proofErr w:type="spellEnd"/>
      <w:r w:rsidRPr="00C10A27">
        <w:rPr>
          <w:rFonts w:ascii="Times New Roman" w:hAnsi="Times New Roman" w:cs="Times New Roman"/>
          <w:sz w:val="24"/>
          <w:szCs w:val="24"/>
        </w:rPr>
        <w:t xml:space="preserve">, and H. </w:t>
      </w:r>
      <w:proofErr w:type="spellStart"/>
      <w:r w:rsidRPr="00C10A27">
        <w:rPr>
          <w:rFonts w:ascii="Times New Roman" w:hAnsi="Times New Roman" w:cs="Times New Roman"/>
          <w:sz w:val="24"/>
          <w:szCs w:val="24"/>
        </w:rPr>
        <w:t>Archimede</w:t>
      </w:r>
      <w:proofErr w:type="spellEnd"/>
      <w:r w:rsidRPr="00C10A27">
        <w:rPr>
          <w:rFonts w:ascii="Times New Roman" w:hAnsi="Times New Roman" w:cs="Times New Roman"/>
          <w:sz w:val="24"/>
          <w:szCs w:val="24"/>
        </w:rPr>
        <w:t>. 2014. Nutritional requirements of sheep, goats and cattle in warm climates: A meta-analysis. Anim. 8:1439 1447. doi:10.1017/S1751731114001153.</w:t>
      </w:r>
    </w:p>
    <w:p w14:paraId="24A178F3"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proofErr w:type="spellStart"/>
      <w:r w:rsidRPr="00C10A27">
        <w:rPr>
          <w:rFonts w:ascii="Times New Roman" w:hAnsi="Times New Roman" w:cs="Times New Roman"/>
          <w:sz w:val="24"/>
          <w:szCs w:val="24"/>
        </w:rPr>
        <w:t>Sauvant</w:t>
      </w:r>
      <w:proofErr w:type="spellEnd"/>
      <w:r w:rsidRPr="00C10A27">
        <w:rPr>
          <w:rFonts w:ascii="Times New Roman" w:hAnsi="Times New Roman" w:cs="Times New Roman"/>
          <w:sz w:val="24"/>
          <w:szCs w:val="24"/>
        </w:rPr>
        <w:t>, D., and S. Giger-</w:t>
      </w:r>
      <w:proofErr w:type="spellStart"/>
      <w:r w:rsidRPr="00C10A27">
        <w:rPr>
          <w:rFonts w:ascii="Times New Roman" w:hAnsi="Times New Roman" w:cs="Times New Roman"/>
          <w:sz w:val="24"/>
          <w:szCs w:val="24"/>
        </w:rPr>
        <w:t>Reverdin</w:t>
      </w:r>
      <w:proofErr w:type="spellEnd"/>
      <w:r w:rsidRPr="00C10A27">
        <w:rPr>
          <w:rFonts w:ascii="Times New Roman" w:hAnsi="Times New Roman" w:cs="Times New Roman"/>
          <w:sz w:val="24"/>
          <w:szCs w:val="24"/>
        </w:rPr>
        <w:t>. 2009. Modelling of digestive interactions and methane production in ruminants. Prod. Anim. 22: 375–384.</w:t>
      </w:r>
    </w:p>
    <w:p w14:paraId="61A9D0E0"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proofErr w:type="spellStart"/>
      <w:r w:rsidRPr="00C10A27">
        <w:rPr>
          <w:rFonts w:ascii="Times New Roman" w:hAnsi="Times New Roman" w:cs="Times New Roman"/>
          <w:sz w:val="24"/>
          <w:szCs w:val="24"/>
        </w:rPr>
        <w:t>Savian</w:t>
      </w:r>
      <w:proofErr w:type="spellEnd"/>
      <w:r w:rsidRPr="00C10A27">
        <w:rPr>
          <w:rFonts w:ascii="Times New Roman" w:hAnsi="Times New Roman" w:cs="Times New Roman"/>
          <w:sz w:val="24"/>
          <w:szCs w:val="24"/>
        </w:rPr>
        <w:t xml:space="preserve">, J. V., A. B. </w:t>
      </w:r>
      <w:proofErr w:type="spellStart"/>
      <w:r w:rsidRPr="00C10A27">
        <w:rPr>
          <w:rFonts w:ascii="Times New Roman" w:hAnsi="Times New Roman" w:cs="Times New Roman"/>
          <w:sz w:val="24"/>
          <w:szCs w:val="24"/>
        </w:rPr>
        <w:t>Neto</w:t>
      </w:r>
      <w:proofErr w:type="spellEnd"/>
      <w:r w:rsidRPr="00C10A27">
        <w:rPr>
          <w:rFonts w:ascii="Times New Roman" w:hAnsi="Times New Roman" w:cs="Times New Roman"/>
          <w:sz w:val="24"/>
          <w:szCs w:val="24"/>
        </w:rPr>
        <w:t xml:space="preserve">, D. B. de David, C. </w:t>
      </w:r>
      <w:proofErr w:type="spellStart"/>
      <w:r w:rsidRPr="00C10A27">
        <w:rPr>
          <w:rFonts w:ascii="Times New Roman" w:hAnsi="Times New Roman" w:cs="Times New Roman"/>
          <w:sz w:val="24"/>
          <w:szCs w:val="24"/>
        </w:rPr>
        <w:t>Bremm</w:t>
      </w:r>
      <w:proofErr w:type="spellEnd"/>
      <w:r w:rsidRPr="00C10A27">
        <w:rPr>
          <w:rFonts w:ascii="Times New Roman" w:hAnsi="Times New Roman" w:cs="Times New Roman"/>
          <w:sz w:val="24"/>
          <w:szCs w:val="24"/>
        </w:rPr>
        <w:t xml:space="preserve">, R. M. T. </w:t>
      </w:r>
      <w:proofErr w:type="spellStart"/>
      <w:r w:rsidRPr="00C10A27">
        <w:rPr>
          <w:rFonts w:ascii="Times New Roman" w:hAnsi="Times New Roman" w:cs="Times New Roman"/>
          <w:sz w:val="24"/>
          <w:szCs w:val="24"/>
        </w:rPr>
        <w:t>Schons</w:t>
      </w:r>
      <w:proofErr w:type="spellEnd"/>
      <w:r w:rsidRPr="00C10A27">
        <w:rPr>
          <w:rFonts w:ascii="Times New Roman" w:hAnsi="Times New Roman" w:cs="Times New Roman"/>
          <w:sz w:val="24"/>
          <w:szCs w:val="24"/>
        </w:rPr>
        <w:t xml:space="preserve">, T. C. M. </w:t>
      </w:r>
      <w:proofErr w:type="spellStart"/>
      <w:r w:rsidRPr="00C10A27">
        <w:rPr>
          <w:rFonts w:ascii="Times New Roman" w:hAnsi="Times New Roman" w:cs="Times New Roman"/>
          <w:sz w:val="24"/>
          <w:szCs w:val="24"/>
        </w:rPr>
        <w:t>Genro</w:t>
      </w:r>
      <w:proofErr w:type="spellEnd"/>
      <w:r w:rsidRPr="00C10A27">
        <w:rPr>
          <w:rFonts w:ascii="Times New Roman" w:hAnsi="Times New Roman" w:cs="Times New Roman"/>
          <w:sz w:val="24"/>
          <w:szCs w:val="24"/>
        </w:rPr>
        <w:t xml:space="preserve">, G. A. do Amaral, J. Gere, C. M. McManus, C. Bayer, and P. C. D. Carvalho. 2014. Grazing intensity and stocking methods on animal production and methane emission by grazing sheep: Implications for integrated crop-livestock system. Agric. </w:t>
      </w:r>
      <w:proofErr w:type="spellStart"/>
      <w:r w:rsidRPr="00C10A27">
        <w:rPr>
          <w:rFonts w:ascii="Times New Roman" w:hAnsi="Times New Roman" w:cs="Times New Roman"/>
          <w:sz w:val="24"/>
          <w:szCs w:val="24"/>
        </w:rPr>
        <w:t>Ecosyst</w:t>
      </w:r>
      <w:proofErr w:type="spellEnd"/>
      <w:r w:rsidRPr="00C10A27">
        <w:rPr>
          <w:rFonts w:ascii="Times New Roman" w:hAnsi="Times New Roman" w:cs="Times New Roman"/>
          <w:sz w:val="24"/>
          <w:szCs w:val="24"/>
        </w:rPr>
        <w:t>. Environ. 190: 112-119. doi:10.1016/j.agee.2014.02.008.</w:t>
      </w:r>
    </w:p>
    <w:p w14:paraId="4ABF0FF8"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SCA. 1990. Feeding standards for Australian livestock-ruminants. CSIRO, Melbourne, Australia.</w:t>
      </w:r>
    </w:p>
    <w:p w14:paraId="1ED47AD5"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proofErr w:type="spellStart"/>
      <w:r w:rsidRPr="00C10A27">
        <w:rPr>
          <w:rFonts w:ascii="Times New Roman" w:hAnsi="Times New Roman" w:cs="Times New Roman"/>
          <w:sz w:val="24"/>
          <w:szCs w:val="24"/>
        </w:rPr>
        <w:t>Seip</w:t>
      </w:r>
      <w:proofErr w:type="spellEnd"/>
      <w:r w:rsidRPr="00C10A27">
        <w:rPr>
          <w:rFonts w:ascii="Times New Roman" w:hAnsi="Times New Roman" w:cs="Times New Roman"/>
          <w:sz w:val="24"/>
          <w:szCs w:val="24"/>
        </w:rPr>
        <w:t xml:space="preserve">, K., G. Breves, J. </w:t>
      </w:r>
      <w:proofErr w:type="spellStart"/>
      <w:r w:rsidRPr="00C10A27">
        <w:rPr>
          <w:rFonts w:ascii="Times New Roman" w:hAnsi="Times New Roman" w:cs="Times New Roman"/>
          <w:sz w:val="24"/>
          <w:szCs w:val="24"/>
        </w:rPr>
        <w:t>Isselstein</w:t>
      </w:r>
      <w:proofErr w:type="spellEnd"/>
      <w:r w:rsidRPr="00C10A27">
        <w:rPr>
          <w:rFonts w:ascii="Times New Roman" w:hAnsi="Times New Roman" w:cs="Times New Roman"/>
          <w:sz w:val="24"/>
          <w:szCs w:val="24"/>
        </w:rPr>
        <w:t xml:space="preserve">, and H. Abel. 2011. Nitrogen excretion of adult sheep fed silages made of a mixed sward or of pure unfertilised grass alone and in combination with barley. Arch. Anim. </w:t>
      </w:r>
      <w:proofErr w:type="spellStart"/>
      <w:r w:rsidRPr="00C10A27">
        <w:rPr>
          <w:rFonts w:ascii="Times New Roman" w:hAnsi="Times New Roman" w:cs="Times New Roman"/>
          <w:sz w:val="24"/>
          <w:szCs w:val="24"/>
        </w:rPr>
        <w:t>Nutr</w:t>
      </w:r>
      <w:proofErr w:type="spellEnd"/>
      <w:r w:rsidRPr="00C10A27">
        <w:rPr>
          <w:rFonts w:ascii="Times New Roman" w:hAnsi="Times New Roman" w:cs="Times New Roman"/>
          <w:sz w:val="24"/>
          <w:szCs w:val="24"/>
        </w:rPr>
        <w:t>. 65, 278-289. doi:10.1080/1745039X.2011.559730.</w:t>
      </w:r>
    </w:p>
    <w:p w14:paraId="5878F9C5"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Steen, R. W. J., S. D. Johnston, D. J. Kilpatrick, and D. M. B. Chestnutt. 1998. Reponses in the growth of body components of finishing lambs to additional metabolizable energy supplied from either grass silage or concentrates. Anim. Sci. 67:503-512.</w:t>
      </w:r>
    </w:p>
    <w:p w14:paraId="3412E3D7"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Stergiadis, S., X. J. Chen, M. Allen, D. Wills, and T. Yan. 2015. Evaluating nitrogen utilization efficiency of nonpregnant dry cows offered solely fresh cut grass at maintenance levels. J. Anim. Sci. 93, 709-720. doi:10.2527/jas2014-8197.</w:t>
      </w:r>
    </w:p>
    <w:p w14:paraId="53BB90D0"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 xml:space="preserve">Sun, X. Z., G. C. Waghorn, S. O. Hoskin, S. J. Harrison, S. </w:t>
      </w:r>
      <w:proofErr w:type="spellStart"/>
      <w:r w:rsidRPr="00C10A27">
        <w:rPr>
          <w:rFonts w:ascii="Times New Roman" w:hAnsi="Times New Roman" w:cs="Times New Roman"/>
          <w:sz w:val="24"/>
          <w:szCs w:val="24"/>
        </w:rPr>
        <w:t>Muetzel</w:t>
      </w:r>
      <w:proofErr w:type="spellEnd"/>
      <w:r w:rsidRPr="00C10A27">
        <w:rPr>
          <w:rFonts w:ascii="Times New Roman" w:hAnsi="Times New Roman" w:cs="Times New Roman"/>
          <w:sz w:val="24"/>
          <w:szCs w:val="24"/>
        </w:rPr>
        <w:t>, and D. Pacheco. 2012a. Methane emissions from sheep fed fresh brassicas (Brassica spp.) compared to perennial ryegrass (</w:t>
      </w:r>
      <w:proofErr w:type="spellStart"/>
      <w:r w:rsidRPr="00C10A27">
        <w:rPr>
          <w:rFonts w:ascii="Times New Roman" w:hAnsi="Times New Roman" w:cs="Times New Roman"/>
          <w:sz w:val="24"/>
          <w:szCs w:val="24"/>
        </w:rPr>
        <w:t>Lolium</w:t>
      </w:r>
      <w:proofErr w:type="spellEnd"/>
      <w:r w:rsidRPr="00C10A27">
        <w:rPr>
          <w:rFonts w:ascii="Times New Roman" w:hAnsi="Times New Roman" w:cs="Times New Roman"/>
          <w:sz w:val="24"/>
          <w:szCs w:val="24"/>
        </w:rPr>
        <w:t xml:space="preserve"> </w:t>
      </w:r>
      <w:proofErr w:type="spellStart"/>
      <w:r w:rsidRPr="00C10A27">
        <w:rPr>
          <w:rFonts w:ascii="Times New Roman" w:hAnsi="Times New Roman" w:cs="Times New Roman"/>
          <w:sz w:val="24"/>
          <w:szCs w:val="24"/>
        </w:rPr>
        <w:t>perenne</w:t>
      </w:r>
      <w:proofErr w:type="spellEnd"/>
      <w:r w:rsidRPr="00C10A27">
        <w:rPr>
          <w:rFonts w:ascii="Times New Roman" w:hAnsi="Times New Roman" w:cs="Times New Roman"/>
          <w:sz w:val="24"/>
          <w:szCs w:val="24"/>
        </w:rPr>
        <w:t>). Anim. Feed Sci. Technol. 176: 107-116. doi:10.1016/j.anifeedsci.2012.07.013.</w:t>
      </w:r>
    </w:p>
    <w:p w14:paraId="5DAF5001"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 xml:space="preserve">Sun, X. Z., G. Henderson, F. Cox, G. </w:t>
      </w:r>
      <w:proofErr w:type="spellStart"/>
      <w:r w:rsidRPr="00C10A27">
        <w:rPr>
          <w:rFonts w:ascii="Times New Roman" w:hAnsi="Times New Roman" w:cs="Times New Roman"/>
          <w:sz w:val="24"/>
          <w:szCs w:val="24"/>
        </w:rPr>
        <w:t>Molano</w:t>
      </w:r>
      <w:proofErr w:type="spellEnd"/>
      <w:r w:rsidRPr="00C10A27">
        <w:rPr>
          <w:rFonts w:ascii="Times New Roman" w:hAnsi="Times New Roman" w:cs="Times New Roman"/>
          <w:sz w:val="24"/>
          <w:szCs w:val="24"/>
        </w:rPr>
        <w:t xml:space="preserve">, S. J. Harrison, D. W. Luo, P. H. Janssen, and D. Pacheco. 2015. Lambs fed fresh winter forage rape (Brassica </w:t>
      </w:r>
      <w:proofErr w:type="spellStart"/>
      <w:r w:rsidRPr="00C10A27">
        <w:rPr>
          <w:rFonts w:ascii="Times New Roman" w:hAnsi="Times New Roman" w:cs="Times New Roman"/>
          <w:sz w:val="24"/>
          <w:szCs w:val="24"/>
        </w:rPr>
        <w:t>napus</w:t>
      </w:r>
      <w:proofErr w:type="spellEnd"/>
      <w:r w:rsidRPr="00C10A27">
        <w:rPr>
          <w:rFonts w:ascii="Times New Roman" w:hAnsi="Times New Roman" w:cs="Times New Roman"/>
          <w:sz w:val="24"/>
          <w:szCs w:val="24"/>
        </w:rPr>
        <w:t xml:space="preserve"> L.) emit less methane than those fed perennial ryegrass (</w:t>
      </w:r>
      <w:proofErr w:type="spellStart"/>
      <w:r w:rsidRPr="00C10A27">
        <w:rPr>
          <w:rFonts w:ascii="Times New Roman" w:hAnsi="Times New Roman" w:cs="Times New Roman"/>
          <w:sz w:val="24"/>
          <w:szCs w:val="24"/>
        </w:rPr>
        <w:t>Lolium</w:t>
      </w:r>
      <w:proofErr w:type="spellEnd"/>
      <w:r w:rsidRPr="00C10A27">
        <w:rPr>
          <w:rFonts w:ascii="Times New Roman" w:hAnsi="Times New Roman" w:cs="Times New Roman"/>
          <w:sz w:val="24"/>
          <w:szCs w:val="24"/>
        </w:rPr>
        <w:t xml:space="preserve"> </w:t>
      </w:r>
      <w:proofErr w:type="spellStart"/>
      <w:r w:rsidRPr="00C10A27">
        <w:rPr>
          <w:rFonts w:ascii="Times New Roman" w:hAnsi="Times New Roman" w:cs="Times New Roman"/>
          <w:sz w:val="24"/>
          <w:szCs w:val="24"/>
        </w:rPr>
        <w:t>perenne</w:t>
      </w:r>
      <w:proofErr w:type="spellEnd"/>
      <w:r w:rsidRPr="00C10A27">
        <w:rPr>
          <w:rFonts w:ascii="Times New Roman" w:hAnsi="Times New Roman" w:cs="Times New Roman"/>
          <w:sz w:val="24"/>
          <w:szCs w:val="24"/>
        </w:rPr>
        <w:t xml:space="preserve"> L.), and possible mechanisms behind the difference. </w:t>
      </w:r>
      <w:proofErr w:type="spellStart"/>
      <w:r w:rsidRPr="00C10A27">
        <w:rPr>
          <w:rFonts w:ascii="Times New Roman" w:hAnsi="Times New Roman" w:cs="Times New Roman"/>
          <w:sz w:val="24"/>
          <w:szCs w:val="24"/>
        </w:rPr>
        <w:t>PloS</w:t>
      </w:r>
      <w:proofErr w:type="spellEnd"/>
      <w:r w:rsidRPr="00C10A27">
        <w:rPr>
          <w:rFonts w:ascii="Times New Roman" w:hAnsi="Times New Roman" w:cs="Times New Roman"/>
          <w:sz w:val="24"/>
          <w:szCs w:val="24"/>
        </w:rPr>
        <w:t xml:space="preserve"> one 10: e0119697-e0119697. doi:10.1371/journal.pone.0119697.</w:t>
      </w:r>
    </w:p>
    <w:p w14:paraId="299D2B67"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 xml:space="preserve">Sun, X. Z., S. O. Hoskin, G. G. Zhang, G. </w:t>
      </w:r>
      <w:proofErr w:type="spellStart"/>
      <w:r w:rsidRPr="00C10A27">
        <w:rPr>
          <w:rFonts w:ascii="Times New Roman" w:hAnsi="Times New Roman" w:cs="Times New Roman"/>
          <w:sz w:val="24"/>
          <w:szCs w:val="24"/>
        </w:rPr>
        <w:t>Molano</w:t>
      </w:r>
      <w:proofErr w:type="spellEnd"/>
      <w:r w:rsidRPr="00C10A27">
        <w:rPr>
          <w:rFonts w:ascii="Times New Roman" w:hAnsi="Times New Roman" w:cs="Times New Roman"/>
          <w:sz w:val="24"/>
          <w:szCs w:val="24"/>
        </w:rPr>
        <w:t xml:space="preserve">, S. </w:t>
      </w:r>
      <w:proofErr w:type="spellStart"/>
      <w:r w:rsidRPr="00C10A27">
        <w:rPr>
          <w:rFonts w:ascii="Times New Roman" w:hAnsi="Times New Roman" w:cs="Times New Roman"/>
          <w:sz w:val="24"/>
          <w:szCs w:val="24"/>
        </w:rPr>
        <w:t>Muetzel</w:t>
      </w:r>
      <w:proofErr w:type="spellEnd"/>
      <w:r w:rsidRPr="00C10A27">
        <w:rPr>
          <w:rFonts w:ascii="Times New Roman" w:hAnsi="Times New Roman" w:cs="Times New Roman"/>
          <w:sz w:val="24"/>
          <w:szCs w:val="24"/>
        </w:rPr>
        <w:t xml:space="preserve">, C. S. </w:t>
      </w:r>
      <w:proofErr w:type="spellStart"/>
      <w:r w:rsidRPr="00C10A27">
        <w:rPr>
          <w:rFonts w:ascii="Times New Roman" w:hAnsi="Times New Roman" w:cs="Times New Roman"/>
          <w:sz w:val="24"/>
          <w:szCs w:val="24"/>
        </w:rPr>
        <w:t>Pinares-Patiño</w:t>
      </w:r>
      <w:proofErr w:type="spellEnd"/>
      <w:r w:rsidRPr="00C10A27">
        <w:rPr>
          <w:rFonts w:ascii="Times New Roman" w:hAnsi="Times New Roman" w:cs="Times New Roman"/>
          <w:sz w:val="24"/>
          <w:szCs w:val="24"/>
        </w:rPr>
        <w:t>, H. Clark, and D. Pacheco. 2012b. Sheep fed forage chicory (</w:t>
      </w:r>
      <w:proofErr w:type="spellStart"/>
      <w:r w:rsidRPr="00C10A27">
        <w:rPr>
          <w:rFonts w:ascii="Times New Roman" w:hAnsi="Times New Roman" w:cs="Times New Roman"/>
          <w:sz w:val="24"/>
          <w:szCs w:val="24"/>
        </w:rPr>
        <w:t>Cichorium</w:t>
      </w:r>
      <w:proofErr w:type="spellEnd"/>
      <w:r w:rsidRPr="00C10A27">
        <w:rPr>
          <w:rFonts w:ascii="Times New Roman" w:hAnsi="Times New Roman" w:cs="Times New Roman"/>
          <w:sz w:val="24"/>
          <w:szCs w:val="24"/>
        </w:rPr>
        <w:t xml:space="preserve"> </w:t>
      </w:r>
      <w:proofErr w:type="spellStart"/>
      <w:r w:rsidRPr="00C10A27">
        <w:rPr>
          <w:rFonts w:ascii="Times New Roman" w:hAnsi="Times New Roman" w:cs="Times New Roman"/>
          <w:sz w:val="24"/>
          <w:szCs w:val="24"/>
        </w:rPr>
        <w:t>intybus</w:t>
      </w:r>
      <w:proofErr w:type="spellEnd"/>
      <w:r w:rsidRPr="00C10A27">
        <w:rPr>
          <w:rFonts w:ascii="Times New Roman" w:hAnsi="Times New Roman" w:cs="Times New Roman"/>
          <w:sz w:val="24"/>
          <w:szCs w:val="24"/>
        </w:rPr>
        <w:t>) or perennial ryegrass (</w:t>
      </w:r>
      <w:proofErr w:type="spellStart"/>
      <w:r w:rsidRPr="00C10A27">
        <w:rPr>
          <w:rFonts w:ascii="Times New Roman" w:hAnsi="Times New Roman" w:cs="Times New Roman"/>
          <w:sz w:val="24"/>
          <w:szCs w:val="24"/>
        </w:rPr>
        <w:t>Lolium</w:t>
      </w:r>
      <w:proofErr w:type="spellEnd"/>
      <w:r w:rsidRPr="00C10A27">
        <w:rPr>
          <w:rFonts w:ascii="Times New Roman" w:hAnsi="Times New Roman" w:cs="Times New Roman"/>
          <w:sz w:val="24"/>
          <w:szCs w:val="24"/>
        </w:rPr>
        <w:t xml:space="preserve"> </w:t>
      </w:r>
      <w:proofErr w:type="spellStart"/>
      <w:r w:rsidRPr="00C10A27">
        <w:rPr>
          <w:rFonts w:ascii="Times New Roman" w:hAnsi="Times New Roman" w:cs="Times New Roman"/>
          <w:sz w:val="24"/>
          <w:szCs w:val="24"/>
        </w:rPr>
        <w:t>perenne</w:t>
      </w:r>
      <w:proofErr w:type="spellEnd"/>
      <w:r w:rsidRPr="00C10A27">
        <w:rPr>
          <w:rFonts w:ascii="Times New Roman" w:hAnsi="Times New Roman" w:cs="Times New Roman"/>
          <w:sz w:val="24"/>
          <w:szCs w:val="24"/>
        </w:rPr>
        <w:t>) have similar methane emissions. Anim. Feed Sci. Technol. 172: 217-225. doi:10.1016/j.anifeedsci.2011.11.007.</w:t>
      </w:r>
    </w:p>
    <w:p w14:paraId="0D96DD9F"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 xml:space="preserve">Sun, X. Z., S. O. Hoskin, S. </w:t>
      </w:r>
      <w:proofErr w:type="spellStart"/>
      <w:r w:rsidRPr="00C10A27">
        <w:rPr>
          <w:rFonts w:ascii="Times New Roman" w:hAnsi="Times New Roman" w:cs="Times New Roman"/>
          <w:sz w:val="24"/>
          <w:szCs w:val="24"/>
        </w:rPr>
        <w:t>Muetzel</w:t>
      </w:r>
      <w:proofErr w:type="spellEnd"/>
      <w:r w:rsidRPr="00C10A27">
        <w:rPr>
          <w:rFonts w:ascii="Times New Roman" w:hAnsi="Times New Roman" w:cs="Times New Roman"/>
          <w:sz w:val="24"/>
          <w:szCs w:val="24"/>
        </w:rPr>
        <w:t xml:space="preserve">, G. </w:t>
      </w:r>
      <w:proofErr w:type="spellStart"/>
      <w:r w:rsidRPr="00C10A27">
        <w:rPr>
          <w:rFonts w:ascii="Times New Roman" w:hAnsi="Times New Roman" w:cs="Times New Roman"/>
          <w:sz w:val="24"/>
          <w:szCs w:val="24"/>
        </w:rPr>
        <w:t>Molano</w:t>
      </w:r>
      <w:proofErr w:type="spellEnd"/>
      <w:r w:rsidRPr="00C10A27">
        <w:rPr>
          <w:rFonts w:ascii="Times New Roman" w:hAnsi="Times New Roman" w:cs="Times New Roman"/>
          <w:sz w:val="24"/>
          <w:szCs w:val="24"/>
        </w:rPr>
        <w:t>, and H. Clark. 2011. Effects of forage chicory (</w:t>
      </w:r>
      <w:proofErr w:type="spellStart"/>
      <w:r w:rsidRPr="00C10A27">
        <w:rPr>
          <w:rFonts w:ascii="Times New Roman" w:hAnsi="Times New Roman" w:cs="Times New Roman"/>
          <w:sz w:val="24"/>
          <w:szCs w:val="24"/>
        </w:rPr>
        <w:t>Cichorium</w:t>
      </w:r>
      <w:proofErr w:type="spellEnd"/>
      <w:r w:rsidRPr="00C10A27">
        <w:rPr>
          <w:rFonts w:ascii="Times New Roman" w:hAnsi="Times New Roman" w:cs="Times New Roman"/>
          <w:sz w:val="24"/>
          <w:szCs w:val="24"/>
        </w:rPr>
        <w:t xml:space="preserve"> </w:t>
      </w:r>
      <w:proofErr w:type="spellStart"/>
      <w:r w:rsidRPr="00C10A27">
        <w:rPr>
          <w:rFonts w:ascii="Times New Roman" w:hAnsi="Times New Roman" w:cs="Times New Roman"/>
          <w:sz w:val="24"/>
          <w:szCs w:val="24"/>
        </w:rPr>
        <w:t>intybus</w:t>
      </w:r>
      <w:proofErr w:type="spellEnd"/>
      <w:r w:rsidRPr="00C10A27">
        <w:rPr>
          <w:rFonts w:ascii="Times New Roman" w:hAnsi="Times New Roman" w:cs="Times New Roman"/>
          <w:sz w:val="24"/>
          <w:szCs w:val="24"/>
        </w:rPr>
        <w:t>) and perennial ryegrass (</w:t>
      </w:r>
      <w:proofErr w:type="spellStart"/>
      <w:r w:rsidRPr="00C10A27">
        <w:rPr>
          <w:rFonts w:ascii="Times New Roman" w:hAnsi="Times New Roman" w:cs="Times New Roman"/>
          <w:sz w:val="24"/>
          <w:szCs w:val="24"/>
        </w:rPr>
        <w:t>Lolium</w:t>
      </w:r>
      <w:proofErr w:type="spellEnd"/>
      <w:r w:rsidRPr="00C10A27">
        <w:rPr>
          <w:rFonts w:ascii="Times New Roman" w:hAnsi="Times New Roman" w:cs="Times New Roman"/>
          <w:sz w:val="24"/>
          <w:szCs w:val="24"/>
        </w:rPr>
        <w:t xml:space="preserve"> </w:t>
      </w:r>
      <w:proofErr w:type="spellStart"/>
      <w:r w:rsidRPr="00C10A27">
        <w:rPr>
          <w:rFonts w:ascii="Times New Roman" w:hAnsi="Times New Roman" w:cs="Times New Roman"/>
          <w:sz w:val="24"/>
          <w:szCs w:val="24"/>
        </w:rPr>
        <w:t>perenne</w:t>
      </w:r>
      <w:proofErr w:type="spellEnd"/>
      <w:r w:rsidRPr="00C10A27">
        <w:rPr>
          <w:rFonts w:ascii="Times New Roman" w:hAnsi="Times New Roman" w:cs="Times New Roman"/>
          <w:sz w:val="24"/>
          <w:szCs w:val="24"/>
        </w:rPr>
        <w:t>) on methane emissions in vitro and from sheep. Anim. Feed Sci. Technol. 166-67: 391-397. doi:10.1016/j.anifeedsci.2011.04.027.</w:t>
      </w:r>
    </w:p>
    <w:p w14:paraId="6FC0D003"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 xml:space="preserve">Tas, B. 2006. Nitrogen utilization of perennial ryegrass in dairy cows. In: Elgersma, A., Dijkstra, J., and </w:t>
      </w:r>
      <w:proofErr w:type="spellStart"/>
      <w:r w:rsidRPr="00C10A27">
        <w:rPr>
          <w:rFonts w:ascii="Times New Roman" w:hAnsi="Times New Roman" w:cs="Times New Roman"/>
          <w:sz w:val="24"/>
          <w:szCs w:val="24"/>
        </w:rPr>
        <w:t>Tamminga</w:t>
      </w:r>
      <w:proofErr w:type="spellEnd"/>
      <w:r w:rsidRPr="00C10A27">
        <w:rPr>
          <w:rFonts w:ascii="Times New Roman" w:hAnsi="Times New Roman" w:cs="Times New Roman"/>
          <w:sz w:val="24"/>
          <w:szCs w:val="24"/>
        </w:rPr>
        <w:t>, S., editors, Fresh herbage for dairy cattle. Springer, Wageningen, the Netherlands. p. 125-140.</w:t>
      </w:r>
    </w:p>
    <w:p w14:paraId="52F8E638"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 xml:space="preserve">Van </w:t>
      </w:r>
      <w:proofErr w:type="spellStart"/>
      <w:r w:rsidRPr="00C10A27">
        <w:rPr>
          <w:rFonts w:ascii="Times New Roman" w:hAnsi="Times New Roman" w:cs="Times New Roman"/>
          <w:sz w:val="24"/>
          <w:szCs w:val="24"/>
        </w:rPr>
        <w:t>Soest</w:t>
      </w:r>
      <w:proofErr w:type="spellEnd"/>
      <w:r w:rsidRPr="00C10A27">
        <w:rPr>
          <w:rFonts w:ascii="Times New Roman" w:hAnsi="Times New Roman" w:cs="Times New Roman"/>
          <w:sz w:val="24"/>
          <w:szCs w:val="24"/>
        </w:rPr>
        <w:t>, P. J. 1967. Development of a Comprehensive System of Feed Analyses and its Application to Forages. J. Anim. Sci. 26: 1: 119-128. doi:10.2134/jas1967.261119x.</w:t>
      </w:r>
    </w:p>
    <w:p w14:paraId="31A4D82C"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 xml:space="preserve">Van </w:t>
      </w:r>
      <w:proofErr w:type="spellStart"/>
      <w:r w:rsidRPr="00C10A27">
        <w:rPr>
          <w:rFonts w:ascii="Times New Roman" w:hAnsi="Times New Roman" w:cs="Times New Roman"/>
          <w:sz w:val="24"/>
          <w:szCs w:val="24"/>
        </w:rPr>
        <w:t>Soest</w:t>
      </w:r>
      <w:proofErr w:type="spellEnd"/>
      <w:r w:rsidRPr="00C10A27">
        <w:rPr>
          <w:rFonts w:ascii="Times New Roman" w:hAnsi="Times New Roman" w:cs="Times New Roman"/>
          <w:sz w:val="24"/>
          <w:szCs w:val="24"/>
        </w:rPr>
        <w:t xml:space="preserve">, PJ. 1965. Use of detergents in the analysis of fibrous feeds. III. Study of effects of heating and drying on yield of </w:t>
      </w:r>
      <w:proofErr w:type="spellStart"/>
      <w:r w:rsidRPr="00C10A27">
        <w:rPr>
          <w:rFonts w:ascii="Times New Roman" w:hAnsi="Times New Roman" w:cs="Times New Roman"/>
          <w:sz w:val="24"/>
          <w:szCs w:val="24"/>
        </w:rPr>
        <w:t>fiber</w:t>
      </w:r>
      <w:proofErr w:type="spellEnd"/>
      <w:r w:rsidRPr="00C10A27">
        <w:rPr>
          <w:rFonts w:ascii="Times New Roman" w:hAnsi="Times New Roman" w:cs="Times New Roman"/>
          <w:sz w:val="24"/>
          <w:szCs w:val="24"/>
        </w:rPr>
        <w:t xml:space="preserve"> and lignin in forages. J. Assoc. Off. Anal. Chem. 48: 785-790.</w:t>
      </w:r>
    </w:p>
    <w:p w14:paraId="1C05E40E"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 xml:space="preserve">Vargas, J. F. M., C. F. Martins, P. G. Santos, M. B. Ferreira, H. A. Ricardo, A. G. </w:t>
      </w:r>
      <w:proofErr w:type="spellStart"/>
      <w:r w:rsidRPr="00C10A27">
        <w:rPr>
          <w:rFonts w:ascii="Times New Roman" w:hAnsi="Times New Roman" w:cs="Times New Roman"/>
          <w:sz w:val="24"/>
          <w:szCs w:val="24"/>
        </w:rPr>
        <w:t>Leao</w:t>
      </w:r>
      <w:proofErr w:type="spellEnd"/>
      <w:r w:rsidRPr="00C10A27">
        <w:rPr>
          <w:rFonts w:ascii="Times New Roman" w:hAnsi="Times New Roman" w:cs="Times New Roman"/>
          <w:sz w:val="24"/>
          <w:szCs w:val="24"/>
        </w:rPr>
        <w:t xml:space="preserve">, F. A. R. Mendes, and A. Teixeira. 2014. The effect of sex and genotype on growth performance, feed efficiency, and carcass traits of local sheep group </w:t>
      </w:r>
      <w:proofErr w:type="spellStart"/>
      <w:r w:rsidRPr="00C10A27">
        <w:rPr>
          <w:rFonts w:ascii="Times New Roman" w:hAnsi="Times New Roman" w:cs="Times New Roman"/>
          <w:sz w:val="24"/>
          <w:szCs w:val="24"/>
        </w:rPr>
        <w:t>Pantaneiro</w:t>
      </w:r>
      <w:proofErr w:type="spellEnd"/>
      <w:r w:rsidRPr="00C10A27">
        <w:rPr>
          <w:rFonts w:ascii="Times New Roman" w:hAnsi="Times New Roman" w:cs="Times New Roman"/>
          <w:sz w:val="24"/>
          <w:szCs w:val="24"/>
        </w:rPr>
        <w:t xml:space="preserve"> and Texel or Santa </w:t>
      </w:r>
      <w:proofErr w:type="spellStart"/>
      <w:r w:rsidRPr="00C10A27">
        <w:rPr>
          <w:rFonts w:ascii="Times New Roman" w:hAnsi="Times New Roman" w:cs="Times New Roman"/>
          <w:sz w:val="24"/>
          <w:szCs w:val="24"/>
        </w:rPr>
        <w:t>Inês</w:t>
      </w:r>
      <w:proofErr w:type="spellEnd"/>
      <w:r w:rsidRPr="00C10A27">
        <w:rPr>
          <w:rFonts w:ascii="Times New Roman" w:hAnsi="Times New Roman" w:cs="Times New Roman"/>
          <w:sz w:val="24"/>
          <w:szCs w:val="24"/>
        </w:rPr>
        <w:t xml:space="preserve"> crossbred finished on feedlot. Trop. Anim. Health Pro. 46:869 875. doi:10.1007/s11250-014-0579-4.</w:t>
      </w:r>
    </w:p>
    <w:p w14:paraId="290ABF49"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proofErr w:type="spellStart"/>
      <w:r w:rsidRPr="00C10A27">
        <w:rPr>
          <w:rFonts w:ascii="Times New Roman" w:hAnsi="Times New Roman" w:cs="Times New Roman"/>
          <w:sz w:val="24"/>
          <w:szCs w:val="24"/>
        </w:rPr>
        <w:t>Waldrip</w:t>
      </w:r>
      <w:proofErr w:type="spellEnd"/>
      <w:r w:rsidRPr="00C10A27">
        <w:rPr>
          <w:rFonts w:ascii="Times New Roman" w:hAnsi="Times New Roman" w:cs="Times New Roman"/>
          <w:sz w:val="24"/>
          <w:szCs w:val="24"/>
        </w:rPr>
        <w:t>, H. M., R. W. Todd, and N. A. Cole. 2013. Prediction of nitrogen excretion by beef cattle: A meta-analysis. J. Anim. Sci. 91, 4290-4302. doi:10.2527/jas.2012-5818.</w:t>
      </w:r>
    </w:p>
    <w:p w14:paraId="1C5910F7"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 xml:space="preserve">Wang, C. M., Y. G. Zhao, A. Aubry, G. Arnott, and T. Yan. 2018. Effects of animal breed and plane of nutrition on nutrient digestibility and energy utilisation of ewes fed fresh grass. In: Proc. Brit. </w:t>
      </w:r>
      <w:proofErr w:type="spellStart"/>
      <w:r w:rsidRPr="00C10A27">
        <w:rPr>
          <w:rFonts w:ascii="Times New Roman" w:hAnsi="Times New Roman" w:cs="Times New Roman"/>
          <w:sz w:val="24"/>
          <w:szCs w:val="24"/>
        </w:rPr>
        <w:t>Soci</w:t>
      </w:r>
      <w:proofErr w:type="spellEnd"/>
      <w:r w:rsidRPr="00C10A27">
        <w:rPr>
          <w:rFonts w:ascii="Times New Roman" w:hAnsi="Times New Roman" w:cs="Times New Roman"/>
          <w:sz w:val="24"/>
          <w:szCs w:val="24"/>
        </w:rPr>
        <w:t>. Anim. Sci., Dublin, Ireland. p. 174.</w:t>
      </w:r>
    </w:p>
    <w:p w14:paraId="1FEC851C"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 xml:space="preserve">Webster, A. J. F. 1981. The energetic efficiency of metabolism. Proc. </w:t>
      </w:r>
      <w:proofErr w:type="spellStart"/>
      <w:r w:rsidRPr="00C10A27">
        <w:rPr>
          <w:rFonts w:ascii="Times New Roman" w:hAnsi="Times New Roman" w:cs="Times New Roman"/>
          <w:sz w:val="24"/>
          <w:szCs w:val="24"/>
        </w:rPr>
        <w:t>Nutr</w:t>
      </w:r>
      <w:proofErr w:type="spellEnd"/>
      <w:r w:rsidRPr="00C10A27">
        <w:rPr>
          <w:rFonts w:ascii="Times New Roman" w:hAnsi="Times New Roman" w:cs="Times New Roman"/>
          <w:sz w:val="24"/>
          <w:szCs w:val="24"/>
        </w:rPr>
        <w:t>. Soc. 42:121-128.</w:t>
      </w:r>
    </w:p>
    <w:p w14:paraId="4FBB518C"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Wilkerson, V. A., D. R. Mertens, and D. P. Casper. 1997. Prediction of excretion of manure and nitrogen by Holstein dairy cattle. J. Dairy Sci. 80, 3193-3204. doi:10.3168/</w:t>
      </w:r>
      <w:proofErr w:type="gramStart"/>
      <w:r w:rsidRPr="00C10A27">
        <w:rPr>
          <w:rFonts w:ascii="Times New Roman" w:hAnsi="Times New Roman" w:cs="Times New Roman"/>
          <w:sz w:val="24"/>
          <w:szCs w:val="24"/>
        </w:rPr>
        <w:t>jds.S</w:t>
      </w:r>
      <w:proofErr w:type="gramEnd"/>
      <w:r w:rsidRPr="00C10A27">
        <w:rPr>
          <w:rFonts w:ascii="Times New Roman" w:hAnsi="Times New Roman" w:cs="Times New Roman"/>
          <w:sz w:val="24"/>
          <w:szCs w:val="24"/>
        </w:rPr>
        <w:t>0022-0302(97)76292-1.</w:t>
      </w:r>
    </w:p>
    <w:p w14:paraId="6034418C"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proofErr w:type="spellStart"/>
      <w:r w:rsidRPr="00C10A27">
        <w:rPr>
          <w:rFonts w:ascii="Times New Roman" w:hAnsi="Times New Roman" w:cs="Times New Roman"/>
          <w:sz w:val="24"/>
          <w:szCs w:val="24"/>
        </w:rPr>
        <w:t>Wischer</w:t>
      </w:r>
      <w:proofErr w:type="spellEnd"/>
      <w:r w:rsidRPr="00C10A27">
        <w:rPr>
          <w:rFonts w:ascii="Times New Roman" w:hAnsi="Times New Roman" w:cs="Times New Roman"/>
          <w:sz w:val="24"/>
          <w:szCs w:val="24"/>
        </w:rPr>
        <w:t xml:space="preserve">, G., A. M. </w:t>
      </w:r>
      <w:proofErr w:type="spellStart"/>
      <w:r w:rsidRPr="00C10A27">
        <w:rPr>
          <w:rFonts w:ascii="Times New Roman" w:hAnsi="Times New Roman" w:cs="Times New Roman"/>
          <w:sz w:val="24"/>
          <w:szCs w:val="24"/>
        </w:rPr>
        <w:t>Greiling</w:t>
      </w:r>
      <w:proofErr w:type="spellEnd"/>
      <w:r w:rsidRPr="00C10A27">
        <w:rPr>
          <w:rFonts w:ascii="Times New Roman" w:hAnsi="Times New Roman" w:cs="Times New Roman"/>
          <w:sz w:val="24"/>
          <w:szCs w:val="24"/>
        </w:rPr>
        <w:t xml:space="preserve">, J. </w:t>
      </w:r>
      <w:proofErr w:type="spellStart"/>
      <w:r w:rsidRPr="00C10A27">
        <w:rPr>
          <w:rFonts w:ascii="Times New Roman" w:hAnsi="Times New Roman" w:cs="Times New Roman"/>
          <w:sz w:val="24"/>
          <w:szCs w:val="24"/>
        </w:rPr>
        <w:t>Boguhn</w:t>
      </w:r>
      <w:proofErr w:type="spellEnd"/>
      <w:r w:rsidRPr="00C10A27">
        <w:rPr>
          <w:rFonts w:ascii="Times New Roman" w:hAnsi="Times New Roman" w:cs="Times New Roman"/>
          <w:sz w:val="24"/>
          <w:szCs w:val="24"/>
        </w:rPr>
        <w:t xml:space="preserve">, H. </w:t>
      </w:r>
      <w:proofErr w:type="spellStart"/>
      <w:r w:rsidRPr="00C10A27">
        <w:rPr>
          <w:rFonts w:ascii="Times New Roman" w:hAnsi="Times New Roman" w:cs="Times New Roman"/>
          <w:sz w:val="24"/>
          <w:szCs w:val="24"/>
        </w:rPr>
        <w:t>Steingass</w:t>
      </w:r>
      <w:proofErr w:type="spellEnd"/>
      <w:r w:rsidRPr="00C10A27">
        <w:rPr>
          <w:rFonts w:ascii="Times New Roman" w:hAnsi="Times New Roman" w:cs="Times New Roman"/>
          <w:sz w:val="24"/>
          <w:szCs w:val="24"/>
        </w:rPr>
        <w:t xml:space="preserve">, M. </w:t>
      </w:r>
      <w:proofErr w:type="spellStart"/>
      <w:r w:rsidRPr="00C10A27">
        <w:rPr>
          <w:rFonts w:ascii="Times New Roman" w:hAnsi="Times New Roman" w:cs="Times New Roman"/>
          <w:sz w:val="24"/>
          <w:szCs w:val="24"/>
        </w:rPr>
        <w:t>Schollenberger</w:t>
      </w:r>
      <w:proofErr w:type="spellEnd"/>
      <w:r w:rsidRPr="00C10A27">
        <w:rPr>
          <w:rFonts w:ascii="Times New Roman" w:hAnsi="Times New Roman" w:cs="Times New Roman"/>
          <w:sz w:val="24"/>
          <w:szCs w:val="24"/>
        </w:rPr>
        <w:t xml:space="preserve">, K. Hartung, and M. </w:t>
      </w:r>
      <w:proofErr w:type="spellStart"/>
      <w:r w:rsidRPr="00C10A27">
        <w:rPr>
          <w:rFonts w:ascii="Times New Roman" w:hAnsi="Times New Roman" w:cs="Times New Roman"/>
          <w:sz w:val="24"/>
          <w:szCs w:val="24"/>
        </w:rPr>
        <w:t>Rodehutscord</w:t>
      </w:r>
      <w:proofErr w:type="spellEnd"/>
      <w:r w:rsidRPr="00C10A27">
        <w:rPr>
          <w:rFonts w:ascii="Times New Roman" w:hAnsi="Times New Roman" w:cs="Times New Roman"/>
          <w:sz w:val="24"/>
          <w:szCs w:val="24"/>
        </w:rPr>
        <w:t xml:space="preserve">. 2014. Effects of long-term supplementation of chestnut and </w:t>
      </w:r>
      <w:proofErr w:type="spellStart"/>
      <w:r w:rsidRPr="00C10A27">
        <w:rPr>
          <w:rFonts w:ascii="Times New Roman" w:hAnsi="Times New Roman" w:cs="Times New Roman"/>
          <w:sz w:val="24"/>
          <w:szCs w:val="24"/>
        </w:rPr>
        <w:t>valonea</w:t>
      </w:r>
      <w:proofErr w:type="spellEnd"/>
      <w:r w:rsidRPr="00C10A27">
        <w:rPr>
          <w:rFonts w:ascii="Times New Roman" w:hAnsi="Times New Roman" w:cs="Times New Roman"/>
          <w:sz w:val="24"/>
          <w:szCs w:val="24"/>
        </w:rPr>
        <w:t xml:space="preserve"> extracts on methane release, digestibility and nitrogen excretion in sheep. Animal 8, 938-948. doi:10.1017/S1751731114000639.</w:t>
      </w:r>
    </w:p>
    <w:p w14:paraId="4FC381F5"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Xue, B., T. Yan, C. F. Ferris, and C. S. Mayne. 2011. Milk production and energy efficiency of Holstein and Jersey-Holstein crossbred dairy cows offered diets containing grass silage. J. Dairy Sci. 94:1455 1464. doi:10.3168/jds.2010-3663.</w:t>
      </w:r>
    </w:p>
    <w:p w14:paraId="1A5D75A3"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Yan, T., C. S. Mayne, F. G. Gordon, M. G. Porter, R. E. Agnew, D. C. Patterson, C. P. Ferris, and D. J. Kilpatrick. 2010. Mitigation of enteric methane emissions through improving efficiency of energy utilization and productivity in lactating dairy cows. J. Dairy Sci. 93: 2630-2638. doi:10.3168/jds.2009-2929.</w:t>
      </w:r>
    </w:p>
    <w:p w14:paraId="0E76BBB2"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 xml:space="preserve">Yan, T., F. J. Gordon, C. P. Ferris, R. E. Agnew, M. G. Porter, and D. C. Patterson. 1997. The fasting heat production and effect of lactation on energy utilization by dairy cows offered forage-based diets. </w:t>
      </w:r>
      <w:proofErr w:type="spellStart"/>
      <w:r w:rsidRPr="00C10A27">
        <w:rPr>
          <w:rFonts w:ascii="Times New Roman" w:hAnsi="Times New Roman" w:cs="Times New Roman"/>
          <w:sz w:val="24"/>
          <w:szCs w:val="24"/>
        </w:rPr>
        <w:t>Livest</w:t>
      </w:r>
      <w:proofErr w:type="spellEnd"/>
      <w:r w:rsidRPr="00C10A27">
        <w:rPr>
          <w:rFonts w:ascii="Times New Roman" w:hAnsi="Times New Roman" w:cs="Times New Roman"/>
          <w:sz w:val="24"/>
          <w:szCs w:val="24"/>
        </w:rPr>
        <w:t>. Prod. Sci. 52:177 186.</w:t>
      </w:r>
    </w:p>
    <w:p w14:paraId="7C0B4818"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Yan, T., J. P. Frost, R. E. Agnew, R. C. Binnie, and C. S. Mayne. 2006. Relationships among manure nitrogen output and dietary and animal factors in lactating dairy cows. J. Dairy Sci. 89, 3981-3991. doi:10.3168/</w:t>
      </w:r>
      <w:proofErr w:type="gramStart"/>
      <w:r w:rsidRPr="00C10A27">
        <w:rPr>
          <w:rFonts w:ascii="Times New Roman" w:hAnsi="Times New Roman" w:cs="Times New Roman"/>
          <w:sz w:val="24"/>
          <w:szCs w:val="24"/>
        </w:rPr>
        <w:t>jds.S</w:t>
      </w:r>
      <w:proofErr w:type="gramEnd"/>
      <w:r w:rsidRPr="00C10A27">
        <w:rPr>
          <w:rFonts w:ascii="Times New Roman" w:hAnsi="Times New Roman" w:cs="Times New Roman"/>
          <w:sz w:val="24"/>
          <w:szCs w:val="24"/>
        </w:rPr>
        <w:t>0022-0302(06)72441-9.</w:t>
      </w:r>
    </w:p>
    <w:p w14:paraId="57D9B5E8"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 xml:space="preserve">Yan, T., J. P. Frost, T. W. J. Keady, R. E. Agnew, and C. S. Mayne. 2007. Prediction of nitrogen excretion in </w:t>
      </w:r>
      <w:proofErr w:type="spellStart"/>
      <w:r w:rsidRPr="00C10A27">
        <w:rPr>
          <w:rFonts w:ascii="Times New Roman" w:hAnsi="Times New Roman" w:cs="Times New Roman"/>
          <w:sz w:val="24"/>
          <w:szCs w:val="24"/>
        </w:rPr>
        <w:t>feces</w:t>
      </w:r>
      <w:proofErr w:type="spellEnd"/>
      <w:r w:rsidRPr="00C10A27">
        <w:rPr>
          <w:rFonts w:ascii="Times New Roman" w:hAnsi="Times New Roman" w:cs="Times New Roman"/>
          <w:sz w:val="24"/>
          <w:szCs w:val="24"/>
        </w:rPr>
        <w:t xml:space="preserve"> and urine of beef cattle offered diets containing grass silage. J. Anim. Sci. 85, 1982-1989. doi:10.2527/jas.2006-408.</w:t>
      </w:r>
    </w:p>
    <w:p w14:paraId="5624626B"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Yan, T., M. G. Porter, and C. S. Mayne. 2009. Prediction of methane emission from beef cattle using data measured in indirect open-circuit respiration calorimeters. Anim. 3: 1455-1462. doi:10.1017/S175173110900473X.</w:t>
      </w:r>
    </w:p>
    <w:p w14:paraId="4CE0743E"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 xml:space="preserve">Yan, T., R. E. Agnew, F. J. Gordon, and M. G. Porter. 2000. Prediction of methane energy output in dairy and beef cattle offered grass silage-based diets. </w:t>
      </w:r>
      <w:proofErr w:type="spellStart"/>
      <w:r w:rsidRPr="00C10A27">
        <w:rPr>
          <w:rFonts w:ascii="Times New Roman" w:hAnsi="Times New Roman" w:cs="Times New Roman"/>
          <w:sz w:val="24"/>
          <w:szCs w:val="24"/>
        </w:rPr>
        <w:t>Livest</w:t>
      </w:r>
      <w:proofErr w:type="spellEnd"/>
      <w:r w:rsidRPr="00C10A27">
        <w:rPr>
          <w:rFonts w:ascii="Times New Roman" w:hAnsi="Times New Roman" w:cs="Times New Roman"/>
          <w:sz w:val="24"/>
          <w:szCs w:val="24"/>
        </w:rPr>
        <w:t>. Prod. Sci. 64: 253-263. doi:10.1016/S0301-6226(99)00145-1.</w:t>
      </w:r>
    </w:p>
    <w:p w14:paraId="59D85267"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Zhao Y. G., A. Aubry, N. E. O'Connell, R. Annett, and T. Yan. 2015. Effects of breed, sex, and concentrate supplementation on digestibility, enteric methane emissions, and nitrogen utilization efficiency in growing lambs offered fresh grass. J. Anim. Sci. 93:5764 5773. doi:10.2527/jas.2015-9515.</w:t>
      </w:r>
    </w:p>
    <w:p w14:paraId="5ADE1820" w14:textId="77777777" w:rsidR="00ED53B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Zhao Y. G., N. E. O'Connell, and T. Yan. 2016. Prediction of enteric methane emissions from sheep offered fresh perennial ryegrass (</w:t>
      </w:r>
      <w:proofErr w:type="spellStart"/>
      <w:r w:rsidRPr="00C10A27">
        <w:rPr>
          <w:rFonts w:ascii="Times New Roman" w:hAnsi="Times New Roman" w:cs="Times New Roman"/>
          <w:sz w:val="24"/>
          <w:szCs w:val="24"/>
        </w:rPr>
        <w:t>Lolium</w:t>
      </w:r>
      <w:proofErr w:type="spellEnd"/>
      <w:r w:rsidRPr="00C10A27">
        <w:rPr>
          <w:rFonts w:ascii="Times New Roman" w:hAnsi="Times New Roman" w:cs="Times New Roman"/>
          <w:sz w:val="24"/>
          <w:szCs w:val="24"/>
        </w:rPr>
        <w:t xml:space="preserve"> </w:t>
      </w:r>
      <w:proofErr w:type="spellStart"/>
      <w:r w:rsidRPr="00C10A27">
        <w:rPr>
          <w:rFonts w:ascii="Times New Roman" w:hAnsi="Times New Roman" w:cs="Times New Roman"/>
          <w:sz w:val="24"/>
          <w:szCs w:val="24"/>
        </w:rPr>
        <w:t>perenne</w:t>
      </w:r>
      <w:proofErr w:type="spellEnd"/>
      <w:r w:rsidRPr="00C10A27">
        <w:rPr>
          <w:rFonts w:ascii="Times New Roman" w:hAnsi="Times New Roman" w:cs="Times New Roman"/>
          <w:sz w:val="24"/>
          <w:szCs w:val="24"/>
        </w:rPr>
        <w:t>) using data measured in indirect open-circuit respiration chambers. J. Anim. Sci. 94: 2425 2435. doi:10.2527/jas.2016-0334.</w:t>
      </w:r>
    </w:p>
    <w:p w14:paraId="1550743F" w14:textId="77777777" w:rsidR="00A875E3" w:rsidRPr="00C10A27" w:rsidRDefault="00ED53B3"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Zou, C. X., F. O. Lively, A. R. G. Wylie, and T. Yan. 2016. Estimation of the maintenance energy requirements, methane emissions and nitrogen utilization efficiency of two suckler cow genotypes. Anim. 10:616 622. doi:10.1017/S1751731115002268.</w:t>
      </w:r>
    </w:p>
    <w:p w14:paraId="4A884896" w14:textId="77777777" w:rsidR="0032408D" w:rsidRPr="00C10A27" w:rsidRDefault="0032408D" w:rsidP="00ED53B3">
      <w:pPr>
        <w:spacing w:after="0" w:line="360" w:lineRule="auto"/>
        <w:ind w:left="567" w:hanging="567"/>
        <w:jc w:val="both"/>
        <w:rPr>
          <w:rFonts w:ascii="Times New Roman" w:hAnsi="Times New Roman" w:cs="Times New Roman"/>
          <w:sz w:val="24"/>
          <w:szCs w:val="24"/>
        </w:rPr>
      </w:pPr>
    </w:p>
    <w:p w14:paraId="69558911" w14:textId="77777777" w:rsidR="0032408D" w:rsidRPr="00C10A27" w:rsidRDefault="0032408D" w:rsidP="00ED53B3">
      <w:pPr>
        <w:spacing w:after="0" w:line="360" w:lineRule="auto"/>
        <w:ind w:left="567" w:hanging="567"/>
        <w:jc w:val="both"/>
        <w:rPr>
          <w:rFonts w:ascii="Times New Roman" w:hAnsi="Times New Roman" w:cs="Times New Roman"/>
          <w:sz w:val="24"/>
          <w:szCs w:val="24"/>
        </w:rPr>
      </w:pPr>
    </w:p>
    <w:p w14:paraId="11784492" w14:textId="77777777" w:rsidR="0032408D" w:rsidRPr="00C10A27" w:rsidRDefault="0032408D" w:rsidP="00ED53B3">
      <w:pPr>
        <w:spacing w:after="0" w:line="360" w:lineRule="auto"/>
        <w:ind w:left="567" w:hanging="567"/>
        <w:jc w:val="both"/>
        <w:rPr>
          <w:rFonts w:ascii="Times New Roman" w:hAnsi="Times New Roman" w:cs="Times New Roman"/>
          <w:sz w:val="24"/>
          <w:szCs w:val="24"/>
        </w:rPr>
      </w:pPr>
    </w:p>
    <w:p w14:paraId="4DEB3E06" w14:textId="77777777" w:rsidR="0032408D" w:rsidRPr="00C10A27" w:rsidRDefault="0032408D" w:rsidP="00ED53B3">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br w:type="page"/>
      </w:r>
    </w:p>
    <w:p w14:paraId="54B753BB" w14:textId="77777777" w:rsidR="0032408D" w:rsidRPr="00C10A27" w:rsidRDefault="0032408D" w:rsidP="0032408D">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rPr>
        <w:t>Appendix 1</w:t>
      </w:r>
    </w:p>
    <w:p w14:paraId="181407D3" w14:textId="77777777" w:rsidR="00A1094F" w:rsidRPr="00C10A27" w:rsidRDefault="00A1094F" w:rsidP="00A1094F">
      <w:pPr>
        <w:spacing w:after="0" w:line="360" w:lineRule="auto"/>
        <w:jc w:val="both"/>
        <w:rPr>
          <w:rFonts w:ascii="Times New Roman" w:hAnsi="Times New Roman" w:cs="Times New Roman"/>
          <w:b/>
          <w:sz w:val="24"/>
          <w:szCs w:val="24"/>
        </w:rPr>
      </w:pPr>
      <w:r w:rsidRPr="00C10A27">
        <w:rPr>
          <w:rFonts w:ascii="Times New Roman" w:hAnsi="Times New Roman" w:cs="Times New Roman"/>
          <w:b/>
          <w:sz w:val="24"/>
          <w:szCs w:val="24"/>
        </w:rPr>
        <w:t xml:space="preserve">Brief description of sheep experiments – data derived were used for the present report </w:t>
      </w:r>
    </w:p>
    <w:p w14:paraId="537CE9CA" w14:textId="77777777" w:rsidR="00A1094F" w:rsidRPr="00C10A27" w:rsidRDefault="00A1094F" w:rsidP="00A1094F">
      <w:pPr>
        <w:spacing w:after="0" w:line="360" w:lineRule="auto"/>
        <w:jc w:val="both"/>
        <w:rPr>
          <w:rFonts w:ascii="Times New Roman" w:hAnsi="Times New Roman" w:cs="Times New Roman"/>
          <w:sz w:val="24"/>
          <w:szCs w:val="24"/>
        </w:rPr>
      </w:pPr>
    </w:p>
    <w:p w14:paraId="7A21D6CD" w14:textId="77777777" w:rsidR="00A1094F" w:rsidRPr="00C10A27" w:rsidRDefault="00A1094F" w:rsidP="00A1094F">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rPr>
        <w:t>S63</w:t>
      </w:r>
    </w:p>
    <w:p w14:paraId="7F3A704D" w14:textId="77777777" w:rsidR="00A1094F" w:rsidRPr="00C10A27" w:rsidRDefault="00A1094F" w:rsidP="00A1094F">
      <w:pPr>
        <w:spacing w:line="360" w:lineRule="auto"/>
        <w:jc w:val="both"/>
        <w:rPr>
          <w:rFonts w:ascii="Times New Roman" w:hAnsi="Times New Roman" w:cs="Times New Roman"/>
          <w:b/>
          <w:bCs/>
          <w:i/>
          <w:sz w:val="24"/>
          <w:szCs w:val="24"/>
        </w:rPr>
      </w:pPr>
      <w:r w:rsidRPr="00C10A27">
        <w:rPr>
          <w:rFonts w:ascii="Times New Roman" w:hAnsi="Times New Roman" w:cs="Times New Roman"/>
          <w:b/>
          <w:bCs/>
          <w:i/>
          <w:sz w:val="24"/>
          <w:szCs w:val="24"/>
        </w:rPr>
        <w:t>Effects of dietary type, breed and sex on enteric methane emissions and nitrogen utilisation efficiency in growing lambs</w:t>
      </w:r>
    </w:p>
    <w:p w14:paraId="7FF347A9" w14:textId="77777777" w:rsidR="00A1094F" w:rsidRPr="00C10A27" w:rsidRDefault="00A1094F" w:rsidP="00A1094F">
      <w:pPr>
        <w:spacing w:line="360" w:lineRule="auto"/>
        <w:jc w:val="both"/>
        <w:rPr>
          <w:rFonts w:ascii="Times New Roman" w:hAnsi="Times New Roman" w:cs="Times New Roman"/>
          <w:sz w:val="24"/>
          <w:szCs w:val="24"/>
        </w:rPr>
      </w:pPr>
      <w:bookmarkStart w:id="29" w:name="OLE_LINK3"/>
      <w:r w:rsidRPr="00C10A27">
        <w:rPr>
          <w:rFonts w:ascii="Times New Roman" w:hAnsi="Times New Roman" w:cs="Times New Roman"/>
          <w:sz w:val="24"/>
          <w:szCs w:val="24"/>
        </w:rPr>
        <w:t>The objectives of the present study were to investigate the effects of dietary type, breed and sex on enteric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emissions and efficienc</w:t>
      </w:r>
      <w:r w:rsidR="0068782A">
        <w:rPr>
          <w:rFonts w:ascii="Times New Roman" w:hAnsi="Times New Roman" w:cs="Times New Roman"/>
          <w:sz w:val="24"/>
          <w:szCs w:val="24"/>
        </w:rPr>
        <w:t>ies</w:t>
      </w:r>
      <w:r w:rsidRPr="00C10A27">
        <w:rPr>
          <w:rFonts w:ascii="Times New Roman" w:hAnsi="Times New Roman" w:cs="Times New Roman"/>
          <w:sz w:val="24"/>
          <w:szCs w:val="24"/>
        </w:rPr>
        <w:t xml:space="preserve"> of </w:t>
      </w:r>
      <w:r w:rsidR="0068782A">
        <w:rPr>
          <w:rFonts w:ascii="Times New Roman" w:hAnsi="Times New Roman" w:cs="Times New Roman"/>
          <w:sz w:val="24"/>
          <w:szCs w:val="24"/>
        </w:rPr>
        <w:t xml:space="preserve">energy and </w:t>
      </w:r>
      <w:r w:rsidRPr="00C10A27">
        <w:rPr>
          <w:rFonts w:ascii="Times New Roman" w:hAnsi="Times New Roman" w:cs="Times New Roman"/>
          <w:sz w:val="24"/>
          <w:szCs w:val="24"/>
        </w:rPr>
        <w:t>N utilisation in growing lambs.</w:t>
      </w:r>
      <w:bookmarkEnd w:id="29"/>
    </w:p>
    <w:p w14:paraId="33110AD1" w14:textId="77777777" w:rsidR="00A1094F" w:rsidRPr="00C10A27" w:rsidRDefault="00A1094F" w:rsidP="00A1094F">
      <w:pPr>
        <w:spacing w:line="360" w:lineRule="auto"/>
        <w:jc w:val="both"/>
        <w:rPr>
          <w:rFonts w:ascii="Times New Roman" w:hAnsi="Times New Roman" w:cs="Times New Roman"/>
          <w:sz w:val="24"/>
          <w:szCs w:val="24"/>
        </w:rPr>
      </w:pPr>
      <w:r w:rsidRPr="00C10A27">
        <w:rPr>
          <w:rFonts w:ascii="Times New Roman" w:hAnsi="Times New Roman" w:cs="Times New Roman"/>
          <w:sz w:val="24"/>
          <w:szCs w:val="24"/>
        </w:rPr>
        <w:t xml:space="preserve">Forty-eight lowland lambs </w:t>
      </w:r>
      <w:r w:rsidR="0068782A">
        <w:rPr>
          <w:rFonts w:ascii="Times New Roman" w:hAnsi="Times New Roman" w:cs="Times New Roman"/>
          <w:sz w:val="24"/>
          <w:szCs w:val="24"/>
        </w:rPr>
        <w:t>(</w:t>
      </w:r>
      <w:r w:rsidRPr="00C10A27">
        <w:rPr>
          <w:rFonts w:ascii="Times New Roman" w:hAnsi="Times New Roman" w:cs="Times New Roman"/>
          <w:sz w:val="24"/>
          <w:szCs w:val="24"/>
        </w:rPr>
        <w:t xml:space="preserve">5 months </w:t>
      </w:r>
      <w:r w:rsidR="0068782A">
        <w:rPr>
          <w:rFonts w:ascii="Times New Roman" w:hAnsi="Times New Roman" w:cs="Times New Roman"/>
          <w:sz w:val="24"/>
          <w:szCs w:val="24"/>
        </w:rPr>
        <w:t xml:space="preserve">old </w:t>
      </w:r>
      <w:r w:rsidRPr="00C10A27">
        <w:rPr>
          <w:rFonts w:ascii="Times New Roman" w:hAnsi="Times New Roman" w:cs="Times New Roman"/>
          <w:sz w:val="24"/>
          <w:szCs w:val="24"/>
        </w:rPr>
        <w:t>and 36 ± 5.0 kg</w:t>
      </w:r>
      <w:r w:rsidR="0068782A">
        <w:rPr>
          <w:rFonts w:ascii="Times New Roman" w:hAnsi="Times New Roman" w:cs="Times New Roman"/>
          <w:sz w:val="24"/>
          <w:szCs w:val="24"/>
        </w:rPr>
        <w:t xml:space="preserve"> BW)</w:t>
      </w:r>
      <w:r w:rsidRPr="00C10A27">
        <w:rPr>
          <w:rFonts w:ascii="Times New Roman" w:hAnsi="Times New Roman" w:cs="Times New Roman"/>
          <w:sz w:val="24"/>
          <w:szCs w:val="24"/>
        </w:rPr>
        <w:t xml:space="preserve"> were used </w:t>
      </w:r>
      <w:r w:rsidR="0068782A">
        <w:rPr>
          <w:rFonts w:ascii="Times New Roman" w:hAnsi="Times New Roman" w:cs="Times New Roman"/>
          <w:sz w:val="24"/>
          <w:szCs w:val="24"/>
        </w:rPr>
        <w:t xml:space="preserve">in </w:t>
      </w:r>
      <w:r w:rsidRPr="00C10A27">
        <w:rPr>
          <w:rFonts w:ascii="Times New Roman" w:hAnsi="Times New Roman" w:cs="Times New Roman"/>
          <w:sz w:val="24"/>
          <w:szCs w:val="24"/>
        </w:rPr>
        <w:t xml:space="preserve">a factorial </w:t>
      </w:r>
      <w:r w:rsidR="0068782A">
        <w:rPr>
          <w:rFonts w:ascii="Times New Roman" w:hAnsi="Times New Roman" w:cs="Times New Roman"/>
          <w:sz w:val="24"/>
          <w:szCs w:val="24"/>
        </w:rPr>
        <w:t>design trial with</w:t>
      </w:r>
      <w:r w:rsidRPr="00C10A27">
        <w:rPr>
          <w:rFonts w:ascii="Times New Roman" w:hAnsi="Times New Roman" w:cs="Times New Roman"/>
          <w:sz w:val="24"/>
          <w:szCs w:val="24"/>
        </w:rPr>
        <w:t xml:space="preserve"> 2 breeds (Highlander vs. Texel) × 3 sexes (female vs. intact male vs. </w:t>
      </w:r>
      <w:r w:rsidR="0068782A">
        <w:rPr>
          <w:rFonts w:ascii="Times New Roman" w:hAnsi="Times New Roman" w:cs="Times New Roman"/>
          <w:sz w:val="24"/>
          <w:szCs w:val="24"/>
        </w:rPr>
        <w:t>castrated</w:t>
      </w:r>
      <w:r w:rsidRPr="00C10A27">
        <w:rPr>
          <w:rFonts w:ascii="Times New Roman" w:hAnsi="Times New Roman" w:cs="Times New Roman"/>
          <w:sz w:val="24"/>
          <w:szCs w:val="24"/>
        </w:rPr>
        <w:t xml:space="preserve">) × 2 diets (fresh grass vs. fresh grass plus 0.5 kg/d pelleted concentrate). Treatment allocations were balanced for </w:t>
      </w:r>
      <w:r w:rsidR="0068782A">
        <w:rPr>
          <w:rFonts w:ascii="Times New Roman" w:hAnsi="Times New Roman" w:cs="Times New Roman"/>
          <w:sz w:val="24"/>
          <w:szCs w:val="24"/>
        </w:rPr>
        <w:t xml:space="preserve">age </w:t>
      </w:r>
      <w:bookmarkStart w:id="30" w:name="OLE_LINK1"/>
      <w:r w:rsidRPr="00C10A27">
        <w:rPr>
          <w:rFonts w:ascii="Times New Roman" w:hAnsi="Times New Roman" w:cs="Times New Roman"/>
          <w:sz w:val="24"/>
          <w:szCs w:val="24"/>
        </w:rPr>
        <w:t xml:space="preserve">and </w:t>
      </w:r>
      <w:r w:rsidR="0068782A">
        <w:rPr>
          <w:rFonts w:ascii="Times New Roman" w:hAnsi="Times New Roman" w:cs="Times New Roman"/>
          <w:sz w:val="24"/>
          <w:szCs w:val="24"/>
        </w:rPr>
        <w:t>B</w:t>
      </w:r>
      <w:r w:rsidRPr="00C10A27">
        <w:rPr>
          <w:rFonts w:ascii="Times New Roman" w:hAnsi="Times New Roman" w:cs="Times New Roman"/>
          <w:sz w:val="24"/>
          <w:szCs w:val="24"/>
        </w:rPr>
        <w:t xml:space="preserve">W </w:t>
      </w:r>
      <w:bookmarkEnd w:id="30"/>
      <w:r w:rsidRPr="00C10A27">
        <w:rPr>
          <w:rFonts w:ascii="Times New Roman" w:hAnsi="Times New Roman" w:cs="Times New Roman"/>
          <w:sz w:val="24"/>
          <w:szCs w:val="24"/>
        </w:rPr>
        <w:t xml:space="preserve">with 4 lambs for each breed/sex/diet combination. The 48 animals were individually housed in pens in 8 groups in sequence with 6 sheep for each time according to their schedule in chambers and fed experimental diets for 19 days, and then transferred to individual calorimeter chambers and stayed there for 5 days with measurements of feed intake, faecal and urine outputs and </w:t>
      </w:r>
      <w:r w:rsidR="0068782A">
        <w:rPr>
          <w:rFonts w:ascii="Times New Roman" w:hAnsi="Times New Roman" w:cs="Times New Roman"/>
          <w:sz w:val="24"/>
          <w:szCs w:val="24"/>
        </w:rPr>
        <w:t>gaseous exchange (O</w:t>
      </w:r>
      <w:r w:rsidR="0068782A" w:rsidRPr="0068782A">
        <w:rPr>
          <w:rFonts w:ascii="Times New Roman" w:hAnsi="Times New Roman" w:cs="Times New Roman"/>
          <w:sz w:val="24"/>
          <w:szCs w:val="24"/>
          <w:vertAlign w:val="subscript"/>
        </w:rPr>
        <w:t>2</w:t>
      </w:r>
      <w:r w:rsidR="0068782A">
        <w:rPr>
          <w:rFonts w:ascii="Times New Roman" w:hAnsi="Times New Roman" w:cs="Times New Roman"/>
          <w:sz w:val="24"/>
          <w:szCs w:val="24"/>
        </w:rPr>
        <w:t>, CO</w:t>
      </w:r>
      <w:r w:rsidR="0068782A" w:rsidRPr="0068782A">
        <w:rPr>
          <w:rFonts w:ascii="Times New Roman" w:hAnsi="Times New Roman" w:cs="Times New Roman"/>
          <w:sz w:val="24"/>
          <w:szCs w:val="24"/>
          <w:vertAlign w:val="subscript"/>
        </w:rPr>
        <w:t>2</w:t>
      </w:r>
      <w:r w:rsidR="0068782A">
        <w:rPr>
          <w:rFonts w:ascii="Times New Roman" w:hAnsi="Times New Roman" w:cs="Times New Roman"/>
          <w:sz w:val="24"/>
          <w:szCs w:val="24"/>
        </w:rPr>
        <w:t xml:space="preserve"> and </w:t>
      </w:r>
      <w:r w:rsidRPr="00C10A27">
        <w:rPr>
          <w:rFonts w:ascii="Times New Roman" w:hAnsi="Times New Roman" w:cs="Times New Roman"/>
          <w:sz w:val="24"/>
          <w:szCs w:val="24"/>
        </w:rPr>
        <w:t>CH</w:t>
      </w:r>
      <w:r w:rsidRPr="00C10A27">
        <w:rPr>
          <w:rFonts w:ascii="Times New Roman" w:hAnsi="Times New Roman" w:cs="Times New Roman"/>
          <w:sz w:val="24"/>
          <w:szCs w:val="24"/>
          <w:vertAlign w:val="subscript"/>
        </w:rPr>
        <w:t>4</w:t>
      </w:r>
      <w:r w:rsidR="0068782A">
        <w:rPr>
          <w:rFonts w:ascii="Times New Roman" w:hAnsi="Times New Roman" w:cs="Times New Roman"/>
          <w:sz w:val="24"/>
          <w:szCs w:val="24"/>
        </w:rPr>
        <w:t>)</w:t>
      </w:r>
      <w:r w:rsidRPr="00C10A27">
        <w:rPr>
          <w:rFonts w:ascii="Times New Roman" w:hAnsi="Times New Roman" w:cs="Times New Roman"/>
          <w:sz w:val="24"/>
          <w:szCs w:val="24"/>
        </w:rPr>
        <w:t xml:space="preserve"> in the final 4 d. Sheep were housed in metabolism crates individually which were placed in </w:t>
      </w:r>
      <w:r w:rsidR="0068782A">
        <w:rPr>
          <w:rFonts w:ascii="Times New Roman" w:hAnsi="Times New Roman" w:cs="Times New Roman"/>
          <w:sz w:val="24"/>
          <w:szCs w:val="24"/>
        </w:rPr>
        <w:t xml:space="preserve">individual </w:t>
      </w:r>
      <w:r w:rsidRPr="00C10A27">
        <w:rPr>
          <w:rFonts w:ascii="Times New Roman" w:hAnsi="Times New Roman" w:cs="Times New Roman"/>
          <w:sz w:val="24"/>
          <w:szCs w:val="24"/>
        </w:rPr>
        <w:t>chamber</w:t>
      </w:r>
      <w:r w:rsidR="00A41901">
        <w:rPr>
          <w:rFonts w:ascii="Times New Roman" w:hAnsi="Times New Roman" w:cs="Times New Roman"/>
          <w:sz w:val="24"/>
          <w:szCs w:val="24"/>
        </w:rPr>
        <w:t>s</w:t>
      </w:r>
      <w:r w:rsidR="0068782A">
        <w:rPr>
          <w:rFonts w:ascii="Times New Roman" w:hAnsi="Times New Roman" w:cs="Times New Roman"/>
          <w:sz w:val="24"/>
          <w:szCs w:val="24"/>
        </w:rPr>
        <w:t>.</w:t>
      </w:r>
      <w:r w:rsidRPr="00C10A27">
        <w:rPr>
          <w:rFonts w:ascii="Times New Roman" w:hAnsi="Times New Roman" w:cs="Times New Roman"/>
          <w:sz w:val="24"/>
          <w:szCs w:val="24"/>
        </w:rPr>
        <w:t xml:space="preserve"> Each crate contained a feed bin, drinking water container and separate trays to collect faeces and urine. Fresh grass was harvested daily from perennial ryegrass (</w:t>
      </w:r>
      <w:proofErr w:type="spellStart"/>
      <w:r w:rsidRPr="00C10A27">
        <w:rPr>
          <w:rFonts w:ascii="Times New Roman" w:hAnsi="Times New Roman" w:cs="Times New Roman"/>
          <w:i/>
          <w:iCs/>
          <w:sz w:val="24"/>
          <w:szCs w:val="24"/>
        </w:rPr>
        <w:t>Lolium</w:t>
      </w:r>
      <w:proofErr w:type="spellEnd"/>
      <w:r w:rsidRPr="00C10A27">
        <w:rPr>
          <w:rFonts w:ascii="Times New Roman" w:hAnsi="Times New Roman" w:cs="Times New Roman"/>
          <w:i/>
          <w:iCs/>
          <w:sz w:val="24"/>
          <w:szCs w:val="24"/>
        </w:rPr>
        <w:t xml:space="preserve"> </w:t>
      </w:r>
      <w:proofErr w:type="spellStart"/>
      <w:r w:rsidRPr="00C10A27">
        <w:rPr>
          <w:rFonts w:ascii="Times New Roman" w:hAnsi="Times New Roman" w:cs="Times New Roman"/>
          <w:i/>
          <w:iCs/>
          <w:sz w:val="24"/>
          <w:szCs w:val="24"/>
        </w:rPr>
        <w:t>perenne</w:t>
      </w:r>
      <w:proofErr w:type="spellEnd"/>
      <w:r w:rsidRPr="00C10A27">
        <w:rPr>
          <w:rFonts w:ascii="Times New Roman" w:hAnsi="Times New Roman" w:cs="Times New Roman"/>
          <w:sz w:val="24"/>
          <w:szCs w:val="24"/>
        </w:rPr>
        <w:t xml:space="preserve">) sward and offered ad libitum. Concentrate contained: barley, beet pulp, soybean meal, maize meal, </w:t>
      </w:r>
      <w:proofErr w:type="spellStart"/>
      <w:r w:rsidRPr="00C10A27">
        <w:rPr>
          <w:rFonts w:ascii="Times New Roman" w:hAnsi="Times New Roman" w:cs="Times New Roman"/>
          <w:sz w:val="24"/>
          <w:szCs w:val="24"/>
        </w:rPr>
        <w:t>molaferm</w:t>
      </w:r>
      <w:proofErr w:type="spellEnd"/>
      <w:r w:rsidRPr="00C10A27">
        <w:rPr>
          <w:rFonts w:ascii="Times New Roman" w:hAnsi="Times New Roman" w:cs="Times New Roman"/>
          <w:sz w:val="24"/>
          <w:szCs w:val="24"/>
        </w:rPr>
        <w:t xml:space="preserve"> and vitamin and mineral premix. Samples of grass, concentrate, urine and faece</w:t>
      </w:r>
      <w:r w:rsidR="00863181">
        <w:rPr>
          <w:rFonts w:ascii="Times New Roman" w:hAnsi="Times New Roman" w:cs="Times New Roman"/>
          <w:sz w:val="24"/>
          <w:szCs w:val="24"/>
        </w:rPr>
        <w:t>s</w:t>
      </w:r>
      <w:r w:rsidRPr="00C10A27">
        <w:rPr>
          <w:rFonts w:ascii="Times New Roman" w:hAnsi="Times New Roman" w:cs="Times New Roman"/>
          <w:sz w:val="24"/>
          <w:szCs w:val="24"/>
        </w:rPr>
        <w:t xml:space="preserve"> were </w:t>
      </w:r>
      <w:r w:rsidR="0068782A">
        <w:rPr>
          <w:rFonts w:ascii="Times New Roman" w:hAnsi="Times New Roman" w:cs="Times New Roman"/>
          <w:sz w:val="24"/>
          <w:szCs w:val="24"/>
        </w:rPr>
        <w:t>taken</w:t>
      </w:r>
      <w:r w:rsidRPr="00C10A27">
        <w:rPr>
          <w:rFonts w:ascii="Times New Roman" w:hAnsi="Times New Roman" w:cs="Times New Roman"/>
          <w:sz w:val="24"/>
          <w:szCs w:val="24"/>
        </w:rPr>
        <w:t xml:space="preserve"> for analysis of </w:t>
      </w:r>
      <w:r w:rsidR="00FD475B">
        <w:rPr>
          <w:rFonts w:ascii="Times New Roman" w:hAnsi="Times New Roman" w:cs="Times New Roman"/>
          <w:sz w:val="24"/>
          <w:szCs w:val="24"/>
        </w:rPr>
        <w:t xml:space="preserve">energy and N concentrations. The </w:t>
      </w:r>
      <w:r w:rsidR="0068782A">
        <w:rPr>
          <w:rFonts w:ascii="Times New Roman" w:hAnsi="Times New Roman" w:cs="Times New Roman"/>
          <w:sz w:val="24"/>
          <w:szCs w:val="24"/>
        </w:rPr>
        <w:t xml:space="preserve">DM, ash, ADF, NDF, WSC and lipid </w:t>
      </w:r>
      <w:r w:rsidRPr="00C10A27">
        <w:rPr>
          <w:rFonts w:ascii="Times New Roman" w:hAnsi="Times New Roman" w:cs="Times New Roman"/>
          <w:sz w:val="24"/>
          <w:szCs w:val="24"/>
        </w:rPr>
        <w:t>concentrations</w:t>
      </w:r>
      <w:r w:rsidR="0068782A">
        <w:rPr>
          <w:rFonts w:ascii="Times New Roman" w:hAnsi="Times New Roman" w:cs="Times New Roman"/>
          <w:sz w:val="24"/>
          <w:szCs w:val="24"/>
        </w:rPr>
        <w:t xml:space="preserve"> </w:t>
      </w:r>
      <w:r w:rsidR="00FD475B">
        <w:rPr>
          <w:rFonts w:ascii="Times New Roman" w:hAnsi="Times New Roman" w:cs="Times New Roman"/>
          <w:sz w:val="24"/>
          <w:szCs w:val="24"/>
        </w:rPr>
        <w:t>were also measured for grass, concentrate and faeces samples</w:t>
      </w:r>
      <w:r w:rsidRPr="00C10A27">
        <w:rPr>
          <w:rFonts w:ascii="Times New Roman" w:hAnsi="Times New Roman" w:cs="Times New Roman"/>
          <w:sz w:val="24"/>
          <w:szCs w:val="24"/>
        </w:rPr>
        <w:t>. Data were analysed as a 2 (breed) × 3 (sex) × 2 (diet) factorial arrangement using General Analysis of Variance (ANOVA) for evaluation of the effects of dietary type, breed and sex on feed intake,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emissions and N </w:t>
      </w:r>
      <w:r w:rsidR="00FD475B">
        <w:rPr>
          <w:rFonts w:ascii="Times New Roman" w:hAnsi="Times New Roman" w:cs="Times New Roman"/>
          <w:sz w:val="24"/>
          <w:szCs w:val="24"/>
        </w:rPr>
        <w:t xml:space="preserve">and energy </w:t>
      </w:r>
      <w:r w:rsidRPr="00C10A27">
        <w:rPr>
          <w:rFonts w:ascii="Times New Roman" w:hAnsi="Times New Roman" w:cs="Times New Roman"/>
          <w:sz w:val="24"/>
          <w:szCs w:val="24"/>
        </w:rPr>
        <w:t>utilisation.</w:t>
      </w:r>
    </w:p>
    <w:p w14:paraId="2FD8C779" w14:textId="77777777" w:rsidR="00A1094F" w:rsidRPr="00C10A27" w:rsidRDefault="00A1094F" w:rsidP="00A1094F">
      <w:pPr>
        <w:spacing w:after="0" w:line="360" w:lineRule="auto"/>
        <w:jc w:val="both"/>
        <w:rPr>
          <w:rFonts w:ascii="Times New Roman" w:hAnsi="Times New Roman" w:cs="Times New Roman"/>
          <w:sz w:val="24"/>
          <w:szCs w:val="24"/>
        </w:rPr>
      </w:pPr>
    </w:p>
    <w:p w14:paraId="2A6934BD" w14:textId="77777777" w:rsidR="00A1094F" w:rsidRPr="00C10A27" w:rsidRDefault="00A1094F" w:rsidP="00A1094F">
      <w:pPr>
        <w:spacing w:after="0" w:line="360" w:lineRule="auto"/>
        <w:jc w:val="both"/>
        <w:rPr>
          <w:rFonts w:ascii="Times New Roman" w:hAnsi="Times New Roman" w:cs="Times New Roman"/>
          <w:i/>
          <w:sz w:val="24"/>
          <w:szCs w:val="24"/>
        </w:rPr>
      </w:pPr>
      <w:r w:rsidRPr="00C10A27">
        <w:rPr>
          <w:rFonts w:ascii="Times New Roman" w:hAnsi="Times New Roman" w:cs="Times New Roman"/>
          <w:i/>
          <w:sz w:val="24"/>
          <w:szCs w:val="24"/>
        </w:rPr>
        <w:t>S64</w:t>
      </w:r>
    </w:p>
    <w:p w14:paraId="211910F3" w14:textId="77777777" w:rsidR="00A1094F" w:rsidRPr="00C10A27" w:rsidRDefault="00A1094F" w:rsidP="00A1094F">
      <w:pPr>
        <w:spacing w:after="0" w:line="360" w:lineRule="auto"/>
        <w:jc w:val="both"/>
        <w:rPr>
          <w:rFonts w:ascii="Times New Roman" w:hAnsi="Times New Roman" w:cs="Times New Roman"/>
          <w:b/>
          <w:bCs/>
          <w:i/>
          <w:sz w:val="24"/>
          <w:szCs w:val="24"/>
        </w:rPr>
      </w:pPr>
      <w:r w:rsidRPr="00C10A27">
        <w:rPr>
          <w:rFonts w:ascii="Times New Roman" w:hAnsi="Times New Roman" w:cs="Times New Roman"/>
          <w:b/>
          <w:bCs/>
          <w:i/>
          <w:sz w:val="24"/>
          <w:szCs w:val="24"/>
        </w:rPr>
        <w:t>Effects of breed and dietary type on methane emissions and energy and nitrogen utilisation efficiencies in lowland replacement ewes</w:t>
      </w:r>
    </w:p>
    <w:p w14:paraId="59AC0F65" w14:textId="77777777" w:rsidR="00A1094F" w:rsidRPr="00C10A27" w:rsidRDefault="00A1094F" w:rsidP="00A1094F">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rPr>
        <w:t>The objectives of the present study were to investigate the effects of dietary type and breed on enteric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emissions and efficiencies of energy and N utilisation in replacement ewes.</w:t>
      </w:r>
    </w:p>
    <w:p w14:paraId="38D77CB8" w14:textId="77777777" w:rsidR="00A1094F" w:rsidRPr="00C10A27" w:rsidRDefault="00A1094F" w:rsidP="00A1094F">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rPr>
        <w:t xml:space="preserve">Sixteen replacement ewes </w:t>
      </w:r>
      <w:r w:rsidR="00FD475B">
        <w:rPr>
          <w:rFonts w:ascii="Times New Roman" w:hAnsi="Times New Roman" w:cs="Times New Roman"/>
          <w:sz w:val="24"/>
          <w:szCs w:val="24"/>
        </w:rPr>
        <w:t>(</w:t>
      </w:r>
      <w:r w:rsidRPr="00C10A27">
        <w:rPr>
          <w:rFonts w:ascii="Times New Roman" w:hAnsi="Times New Roman" w:cs="Times New Roman"/>
          <w:sz w:val="24"/>
          <w:szCs w:val="24"/>
        </w:rPr>
        <w:t xml:space="preserve">13 months </w:t>
      </w:r>
      <w:r w:rsidR="00FD475B">
        <w:rPr>
          <w:rFonts w:ascii="Times New Roman" w:hAnsi="Times New Roman" w:cs="Times New Roman"/>
          <w:sz w:val="24"/>
          <w:szCs w:val="24"/>
        </w:rPr>
        <w:t xml:space="preserve">old </w:t>
      </w:r>
      <w:r w:rsidRPr="00C10A27">
        <w:rPr>
          <w:rFonts w:ascii="Times New Roman" w:hAnsi="Times New Roman" w:cs="Times New Roman"/>
          <w:sz w:val="24"/>
          <w:szCs w:val="24"/>
        </w:rPr>
        <w:t xml:space="preserve">and 61.5 ± 5.3 kg </w:t>
      </w:r>
      <w:r w:rsidR="00FD475B">
        <w:rPr>
          <w:rFonts w:ascii="Times New Roman" w:hAnsi="Times New Roman" w:cs="Times New Roman"/>
          <w:sz w:val="24"/>
          <w:szCs w:val="24"/>
        </w:rPr>
        <w:t xml:space="preserve">BW) </w:t>
      </w:r>
      <w:r w:rsidRPr="00C10A27">
        <w:rPr>
          <w:rFonts w:ascii="Times New Roman" w:hAnsi="Times New Roman" w:cs="Times New Roman"/>
          <w:sz w:val="24"/>
          <w:szCs w:val="24"/>
        </w:rPr>
        <w:t xml:space="preserve">were used </w:t>
      </w:r>
      <w:r w:rsidR="00FD475B">
        <w:rPr>
          <w:rFonts w:ascii="Times New Roman" w:hAnsi="Times New Roman" w:cs="Times New Roman"/>
          <w:sz w:val="24"/>
          <w:szCs w:val="24"/>
        </w:rPr>
        <w:t xml:space="preserve">in </w:t>
      </w:r>
      <w:r w:rsidRPr="00C10A27">
        <w:rPr>
          <w:rFonts w:ascii="Times New Roman" w:hAnsi="Times New Roman" w:cs="Times New Roman"/>
          <w:sz w:val="24"/>
          <w:szCs w:val="24"/>
        </w:rPr>
        <w:t xml:space="preserve">a factorial </w:t>
      </w:r>
      <w:r w:rsidR="00FD475B">
        <w:rPr>
          <w:rFonts w:ascii="Times New Roman" w:hAnsi="Times New Roman" w:cs="Times New Roman"/>
          <w:sz w:val="24"/>
          <w:szCs w:val="24"/>
        </w:rPr>
        <w:t xml:space="preserve">design trial with </w:t>
      </w:r>
      <w:r w:rsidRPr="00C10A27">
        <w:rPr>
          <w:rFonts w:ascii="Times New Roman" w:hAnsi="Times New Roman" w:cs="Times New Roman"/>
          <w:sz w:val="24"/>
          <w:szCs w:val="24"/>
        </w:rPr>
        <w:t xml:space="preserve">2 breeds (Highlander vs. Texel) × 2 diets (fresh grass vs. fresh grass plus 0.5 kg/d pelleted concentrate). Treatment allocations were balanced for </w:t>
      </w:r>
      <w:r w:rsidR="00FD475B">
        <w:rPr>
          <w:rFonts w:ascii="Times New Roman" w:hAnsi="Times New Roman" w:cs="Times New Roman"/>
          <w:sz w:val="24"/>
          <w:szCs w:val="24"/>
        </w:rPr>
        <w:t>age</w:t>
      </w:r>
      <w:r w:rsidRPr="00C10A27">
        <w:rPr>
          <w:rFonts w:ascii="Times New Roman" w:hAnsi="Times New Roman" w:cs="Times New Roman"/>
          <w:sz w:val="24"/>
          <w:szCs w:val="24"/>
        </w:rPr>
        <w:t xml:space="preserve"> and </w:t>
      </w:r>
      <w:r w:rsidR="00FD475B">
        <w:rPr>
          <w:rFonts w:ascii="Times New Roman" w:hAnsi="Times New Roman" w:cs="Times New Roman"/>
          <w:sz w:val="24"/>
          <w:szCs w:val="24"/>
        </w:rPr>
        <w:t>B</w:t>
      </w:r>
      <w:r w:rsidRPr="00C10A27">
        <w:rPr>
          <w:rFonts w:ascii="Times New Roman" w:hAnsi="Times New Roman" w:cs="Times New Roman"/>
          <w:sz w:val="24"/>
          <w:szCs w:val="24"/>
        </w:rPr>
        <w:t xml:space="preserve">W with 4 ewes for each breed/diet combination. Animals were individually housed in pens for 19 days, and then transferred to individual calorimeter chambers and stayed there for 5 days with measurements of feed intake, faecal and urine outputs and </w:t>
      </w:r>
      <w:r w:rsidR="00FD475B">
        <w:rPr>
          <w:rFonts w:ascii="Times New Roman" w:hAnsi="Times New Roman" w:cs="Times New Roman"/>
          <w:sz w:val="24"/>
          <w:szCs w:val="24"/>
        </w:rPr>
        <w:t>gaseous exchange (O</w:t>
      </w:r>
      <w:r w:rsidR="00FD475B" w:rsidRPr="00FD475B">
        <w:rPr>
          <w:rFonts w:ascii="Times New Roman" w:hAnsi="Times New Roman" w:cs="Times New Roman"/>
          <w:sz w:val="24"/>
          <w:szCs w:val="24"/>
          <w:vertAlign w:val="subscript"/>
        </w:rPr>
        <w:t>2</w:t>
      </w:r>
      <w:r w:rsidR="00FD475B">
        <w:rPr>
          <w:rFonts w:ascii="Times New Roman" w:hAnsi="Times New Roman" w:cs="Times New Roman"/>
          <w:sz w:val="24"/>
          <w:szCs w:val="24"/>
        </w:rPr>
        <w:t>, CO</w:t>
      </w:r>
      <w:r w:rsidR="00FD475B" w:rsidRPr="00FD475B">
        <w:rPr>
          <w:rFonts w:ascii="Times New Roman" w:hAnsi="Times New Roman" w:cs="Times New Roman"/>
          <w:sz w:val="24"/>
          <w:szCs w:val="24"/>
          <w:vertAlign w:val="subscript"/>
        </w:rPr>
        <w:t>2</w:t>
      </w:r>
      <w:r w:rsidR="00FD475B">
        <w:rPr>
          <w:rFonts w:ascii="Times New Roman" w:hAnsi="Times New Roman" w:cs="Times New Roman"/>
          <w:sz w:val="24"/>
          <w:szCs w:val="24"/>
        </w:rPr>
        <w:t xml:space="preserve"> and </w:t>
      </w:r>
      <w:r w:rsidRPr="00C10A27">
        <w:rPr>
          <w:rFonts w:ascii="Times New Roman" w:hAnsi="Times New Roman" w:cs="Times New Roman"/>
          <w:sz w:val="24"/>
          <w:szCs w:val="24"/>
        </w:rPr>
        <w:t>CH</w:t>
      </w:r>
      <w:r w:rsidRPr="00C10A27">
        <w:rPr>
          <w:rFonts w:ascii="Times New Roman" w:hAnsi="Times New Roman" w:cs="Times New Roman"/>
          <w:sz w:val="24"/>
          <w:szCs w:val="24"/>
          <w:vertAlign w:val="subscript"/>
        </w:rPr>
        <w:t>4</w:t>
      </w:r>
      <w:r w:rsidR="00FD475B">
        <w:rPr>
          <w:rFonts w:ascii="Times New Roman" w:hAnsi="Times New Roman" w:cs="Times New Roman"/>
          <w:sz w:val="24"/>
          <w:szCs w:val="24"/>
        </w:rPr>
        <w:t>)</w:t>
      </w:r>
      <w:r w:rsidRPr="00C10A27">
        <w:rPr>
          <w:rFonts w:ascii="Times New Roman" w:hAnsi="Times New Roman" w:cs="Times New Roman"/>
          <w:sz w:val="24"/>
          <w:szCs w:val="24"/>
        </w:rPr>
        <w:t xml:space="preserve"> in the final 4 d. Sheep were housed in metabolism crates individually which were placed in </w:t>
      </w:r>
      <w:r w:rsidR="00FD475B">
        <w:rPr>
          <w:rFonts w:ascii="Times New Roman" w:hAnsi="Times New Roman" w:cs="Times New Roman"/>
          <w:sz w:val="24"/>
          <w:szCs w:val="24"/>
        </w:rPr>
        <w:t xml:space="preserve">individual </w:t>
      </w:r>
      <w:r w:rsidRPr="00C10A27">
        <w:rPr>
          <w:rFonts w:ascii="Times New Roman" w:hAnsi="Times New Roman" w:cs="Times New Roman"/>
          <w:sz w:val="24"/>
          <w:szCs w:val="24"/>
        </w:rPr>
        <w:t>chamber</w:t>
      </w:r>
      <w:r w:rsidR="00FD475B">
        <w:rPr>
          <w:rFonts w:ascii="Times New Roman" w:hAnsi="Times New Roman" w:cs="Times New Roman"/>
          <w:sz w:val="24"/>
          <w:szCs w:val="24"/>
        </w:rPr>
        <w:t>s</w:t>
      </w:r>
      <w:r w:rsidRPr="00C10A27">
        <w:rPr>
          <w:rFonts w:ascii="Times New Roman" w:hAnsi="Times New Roman" w:cs="Times New Roman"/>
          <w:sz w:val="24"/>
          <w:szCs w:val="24"/>
        </w:rPr>
        <w:t>. Each crate contained a feed bin, drinking water container and separate trays to collect faeces and urine. Fresh grass was harvested daily from perennial ryegrass (</w:t>
      </w:r>
      <w:proofErr w:type="spellStart"/>
      <w:r w:rsidRPr="00C10A27">
        <w:rPr>
          <w:rFonts w:ascii="Times New Roman" w:hAnsi="Times New Roman" w:cs="Times New Roman"/>
          <w:i/>
          <w:iCs/>
          <w:sz w:val="24"/>
          <w:szCs w:val="24"/>
        </w:rPr>
        <w:t>Lolium</w:t>
      </w:r>
      <w:proofErr w:type="spellEnd"/>
      <w:r w:rsidRPr="00C10A27">
        <w:rPr>
          <w:rFonts w:ascii="Times New Roman" w:hAnsi="Times New Roman" w:cs="Times New Roman"/>
          <w:i/>
          <w:iCs/>
          <w:sz w:val="24"/>
          <w:szCs w:val="24"/>
        </w:rPr>
        <w:t xml:space="preserve"> </w:t>
      </w:r>
      <w:proofErr w:type="spellStart"/>
      <w:r w:rsidRPr="00C10A27">
        <w:rPr>
          <w:rFonts w:ascii="Times New Roman" w:hAnsi="Times New Roman" w:cs="Times New Roman"/>
          <w:i/>
          <w:iCs/>
          <w:sz w:val="24"/>
          <w:szCs w:val="24"/>
        </w:rPr>
        <w:t>perenne</w:t>
      </w:r>
      <w:proofErr w:type="spellEnd"/>
      <w:r w:rsidRPr="00C10A27">
        <w:rPr>
          <w:rFonts w:ascii="Times New Roman" w:hAnsi="Times New Roman" w:cs="Times New Roman"/>
          <w:sz w:val="24"/>
          <w:szCs w:val="24"/>
        </w:rPr>
        <w:t xml:space="preserve">) sward and offered ad libitum. Concentrate contained: barley, beet pulp, soybean meal, maize meal, </w:t>
      </w:r>
      <w:proofErr w:type="spellStart"/>
      <w:r w:rsidRPr="00C10A27">
        <w:rPr>
          <w:rFonts w:ascii="Times New Roman" w:hAnsi="Times New Roman" w:cs="Times New Roman"/>
          <w:sz w:val="24"/>
          <w:szCs w:val="24"/>
        </w:rPr>
        <w:t>molaferm</w:t>
      </w:r>
      <w:proofErr w:type="spellEnd"/>
      <w:r w:rsidRPr="00C10A27">
        <w:rPr>
          <w:rFonts w:ascii="Times New Roman" w:hAnsi="Times New Roman" w:cs="Times New Roman"/>
          <w:sz w:val="24"/>
          <w:szCs w:val="24"/>
        </w:rPr>
        <w:t xml:space="preserve"> and vitamin and mineral premix. </w:t>
      </w:r>
      <w:r w:rsidR="00FD475B" w:rsidRPr="00C10A27">
        <w:rPr>
          <w:rFonts w:ascii="Times New Roman" w:hAnsi="Times New Roman" w:cs="Times New Roman"/>
          <w:sz w:val="24"/>
          <w:szCs w:val="24"/>
        </w:rPr>
        <w:t>Samples of grass, concentrate, urine and faece</w:t>
      </w:r>
      <w:r w:rsidR="00FD475B">
        <w:rPr>
          <w:rFonts w:ascii="Times New Roman" w:hAnsi="Times New Roman" w:cs="Times New Roman"/>
          <w:sz w:val="24"/>
          <w:szCs w:val="24"/>
        </w:rPr>
        <w:t>s</w:t>
      </w:r>
      <w:r w:rsidR="00FD475B" w:rsidRPr="00C10A27">
        <w:rPr>
          <w:rFonts w:ascii="Times New Roman" w:hAnsi="Times New Roman" w:cs="Times New Roman"/>
          <w:sz w:val="24"/>
          <w:szCs w:val="24"/>
        </w:rPr>
        <w:t xml:space="preserve"> were </w:t>
      </w:r>
      <w:r w:rsidR="00FD475B">
        <w:rPr>
          <w:rFonts w:ascii="Times New Roman" w:hAnsi="Times New Roman" w:cs="Times New Roman"/>
          <w:sz w:val="24"/>
          <w:szCs w:val="24"/>
        </w:rPr>
        <w:t>taken</w:t>
      </w:r>
      <w:r w:rsidR="00FD475B" w:rsidRPr="00C10A27">
        <w:rPr>
          <w:rFonts w:ascii="Times New Roman" w:hAnsi="Times New Roman" w:cs="Times New Roman"/>
          <w:sz w:val="24"/>
          <w:szCs w:val="24"/>
        </w:rPr>
        <w:t xml:space="preserve"> for analysis of </w:t>
      </w:r>
      <w:r w:rsidR="00FD475B">
        <w:rPr>
          <w:rFonts w:ascii="Times New Roman" w:hAnsi="Times New Roman" w:cs="Times New Roman"/>
          <w:sz w:val="24"/>
          <w:szCs w:val="24"/>
        </w:rPr>
        <w:t xml:space="preserve">energy and N concentrations. The DM, ash, ADF, NDF, WSC and lipid </w:t>
      </w:r>
      <w:r w:rsidR="00FD475B" w:rsidRPr="00C10A27">
        <w:rPr>
          <w:rFonts w:ascii="Times New Roman" w:hAnsi="Times New Roman" w:cs="Times New Roman"/>
          <w:sz w:val="24"/>
          <w:szCs w:val="24"/>
        </w:rPr>
        <w:t>concentrations</w:t>
      </w:r>
      <w:r w:rsidR="00FD475B">
        <w:rPr>
          <w:rFonts w:ascii="Times New Roman" w:hAnsi="Times New Roman" w:cs="Times New Roman"/>
          <w:sz w:val="24"/>
          <w:szCs w:val="24"/>
        </w:rPr>
        <w:t xml:space="preserve"> were also measured for grass, concentrate and faeces samples</w:t>
      </w:r>
      <w:r w:rsidR="00FD475B" w:rsidRPr="00C10A27">
        <w:rPr>
          <w:rFonts w:ascii="Times New Roman" w:hAnsi="Times New Roman" w:cs="Times New Roman"/>
          <w:sz w:val="24"/>
          <w:szCs w:val="24"/>
        </w:rPr>
        <w:t xml:space="preserve">. </w:t>
      </w:r>
      <w:r w:rsidRPr="00C10A27">
        <w:rPr>
          <w:rFonts w:ascii="Times New Roman" w:hAnsi="Times New Roman" w:cs="Times New Roman"/>
          <w:sz w:val="24"/>
          <w:szCs w:val="24"/>
        </w:rPr>
        <w:t xml:space="preserve"> Data of </w:t>
      </w:r>
      <w:bookmarkStart w:id="31" w:name="OLE_LINK4"/>
      <w:r w:rsidRPr="00C10A27">
        <w:rPr>
          <w:rFonts w:ascii="Times New Roman" w:hAnsi="Times New Roman" w:cs="Times New Roman"/>
          <w:sz w:val="24"/>
          <w:szCs w:val="24"/>
        </w:rPr>
        <w:t>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emission and </w:t>
      </w:r>
      <w:bookmarkEnd w:id="31"/>
      <w:r w:rsidRPr="00C10A27">
        <w:rPr>
          <w:rFonts w:ascii="Times New Roman" w:hAnsi="Times New Roman" w:cs="Times New Roman"/>
          <w:sz w:val="24"/>
          <w:szCs w:val="24"/>
        </w:rPr>
        <w:t>energy and N utilisations were analysed using two-way analysis of variance (ANOVA) as a 2 (diet) × 2 (breed) factorial design.</w:t>
      </w:r>
    </w:p>
    <w:p w14:paraId="3DD86F51" w14:textId="77777777" w:rsidR="00A1094F" w:rsidRPr="00C10A27" w:rsidRDefault="00A1094F" w:rsidP="00A1094F">
      <w:pPr>
        <w:spacing w:after="0" w:line="360" w:lineRule="auto"/>
        <w:jc w:val="both"/>
        <w:rPr>
          <w:rFonts w:ascii="Times New Roman" w:hAnsi="Times New Roman" w:cs="Times New Roman"/>
          <w:sz w:val="24"/>
          <w:szCs w:val="24"/>
        </w:rPr>
      </w:pPr>
    </w:p>
    <w:p w14:paraId="3333536A" w14:textId="77777777" w:rsidR="00A1094F" w:rsidRPr="00C10A27" w:rsidRDefault="00A1094F" w:rsidP="00A1094F">
      <w:pPr>
        <w:spacing w:after="0" w:line="360" w:lineRule="auto"/>
        <w:jc w:val="both"/>
        <w:rPr>
          <w:rFonts w:ascii="Times New Roman" w:hAnsi="Times New Roman" w:cs="Times New Roman"/>
          <w:i/>
          <w:sz w:val="24"/>
          <w:szCs w:val="24"/>
        </w:rPr>
      </w:pPr>
      <w:r w:rsidRPr="00C10A27">
        <w:rPr>
          <w:rFonts w:ascii="Times New Roman" w:hAnsi="Times New Roman" w:cs="Times New Roman"/>
          <w:i/>
          <w:sz w:val="24"/>
          <w:szCs w:val="24"/>
        </w:rPr>
        <w:t>E44</w:t>
      </w:r>
    </w:p>
    <w:p w14:paraId="5313CCF1" w14:textId="77777777" w:rsidR="00A1094F" w:rsidRPr="00C10A27" w:rsidRDefault="00A1094F" w:rsidP="00A1094F">
      <w:pPr>
        <w:spacing w:after="0" w:line="360" w:lineRule="auto"/>
        <w:jc w:val="both"/>
        <w:rPr>
          <w:rFonts w:ascii="Times New Roman" w:hAnsi="Times New Roman" w:cs="Times New Roman"/>
          <w:b/>
          <w:bCs/>
          <w:i/>
          <w:sz w:val="24"/>
          <w:szCs w:val="24"/>
        </w:rPr>
      </w:pPr>
      <w:r w:rsidRPr="00C10A27">
        <w:rPr>
          <w:rFonts w:ascii="Times New Roman" w:hAnsi="Times New Roman" w:cs="Times New Roman"/>
          <w:b/>
          <w:bCs/>
          <w:i/>
          <w:sz w:val="24"/>
          <w:szCs w:val="24"/>
        </w:rPr>
        <w:t>Calorimetry evaluation of effects of breed and feeding level on energy metabolism and methane emissions of dry ewes offered fresh ryegrass</w:t>
      </w:r>
    </w:p>
    <w:p w14:paraId="39AA25AC" w14:textId="77777777" w:rsidR="00A1094F" w:rsidRPr="00C10A27" w:rsidRDefault="00A1094F" w:rsidP="00A1094F">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rPr>
        <w:t>The objectives of the present study were to investigate the effects of sheep genotype and the level of feeding on enteric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emissions and efficiencies of energy and N utilisation in dry ewes.</w:t>
      </w:r>
    </w:p>
    <w:p w14:paraId="4F741572" w14:textId="77777777" w:rsidR="00A1094F" w:rsidRPr="00C10A27" w:rsidRDefault="00A1094F" w:rsidP="00A1094F">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rPr>
        <w:t xml:space="preserve">Twenty-four dry ewes </w:t>
      </w:r>
      <w:r w:rsidR="00A41901">
        <w:rPr>
          <w:rFonts w:ascii="Times New Roman" w:hAnsi="Times New Roman" w:cs="Times New Roman"/>
          <w:sz w:val="24"/>
          <w:szCs w:val="24"/>
        </w:rPr>
        <w:t>(</w:t>
      </w:r>
      <w:r w:rsidRPr="00C10A27">
        <w:rPr>
          <w:rFonts w:ascii="Times New Roman" w:hAnsi="Times New Roman" w:cs="Times New Roman"/>
          <w:sz w:val="24"/>
          <w:szCs w:val="24"/>
        </w:rPr>
        <w:t xml:space="preserve">16 months </w:t>
      </w:r>
      <w:r w:rsidR="00A41901">
        <w:rPr>
          <w:rFonts w:ascii="Times New Roman" w:hAnsi="Times New Roman" w:cs="Times New Roman"/>
          <w:sz w:val="24"/>
          <w:szCs w:val="24"/>
        </w:rPr>
        <w:t xml:space="preserve">old </w:t>
      </w:r>
      <w:r w:rsidRPr="00C10A27">
        <w:rPr>
          <w:rFonts w:ascii="Times New Roman" w:hAnsi="Times New Roman" w:cs="Times New Roman"/>
          <w:sz w:val="24"/>
          <w:szCs w:val="24"/>
        </w:rPr>
        <w:t xml:space="preserve">and 47.6 ± 5.1 kg </w:t>
      </w:r>
      <w:r w:rsidR="00A41901">
        <w:rPr>
          <w:rFonts w:ascii="Times New Roman" w:hAnsi="Times New Roman" w:cs="Times New Roman"/>
          <w:sz w:val="24"/>
          <w:szCs w:val="24"/>
        </w:rPr>
        <w:t xml:space="preserve">BW) </w:t>
      </w:r>
      <w:r w:rsidRPr="00C10A27">
        <w:rPr>
          <w:rFonts w:ascii="Times New Roman" w:hAnsi="Times New Roman" w:cs="Times New Roman"/>
          <w:sz w:val="24"/>
          <w:szCs w:val="24"/>
        </w:rPr>
        <w:t xml:space="preserve">were used </w:t>
      </w:r>
      <w:r w:rsidR="00A41901">
        <w:rPr>
          <w:rFonts w:ascii="Times New Roman" w:hAnsi="Times New Roman" w:cs="Times New Roman"/>
          <w:sz w:val="24"/>
          <w:szCs w:val="24"/>
        </w:rPr>
        <w:t>in</w:t>
      </w:r>
      <w:r w:rsidRPr="00C10A27">
        <w:rPr>
          <w:rFonts w:ascii="Times New Roman" w:hAnsi="Times New Roman" w:cs="Times New Roman"/>
          <w:sz w:val="24"/>
          <w:szCs w:val="24"/>
        </w:rPr>
        <w:t xml:space="preserve"> a factorial </w:t>
      </w:r>
      <w:r w:rsidR="00A41901">
        <w:rPr>
          <w:rFonts w:ascii="Times New Roman" w:hAnsi="Times New Roman" w:cs="Times New Roman"/>
          <w:sz w:val="24"/>
          <w:szCs w:val="24"/>
        </w:rPr>
        <w:t xml:space="preserve">design trial with </w:t>
      </w:r>
      <w:r w:rsidRPr="00C10A27">
        <w:rPr>
          <w:rFonts w:ascii="Times New Roman" w:hAnsi="Times New Roman" w:cs="Times New Roman"/>
          <w:sz w:val="24"/>
          <w:szCs w:val="24"/>
        </w:rPr>
        <w:t>2 breeds (</w:t>
      </w:r>
      <w:proofErr w:type="spellStart"/>
      <w:r w:rsidRPr="00C10A27">
        <w:rPr>
          <w:rFonts w:ascii="Times New Roman" w:hAnsi="Times New Roman" w:cs="Times New Roman"/>
          <w:sz w:val="24"/>
          <w:szCs w:val="24"/>
        </w:rPr>
        <w:t>Belclare</w:t>
      </w:r>
      <w:proofErr w:type="spellEnd"/>
      <w:r w:rsidRPr="00C10A27">
        <w:rPr>
          <w:rFonts w:ascii="Times New Roman" w:hAnsi="Times New Roman" w:cs="Times New Roman"/>
          <w:sz w:val="24"/>
          <w:szCs w:val="24"/>
        </w:rPr>
        <w:t xml:space="preserve"> vs. </w:t>
      </w:r>
      <w:proofErr w:type="spellStart"/>
      <w:r w:rsidRPr="00C10A27">
        <w:rPr>
          <w:rFonts w:ascii="Times New Roman" w:hAnsi="Times New Roman" w:cs="Times New Roman"/>
          <w:sz w:val="24"/>
          <w:szCs w:val="24"/>
        </w:rPr>
        <w:t>Lleyn</w:t>
      </w:r>
      <w:proofErr w:type="spellEnd"/>
      <w:r w:rsidRPr="00C10A27">
        <w:rPr>
          <w:rFonts w:ascii="Times New Roman" w:hAnsi="Times New Roman" w:cs="Times New Roman"/>
          <w:sz w:val="24"/>
          <w:szCs w:val="24"/>
        </w:rPr>
        <w:t xml:space="preserve">) × 3 feeding levels (1 feeding level vs. 1.5 feeding level vs. ad libitum). Treatment allocations were balanced for age and </w:t>
      </w:r>
      <w:r w:rsidR="00A41901">
        <w:rPr>
          <w:rFonts w:ascii="Times New Roman" w:hAnsi="Times New Roman" w:cs="Times New Roman"/>
          <w:sz w:val="24"/>
          <w:szCs w:val="24"/>
        </w:rPr>
        <w:t>B</w:t>
      </w:r>
      <w:r w:rsidRPr="00C10A27">
        <w:rPr>
          <w:rFonts w:ascii="Times New Roman" w:hAnsi="Times New Roman" w:cs="Times New Roman"/>
          <w:sz w:val="24"/>
          <w:szCs w:val="24"/>
        </w:rPr>
        <w:t xml:space="preserve">W with 4 ewes for each feeding level/breed combination. Animals were individually housed in pens for 19 days, and then transferred to individual calorimeter chambers and stayed there for 5 days with measurements of feed intake, faecal and urine outputs and </w:t>
      </w:r>
      <w:r w:rsidR="00192C1C">
        <w:rPr>
          <w:rFonts w:ascii="Times New Roman" w:hAnsi="Times New Roman" w:cs="Times New Roman"/>
          <w:sz w:val="24"/>
          <w:szCs w:val="24"/>
        </w:rPr>
        <w:t>gaseous exchange (O</w:t>
      </w:r>
      <w:r w:rsidR="00192C1C" w:rsidRPr="00FD475B">
        <w:rPr>
          <w:rFonts w:ascii="Times New Roman" w:hAnsi="Times New Roman" w:cs="Times New Roman"/>
          <w:sz w:val="24"/>
          <w:szCs w:val="24"/>
          <w:vertAlign w:val="subscript"/>
        </w:rPr>
        <w:t>2</w:t>
      </w:r>
      <w:r w:rsidR="00192C1C">
        <w:rPr>
          <w:rFonts w:ascii="Times New Roman" w:hAnsi="Times New Roman" w:cs="Times New Roman"/>
          <w:sz w:val="24"/>
          <w:szCs w:val="24"/>
        </w:rPr>
        <w:t>, CO</w:t>
      </w:r>
      <w:r w:rsidR="00192C1C" w:rsidRPr="00FD475B">
        <w:rPr>
          <w:rFonts w:ascii="Times New Roman" w:hAnsi="Times New Roman" w:cs="Times New Roman"/>
          <w:sz w:val="24"/>
          <w:szCs w:val="24"/>
          <w:vertAlign w:val="subscript"/>
        </w:rPr>
        <w:t>2</w:t>
      </w:r>
      <w:r w:rsidR="00192C1C">
        <w:rPr>
          <w:rFonts w:ascii="Times New Roman" w:hAnsi="Times New Roman" w:cs="Times New Roman"/>
          <w:sz w:val="24"/>
          <w:szCs w:val="24"/>
        </w:rPr>
        <w:t xml:space="preserve"> and </w:t>
      </w:r>
      <w:r w:rsidR="00192C1C" w:rsidRPr="00C10A27">
        <w:rPr>
          <w:rFonts w:ascii="Times New Roman" w:hAnsi="Times New Roman" w:cs="Times New Roman"/>
          <w:sz w:val="24"/>
          <w:szCs w:val="24"/>
        </w:rPr>
        <w:t>CH</w:t>
      </w:r>
      <w:r w:rsidR="00192C1C" w:rsidRPr="00C10A27">
        <w:rPr>
          <w:rFonts w:ascii="Times New Roman" w:hAnsi="Times New Roman" w:cs="Times New Roman"/>
          <w:sz w:val="24"/>
          <w:szCs w:val="24"/>
          <w:vertAlign w:val="subscript"/>
        </w:rPr>
        <w:t>4</w:t>
      </w:r>
      <w:r w:rsidR="00192C1C">
        <w:rPr>
          <w:rFonts w:ascii="Times New Roman" w:hAnsi="Times New Roman" w:cs="Times New Roman"/>
          <w:sz w:val="24"/>
          <w:szCs w:val="24"/>
        </w:rPr>
        <w:t>)</w:t>
      </w:r>
      <w:r w:rsidR="00192C1C" w:rsidRPr="00C10A27">
        <w:rPr>
          <w:rFonts w:ascii="Times New Roman" w:hAnsi="Times New Roman" w:cs="Times New Roman"/>
          <w:sz w:val="24"/>
          <w:szCs w:val="24"/>
        </w:rPr>
        <w:t xml:space="preserve"> in the final 4 d.</w:t>
      </w:r>
      <w:r w:rsidRPr="00C10A27">
        <w:rPr>
          <w:rFonts w:ascii="Times New Roman" w:hAnsi="Times New Roman" w:cs="Times New Roman"/>
          <w:sz w:val="24"/>
          <w:szCs w:val="24"/>
        </w:rPr>
        <w:t xml:space="preserve"> Sheep were </w:t>
      </w:r>
      <w:r w:rsidR="009503DB">
        <w:rPr>
          <w:rFonts w:ascii="Times New Roman" w:hAnsi="Times New Roman" w:cs="Times New Roman"/>
          <w:sz w:val="24"/>
          <w:szCs w:val="24"/>
        </w:rPr>
        <w:t xml:space="preserve">individually </w:t>
      </w:r>
      <w:r w:rsidRPr="00C10A27">
        <w:rPr>
          <w:rFonts w:ascii="Times New Roman" w:hAnsi="Times New Roman" w:cs="Times New Roman"/>
          <w:sz w:val="24"/>
          <w:szCs w:val="24"/>
        </w:rPr>
        <w:t xml:space="preserve">housed in metabolism crates which were placed in </w:t>
      </w:r>
      <w:r w:rsidR="009503DB">
        <w:rPr>
          <w:rFonts w:ascii="Times New Roman" w:hAnsi="Times New Roman" w:cs="Times New Roman"/>
          <w:sz w:val="24"/>
          <w:szCs w:val="24"/>
        </w:rPr>
        <w:t xml:space="preserve">individual </w:t>
      </w:r>
      <w:r w:rsidRPr="00C10A27">
        <w:rPr>
          <w:rFonts w:ascii="Times New Roman" w:hAnsi="Times New Roman" w:cs="Times New Roman"/>
          <w:sz w:val="24"/>
          <w:szCs w:val="24"/>
        </w:rPr>
        <w:t>chamber</w:t>
      </w:r>
      <w:r w:rsidR="009503DB">
        <w:rPr>
          <w:rFonts w:ascii="Times New Roman" w:hAnsi="Times New Roman" w:cs="Times New Roman"/>
          <w:sz w:val="24"/>
          <w:szCs w:val="24"/>
        </w:rPr>
        <w:t>s</w:t>
      </w:r>
      <w:r w:rsidRPr="00C10A27">
        <w:rPr>
          <w:rFonts w:ascii="Times New Roman" w:hAnsi="Times New Roman" w:cs="Times New Roman"/>
          <w:sz w:val="24"/>
          <w:szCs w:val="24"/>
        </w:rPr>
        <w:t>. Each crate contained a feed bin, drinking water container and separate trays to collect faeces and urine. All sheep were offered fresh-cut ryegrass (</w:t>
      </w:r>
      <w:proofErr w:type="spellStart"/>
      <w:r w:rsidRPr="00C10A27">
        <w:rPr>
          <w:rFonts w:ascii="Times New Roman" w:hAnsi="Times New Roman" w:cs="Times New Roman"/>
          <w:i/>
          <w:iCs/>
          <w:sz w:val="24"/>
          <w:szCs w:val="24"/>
        </w:rPr>
        <w:t>Lolium</w:t>
      </w:r>
      <w:proofErr w:type="spellEnd"/>
      <w:r w:rsidRPr="00C10A27">
        <w:rPr>
          <w:rFonts w:ascii="Times New Roman" w:hAnsi="Times New Roman" w:cs="Times New Roman"/>
          <w:i/>
          <w:iCs/>
          <w:sz w:val="24"/>
          <w:szCs w:val="24"/>
        </w:rPr>
        <w:t xml:space="preserve"> </w:t>
      </w:r>
      <w:proofErr w:type="spellStart"/>
      <w:r w:rsidRPr="00C10A27">
        <w:rPr>
          <w:rFonts w:ascii="Times New Roman" w:hAnsi="Times New Roman" w:cs="Times New Roman"/>
          <w:i/>
          <w:iCs/>
          <w:sz w:val="24"/>
          <w:szCs w:val="24"/>
        </w:rPr>
        <w:t>perenne</w:t>
      </w:r>
      <w:proofErr w:type="spellEnd"/>
      <w:r w:rsidRPr="00C10A27">
        <w:rPr>
          <w:rFonts w:ascii="Times New Roman" w:hAnsi="Times New Roman" w:cs="Times New Roman"/>
          <w:sz w:val="24"/>
          <w:szCs w:val="24"/>
        </w:rPr>
        <w:t xml:space="preserve">) as the sole diet with 3 feeding levels. The fresh grass was harvested daily from perennial </w:t>
      </w:r>
      <w:bookmarkStart w:id="32" w:name="OLE_LINK2"/>
      <w:r w:rsidRPr="00C10A27">
        <w:rPr>
          <w:rFonts w:ascii="Times New Roman" w:hAnsi="Times New Roman" w:cs="Times New Roman"/>
          <w:sz w:val="24"/>
          <w:szCs w:val="24"/>
        </w:rPr>
        <w:t>ryegrass</w:t>
      </w:r>
      <w:bookmarkEnd w:id="32"/>
      <w:r w:rsidRPr="00C10A27">
        <w:rPr>
          <w:rFonts w:ascii="Times New Roman" w:hAnsi="Times New Roman" w:cs="Times New Roman"/>
          <w:sz w:val="24"/>
          <w:szCs w:val="24"/>
        </w:rPr>
        <w:t xml:space="preserve"> sward. </w:t>
      </w:r>
      <w:r w:rsidR="00FD475B" w:rsidRPr="00C10A27">
        <w:rPr>
          <w:rFonts w:ascii="Times New Roman" w:hAnsi="Times New Roman" w:cs="Times New Roman"/>
          <w:sz w:val="24"/>
          <w:szCs w:val="24"/>
        </w:rPr>
        <w:t>Samples of grass, concentrate, urine and faece</w:t>
      </w:r>
      <w:r w:rsidR="00FD475B">
        <w:rPr>
          <w:rFonts w:ascii="Times New Roman" w:hAnsi="Times New Roman" w:cs="Times New Roman"/>
          <w:sz w:val="24"/>
          <w:szCs w:val="24"/>
        </w:rPr>
        <w:t>s</w:t>
      </w:r>
      <w:r w:rsidR="00FD475B" w:rsidRPr="00C10A27">
        <w:rPr>
          <w:rFonts w:ascii="Times New Roman" w:hAnsi="Times New Roman" w:cs="Times New Roman"/>
          <w:sz w:val="24"/>
          <w:szCs w:val="24"/>
        </w:rPr>
        <w:t xml:space="preserve"> were </w:t>
      </w:r>
      <w:r w:rsidR="00FD475B">
        <w:rPr>
          <w:rFonts w:ascii="Times New Roman" w:hAnsi="Times New Roman" w:cs="Times New Roman"/>
          <w:sz w:val="24"/>
          <w:szCs w:val="24"/>
        </w:rPr>
        <w:t>taken</w:t>
      </w:r>
      <w:r w:rsidR="00FD475B" w:rsidRPr="00C10A27">
        <w:rPr>
          <w:rFonts w:ascii="Times New Roman" w:hAnsi="Times New Roman" w:cs="Times New Roman"/>
          <w:sz w:val="24"/>
          <w:szCs w:val="24"/>
        </w:rPr>
        <w:t xml:space="preserve"> for analysis of </w:t>
      </w:r>
      <w:r w:rsidR="00FD475B">
        <w:rPr>
          <w:rFonts w:ascii="Times New Roman" w:hAnsi="Times New Roman" w:cs="Times New Roman"/>
          <w:sz w:val="24"/>
          <w:szCs w:val="24"/>
        </w:rPr>
        <w:t xml:space="preserve">energy and N concentrations. The DM, ash, ADF, NDF, WSC and lipid </w:t>
      </w:r>
      <w:r w:rsidR="00FD475B" w:rsidRPr="00C10A27">
        <w:rPr>
          <w:rFonts w:ascii="Times New Roman" w:hAnsi="Times New Roman" w:cs="Times New Roman"/>
          <w:sz w:val="24"/>
          <w:szCs w:val="24"/>
        </w:rPr>
        <w:t>concentrations</w:t>
      </w:r>
      <w:r w:rsidR="00FD475B">
        <w:rPr>
          <w:rFonts w:ascii="Times New Roman" w:hAnsi="Times New Roman" w:cs="Times New Roman"/>
          <w:sz w:val="24"/>
          <w:szCs w:val="24"/>
        </w:rPr>
        <w:t xml:space="preserve"> were also measured for grass, concentrate and faeces samples</w:t>
      </w:r>
      <w:r w:rsidR="00FD475B" w:rsidRPr="00C10A27">
        <w:rPr>
          <w:rFonts w:ascii="Times New Roman" w:hAnsi="Times New Roman" w:cs="Times New Roman"/>
          <w:sz w:val="24"/>
          <w:szCs w:val="24"/>
        </w:rPr>
        <w:t xml:space="preserve">. </w:t>
      </w:r>
      <w:r w:rsidRPr="00C10A27">
        <w:rPr>
          <w:rFonts w:ascii="Times New Roman" w:hAnsi="Times New Roman" w:cs="Times New Roman"/>
          <w:sz w:val="24"/>
          <w:szCs w:val="24"/>
        </w:rPr>
        <w:t xml:space="preserve"> Data of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emission and energy and N utilisations were analysed using two-way analysis of variance (ANOVA) as 3 (feeding level) × 2 (breed) factorial design.</w:t>
      </w:r>
    </w:p>
    <w:p w14:paraId="336787B6" w14:textId="77777777" w:rsidR="00A1094F" w:rsidRPr="00C10A27" w:rsidRDefault="00A1094F" w:rsidP="00A1094F">
      <w:pPr>
        <w:spacing w:after="0" w:line="360" w:lineRule="auto"/>
        <w:jc w:val="both"/>
        <w:rPr>
          <w:rFonts w:ascii="Times New Roman" w:hAnsi="Times New Roman" w:cs="Times New Roman"/>
          <w:sz w:val="24"/>
          <w:szCs w:val="24"/>
        </w:rPr>
      </w:pPr>
    </w:p>
    <w:p w14:paraId="25CE2E08" w14:textId="77777777" w:rsidR="00A1094F" w:rsidRPr="00C10A27" w:rsidRDefault="00A1094F" w:rsidP="00A1094F">
      <w:pPr>
        <w:spacing w:after="0" w:line="360" w:lineRule="auto"/>
        <w:jc w:val="both"/>
        <w:rPr>
          <w:rFonts w:ascii="Times New Roman" w:hAnsi="Times New Roman" w:cs="Times New Roman"/>
          <w:i/>
          <w:sz w:val="24"/>
          <w:szCs w:val="24"/>
        </w:rPr>
      </w:pPr>
      <w:r w:rsidRPr="00C10A27">
        <w:rPr>
          <w:rFonts w:ascii="Times New Roman" w:hAnsi="Times New Roman" w:cs="Times New Roman"/>
          <w:i/>
          <w:sz w:val="24"/>
          <w:szCs w:val="24"/>
        </w:rPr>
        <w:t>E45</w:t>
      </w:r>
    </w:p>
    <w:p w14:paraId="71C8A55F" w14:textId="77777777" w:rsidR="00A1094F" w:rsidRPr="00C10A27" w:rsidRDefault="00A1094F" w:rsidP="00A1094F">
      <w:pPr>
        <w:spacing w:after="0" w:line="360" w:lineRule="auto"/>
        <w:jc w:val="both"/>
        <w:rPr>
          <w:rFonts w:ascii="Times New Roman" w:hAnsi="Times New Roman" w:cs="Times New Roman"/>
          <w:i/>
          <w:sz w:val="24"/>
          <w:szCs w:val="24"/>
        </w:rPr>
      </w:pPr>
      <w:r w:rsidRPr="00C10A27">
        <w:rPr>
          <w:rFonts w:ascii="Times New Roman" w:hAnsi="Times New Roman" w:cs="Times New Roman"/>
          <w:b/>
          <w:bCs/>
          <w:i/>
          <w:sz w:val="24"/>
          <w:szCs w:val="24"/>
        </w:rPr>
        <w:t>Calorimetry evaluation of effects of breed, sex and diet on energy metabolism and methane emissions of growing lambs</w:t>
      </w:r>
    </w:p>
    <w:p w14:paraId="397D1DC1" w14:textId="77777777" w:rsidR="004C493B" w:rsidRPr="00C10A27" w:rsidRDefault="004C493B" w:rsidP="004C493B">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rPr>
        <w:t>The objectives of the present study were to investigate the effects of sheep genotype, sex and concentrate supplement on enteric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emissions and efficiencies of energy and N utilisation in growing sheep.</w:t>
      </w:r>
    </w:p>
    <w:p w14:paraId="0FEB52DA" w14:textId="77777777" w:rsidR="00A1094F" w:rsidRPr="00C10A27" w:rsidRDefault="00A1094F" w:rsidP="00A1094F">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rPr>
        <w:t xml:space="preserve">Thirty-two growing lambs </w:t>
      </w:r>
      <w:r w:rsidR="009503DB">
        <w:rPr>
          <w:rFonts w:ascii="Times New Roman" w:hAnsi="Times New Roman" w:cs="Times New Roman"/>
          <w:sz w:val="24"/>
          <w:szCs w:val="24"/>
        </w:rPr>
        <w:t>(</w:t>
      </w:r>
      <w:r w:rsidRPr="00C10A27">
        <w:rPr>
          <w:rFonts w:ascii="Times New Roman" w:hAnsi="Times New Roman" w:cs="Times New Roman"/>
          <w:sz w:val="24"/>
          <w:szCs w:val="24"/>
        </w:rPr>
        <w:t xml:space="preserve">5 months </w:t>
      </w:r>
      <w:r w:rsidR="009503DB">
        <w:rPr>
          <w:rFonts w:ascii="Times New Roman" w:hAnsi="Times New Roman" w:cs="Times New Roman"/>
          <w:sz w:val="24"/>
          <w:szCs w:val="24"/>
        </w:rPr>
        <w:t xml:space="preserve">old </w:t>
      </w:r>
      <w:r w:rsidRPr="00C10A27">
        <w:rPr>
          <w:rFonts w:ascii="Times New Roman" w:hAnsi="Times New Roman" w:cs="Times New Roman"/>
          <w:sz w:val="24"/>
          <w:szCs w:val="24"/>
        </w:rPr>
        <w:t xml:space="preserve">and 37.8 ± 3.2 kg </w:t>
      </w:r>
      <w:r w:rsidR="009503DB">
        <w:rPr>
          <w:rFonts w:ascii="Times New Roman" w:hAnsi="Times New Roman" w:cs="Times New Roman"/>
          <w:sz w:val="24"/>
          <w:szCs w:val="24"/>
        </w:rPr>
        <w:t xml:space="preserve">BW) </w:t>
      </w:r>
      <w:r w:rsidRPr="00C10A27">
        <w:rPr>
          <w:rFonts w:ascii="Times New Roman" w:hAnsi="Times New Roman" w:cs="Times New Roman"/>
          <w:sz w:val="24"/>
          <w:szCs w:val="24"/>
        </w:rPr>
        <w:t xml:space="preserve">were used </w:t>
      </w:r>
      <w:r w:rsidR="009503DB">
        <w:rPr>
          <w:rFonts w:ascii="Times New Roman" w:hAnsi="Times New Roman" w:cs="Times New Roman"/>
          <w:sz w:val="24"/>
          <w:szCs w:val="24"/>
        </w:rPr>
        <w:t>in</w:t>
      </w:r>
      <w:r w:rsidRPr="00C10A27">
        <w:rPr>
          <w:rFonts w:ascii="Times New Roman" w:hAnsi="Times New Roman" w:cs="Times New Roman"/>
          <w:sz w:val="24"/>
          <w:szCs w:val="24"/>
        </w:rPr>
        <w:t xml:space="preserve"> a factorial </w:t>
      </w:r>
      <w:r w:rsidR="009503DB">
        <w:rPr>
          <w:rFonts w:ascii="Times New Roman" w:hAnsi="Times New Roman" w:cs="Times New Roman"/>
          <w:sz w:val="24"/>
          <w:szCs w:val="24"/>
        </w:rPr>
        <w:t xml:space="preserve">design trial with </w:t>
      </w:r>
      <w:r w:rsidRPr="00C10A27">
        <w:rPr>
          <w:rFonts w:ascii="Times New Roman" w:hAnsi="Times New Roman" w:cs="Times New Roman"/>
          <w:sz w:val="24"/>
          <w:szCs w:val="24"/>
        </w:rPr>
        <w:t>2 breeds (</w:t>
      </w:r>
      <w:proofErr w:type="spellStart"/>
      <w:r w:rsidRPr="00C10A27">
        <w:rPr>
          <w:rFonts w:ascii="Times New Roman" w:hAnsi="Times New Roman" w:cs="Times New Roman"/>
          <w:sz w:val="24"/>
          <w:szCs w:val="24"/>
        </w:rPr>
        <w:t>Meatlinc</w:t>
      </w:r>
      <w:proofErr w:type="spellEnd"/>
      <w:r w:rsidRPr="00C10A27">
        <w:rPr>
          <w:rFonts w:ascii="Times New Roman" w:hAnsi="Times New Roman" w:cs="Times New Roman"/>
          <w:sz w:val="24"/>
          <w:szCs w:val="24"/>
        </w:rPr>
        <w:t xml:space="preserve"> vs. Suffolk) × 2 sexes (female vs. Castrate</w:t>
      </w:r>
      <w:r w:rsidR="009503DB">
        <w:rPr>
          <w:rFonts w:ascii="Times New Roman" w:hAnsi="Times New Roman" w:cs="Times New Roman"/>
          <w:sz w:val="24"/>
          <w:szCs w:val="24"/>
        </w:rPr>
        <w:t>d</w:t>
      </w:r>
      <w:r w:rsidRPr="00C10A27">
        <w:rPr>
          <w:rFonts w:ascii="Times New Roman" w:hAnsi="Times New Roman" w:cs="Times New Roman"/>
          <w:sz w:val="24"/>
          <w:szCs w:val="24"/>
        </w:rPr>
        <w:t xml:space="preserve"> male) × 2 diets (fresh grass vs. fresh grass plus 0.5 kg/d pelleted concentrate). Treatment allocations were balanced for </w:t>
      </w:r>
      <w:r w:rsidR="009503DB">
        <w:rPr>
          <w:rFonts w:ascii="Times New Roman" w:hAnsi="Times New Roman" w:cs="Times New Roman"/>
          <w:sz w:val="24"/>
          <w:szCs w:val="24"/>
        </w:rPr>
        <w:t>age</w:t>
      </w:r>
      <w:r w:rsidRPr="00C10A27">
        <w:rPr>
          <w:rFonts w:ascii="Times New Roman" w:hAnsi="Times New Roman" w:cs="Times New Roman"/>
          <w:sz w:val="24"/>
          <w:szCs w:val="24"/>
        </w:rPr>
        <w:t xml:space="preserve"> and </w:t>
      </w:r>
      <w:r w:rsidR="009503DB">
        <w:rPr>
          <w:rFonts w:ascii="Times New Roman" w:hAnsi="Times New Roman" w:cs="Times New Roman"/>
          <w:sz w:val="24"/>
          <w:szCs w:val="24"/>
        </w:rPr>
        <w:t>B</w:t>
      </w:r>
      <w:r w:rsidRPr="00C10A27">
        <w:rPr>
          <w:rFonts w:ascii="Times New Roman" w:hAnsi="Times New Roman" w:cs="Times New Roman"/>
          <w:sz w:val="24"/>
          <w:szCs w:val="24"/>
        </w:rPr>
        <w:t>W with 4 lambs for each breed/sex/diet combination. The 32 animals were individually housed in pens in 6 groups to go th</w:t>
      </w:r>
      <w:r w:rsidR="009503DB">
        <w:rPr>
          <w:rFonts w:ascii="Times New Roman" w:hAnsi="Times New Roman" w:cs="Times New Roman"/>
          <w:sz w:val="24"/>
          <w:szCs w:val="24"/>
        </w:rPr>
        <w:t>r</w:t>
      </w:r>
      <w:r w:rsidRPr="00C10A27">
        <w:rPr>
          <w:rFonts w:ascii="Times New Roman" w:hAnsi="Times New Roman" w:cs="Times New Roman"/>
          <w:sz w:val="24"/>
          <w:szCs w:val="24"/>
        </w:rPr>
        <w:t xml:space="preserve">ough the 6 chambers in a total of 6-weeks period. All animals were individually housed in pens and offered experimental diets for 19 days, and then transferred to calorimeter chambers and stayed there for 5 days with measurements of feed intake, faecal and urine outputs and </w:t>
      </w:r>
      <w:r w:rsidR="00192C1C">
        <w:rPr>
          <w:rFonts w:ascii="Times New Roman" w:hAnsi="Times New Roman" w:cs="Times New Roman"/>
          <w:sz w:val="24"/>
          <w:szCs w:val="24"/>
        </w:rPr>
        <w:t>gaseous exchange (O</w:t>
      </w:r>
      <w:r w:rsidR="00192C1C" w:rsidRPr="00FD475B">
        <w:rPr>
          <w:rFonts w:ascii="Times New Roman" w:hAnsi="Times New Roman" w:cs="Times New Roman"/>
          <w:sz w:val="24"/>
          <w:szCs w:val="24"/>
          <w:vertAlign w:val="subscript"/>
        </w:rPr>
        <w:t>2</w:t>
      </w:r>
      <w:r w:rsidR="00192C1C">
        <w:rPr>
          <w:rFonts w:ascii="Times New Roman" w:hAnsi="Times New Roman" w:cs="Times New Roman"/>
          <w:sz w:val="24"/>
          <w:szCs w:val="24"/>
        </w:rPr>
        <w:t>, CO</w:t>
      </w:r>
      <w:r w:rsidR="00192C1C" w:rsidRPr="00FD475B">
        <w:rPr>
          <w:rFonts w:ascii="Times New Roman" w:hAnsi="Times New Roman" w:cs="Times New Roman"/>
          <w:sz w:val="24"/>
          <w:szCs w:val="24"/>
          <w:vertAlign w:val="subscript"/>
        </w:rPr>
        <w:t>2</w:t>
      </w:r>
      <w:r w:rsidR="00192C1C">
        <w:rPr>
          <w:rFonts w:ascii="Times New Roman" w:hAnsi="Times New Roman" w:cs="Times New Roman"/>
          <w:sz w:val="24"/>
          <w:szCs w:val="24"/>
        </w:rPr>
        <w:t xml:space="preserve"> and </w:t>
      </w:r>
      <w:r w:rsidR="00192C1C" w:rsidRPr="00C10A27">
        <w:rPr>
          <w:rFonts w:ascii="Times New Roman" w:hAnsi="Times New Roman" w:cs="Times New Roman"/>
          <w:sz w:val="24"/>
          <w:szCs w:val="24"/>
        </w:rPr>
        <w:t>CH</w:t>
      </w:r>
      <w:r w:rsidR="00192C1C" w:rsidRPr="00C10A27">
        <w:rPr>
          <w:rFonts w:ascii="Times New Roman" w:hAnsi="Times New Roman" w:cs="Times New Roman"/>
          <w:sz w:val="24"/>
          <w:szCs w:val="24"/>
          <w:vertAlign w:val="subscript"/>
        </w:rPr>
        <w:t>4</w:t>
      </w:r>
      <w:r w:rsidR="00192C1C">
        <w:rPr>
          <w:rFonts w:ascii="Times New Roman" w:hAnsi="Times New Roman" w:cs="Times New Roman"/>
          <w:sz w:val="24"/>
          <w:szCs w:val="24"/>
        </w:rPr>
        <w:t>)</w:t>
      </w:r>
      <w:r w:rsidR="00192C1C" w:rsidRPr="00C10A27">
        <w:rPr>
          <w:rFonts w:ascii="Times New Roman" w:hAnsi="Times New Roman" w:cs="Times New Roman"/>
          <w:sz w:val="24"/>
          <w:szCs w:val="24"/>
        </w:rPr>
        <w:t xml:space="preserve"> in the final 4 d.</w:t>
      </w:r>
      <w:r w:rsidR="00192C1C">
        <w:rPr>
          <w:rFonts w:ascii="Times New Roman" w:hAnsi="Times New Roman" w:cs="Times New Roman"/>
          <w:sz w:val="24"/>
          <w:szCs w:val="24"/>
        </w:rPr>
        <w:t xml:space="preserve"> </w:t>
      </w:r>
      <w:r w:rsidRPr="00C10A27">
        <w:rPr>
          <w:rFonts w:ascii="Times New Roman" w:hAnsi="Times New Roman" w:cs="Times New Roman"/>
          <w:sz w:val="24"/>
          <w:szCs w:val="24"/>
        </w:rPr>
        <w:t xml:space="preserve">Sheep were </w:t>
      </w:r>
      <w:r w:rsidR="000C38D4">
        <w:rPr>
          <w:rFonts w:ascii="Times New Roman" w:hAnsi="Times New Roman" w:cs="Times New Roman"/>
          <w:sz w:val="24"/>
          <w:szCs w:val="24"/>
        </w:rPr>
        <w:t xml:space="preserve">individually </w:t>
      </w:r>
      <w:r w:rsidRPr="00C10A27">
        <w:rPr>
          <w:rFonts w:ascii="Times New Roman" w:hAnsi="Times New Roman" w:cs="Times New Roman"/>
          <w:sz w:val="24"/>
          <w:szCs w:val="24"/>
        </w:rPr>
        <w:t xml:space="preserve">housed in metabolism crates which were placed in </w:t>
      </w:r>
      <w:r w:rsidR="000C38D4">
        <w:rPr>
          <w:rFonts w:ascii="Times New Roman" w:hAnsi="Times New Roman" w:cs="Times New Roman"/>
          <w:sz w:val="24"/>
          <w:szCs w:val="24"/>
        </w:rPr>
        <w:t>individual</w:t>
      </w:r>
      <w:r w:rsidRPr="00C10A27">
        <w:rPr>
          <w:rFonts w:ascii="Times New Roman" w:hAnsi="Times New Roman" w:cs="Times New Roman"/>
          <w:sz w:val="24"/>
          <w:szCs w:val="24"/>
        </w:rPr>
        <w:t xml:space="preserve"> chamber</w:t>
      </w:r>
      <w:r w:rsidR="000C38D4">
        <w:rPr>
          <w:rFonts w:ascii="Times New Roman" w:hAnsi="Times New Roman" w:cs="Times New Roman"/>
          <w:sz w:val="24"/>
          <w:szCs w:val="24"/>
        </w:rPr>
        <w:t>s</w:t>
      </w:r>
      <w:r w:rsidRPr="00C10A27">
        <w:rPr>
          <w:rFonts w:ascii="Times New Roman" w:hAnsi="Times New Roman" w:cs="Times New Roman"/>
          <w:sz w:val="24"/>
          <w:szCs w:val="24"/>
        </w:rPr>
        <w:t>. Each crate contained a feed bin, drinking water container and separate trays to collect faeces and urine. Fresh grass was harvested daily from perennial ryegrass (</w:t>
      </w:r>
      <w:proofErr w:type="spellStart"/>
      <w:r w:rsidRPr="00C10A27">
        <w:rPr>
          <w:rFonts w:ascii="Times New Roman" w:hAnsi="Times New Roman" w:cs="Times New Roman"/>
          <w:i/>
          <w:iCs/>
          <w:sz w:val="24"/>
          <w:szCs w:val="24"/>
        </w:rPr>
        <w:t>Lolium</w:t>
      </w:r>
      <w:proofErr w:type="spellEnd"/>
      <w:r w:rsidRPr="00C10A27">
        <w:rPr>
          <w:rFonts w:ascii="Times New Roman" w:hAnsi="Times New Roman" w:cs="Times New Roman"/>
          <w:i/>
          <w:iCs/>
          <w:sz w:val="24"/>
          <w:szCs w:val="24"/>
        </w:rPr>
        <w:t xml:space="preserve"> </w:t>
      </w:r>
      <w:proofErr w:type="spellStart"/>
      <w:r w:rsidRPr="00C10A27">
        <w:rPr>
          <w:rFonts w:ascii="Times New Roman" w:hAnsi="Times New Roman" w:cs="Times New Roman"/>
          <w:i/>
          <w:iCs/>
          <w:sz w:val="24"/>
          <w:szCs w:val="24"/>
        </w:rPr>
        <w:t>perenne</w:t>
      </w:r>
      <w:proofErr w:type="spellEnd"/>
      <w:r w:rsidRPr="00C10A27">
        <w:rPr>
          <w:rFonts w:ascii="Times New Roman" w:hAnsi="Times New Roman" w:cs="Times New Roman"/>
          <w:sz w:val="24"/>
          <w:szCs w:val="24"/>
        </w:rPr>
        <w:t xml:space="preserve">) sward and offered ad libitum. Concentrate contained: barley, beet pulp, soybean meal, maize meal, </w:t>
      </w:r>
      <w:proofErr w:type="spellStart"/>
      <w:r w:rsidRPr="00C10A27">
        <w:rPr>
          <w:rFonts w:ascii="Times New Roman" w:hAnsi="Times New Roman" w:cs="Times New Roman"/>
          <w:sz w:val="24"/>
          <w:szCs w:val="24"/>
        </w:rPr>
        <w:t>molaferm</w:t>
      </w:r>
      <w:proofErr w:type="spellEnd"/>
      <w:r w:rsidRPr="00C10A27">
        <w:rPr>
          <w:rFonts w:ascii="Times New Roman" w:hAnsi="Times New Roman" w:cs="Times New Roman"/>
          <w:sz w:val="24"/>
          <w:szCs w:val="24"/>
        </w:rPr>
        <w:t xml:space="preserve"> and vitamin and mineral premix. </w:t>
      </w:r>
      <w:r w:rsidR="00844189" w:rsidRPr="00C10A27">
        <w:rPr>
          <w:rFonts w:ascii="Times New Roman" w:hAnsi="Times New Roman" w:cs="Times New Roman"/>
          <w:sz w:val="24"/>
          <w:szCs w:val="24"/>
        </w:rPr>
        <w:t>Samples of grass, concentrate, urine and faece</w:t>
      </w:r>
      <w:r w:rsidR="00844189">
        <w:rPr>
          <w:rFonts w:ascii="Times New Roman" w:hAnsi="Times New Roman" w:cs="Times New Roman"/>
          <w:sz w:val="24"/>
          <w:szCs w:val="24"/>
        </w:rPr>
        <w:t>s</w:t>
      </w:r>
      <w:r w:rsidR="00844189" w:rsidRPr="00C10A27">
        <w:rPr>
          <w:rFonts w:ascii="Times New Roman" w:hAnsi="Times New Roman" w:cs="Times New Roman"/>
          <w:sz w:val="24"/>
          <w:szCs w:val="24"/>
        </w:rPr>
        <w:t xml:space="preserve"> were </w:t>
      </w:r>
      <w:r w:rsidR="00844189">
        <w:rPr>
          <w:rFonts w:ascii="Times New Roman" w:hAnsi="Times New Roman" w:cs="Times New Roman"/>
          <w:sz w:val="24"/>
          <w:szCs w:val="24"/>
        </w:rPr>
        <w:t>taken</w:t>
      </w:r>
      <w:r w:rsidR="00844189" w:rsidRPr="00C10A27">
        <w:rPr>
          <w:rFonts w:ascii="Times New Roman" w:hAnsi="Times New Roman" w:cs="Times New Roman"/>
          <w:sz w:val="24"/>
          <w:szCs w:val="24"/>
        </w:rPr>
        <w:t xml:space="preserve"> for analysis of </w:t>
      </w:r>
      <w:r w:rsidR="00844189">
        <w:rPr>
          <w:rFonts w:ascii="Times New Roman" w:hAnsi="Times New Roman" w:cs="Times New Roman"/>
          <w:sz w:val="24"/>
          <w:szCs w:val="24"/>
        </w:rPr>
        <w:t xml:space="preserve">energy and N concentrations. The DM, ash, ADF, NDF, WSC and lipid </w:t>
      </w:r>
      <w:r w:rsidR="00844189" w:rsidRPr="00C10A27">
        <w:rPr>
          <w:rFonts w:ascii="Times New Roman" w:hAnsi="Times New Roman" w:cs="Times New Roman"/>
          <w:sz w:val="24"/>
          <w:szCs w:val="24"/>
        </w:rPr>
        <w:t>concentrations</w:t>
      </w:r>
      <w:r w:rsidR="00844189">
        <w:rPr>
          <w:rFonts w:ascii="Times New Roman" w:hAnsi="Times New Roman" w:cs="Times New Roman"/>
          <w:sz w:val="24"/>
          <w:szCs w:val="24"/>
        </w:rPr>
        <w:t xml:space="preserve"> were also measured for grass, concentrate and faeces samples</w:t>
      </w:r>
      <w:r w:rsidR="00844189" w:rsidRPr="00C10A27">
        <w:rPr>
          <w:rFonts w:ascii="Times New Roman" w:hAnsi="Times New Roman" w:cs="Times New Roman"/>
          <w:sz w:val="24"/>
          <w:szCs w:val="24"/>
        </w:rPr>
        <w:t xml:space="preserve">. </w:t>
      </w:r>
      <w:r w:rsidRPr="00C10A27">
        <w:rPr>
          <w:rFonts w:ascii="Times New Roman" w:hAnsi="Times New Roman" w:cs="Times New Roman"/>
          <w:sz w:val="24"/>
          <w:szCs w:val="24"/>
        </w:rPr>
        <w:t xml:space="preserve">Data were analysed as a 2 (breed) × 2 (sex) × 2 (diet) factorial arrangement of treatments using General Analysis of Variance (ANOVA) for evaluation of the effects of dietary type, breed and sex on </w:t>
      </w:r>
      <w:r w:rsidR="000C38D4">
        <w:rPr>
          <w:rFonts w:ascii="Times New Roman" w:hAnsi="Times New Roman" w:cs="Times New Roman"/>
          <w:sz w:val="24"/>
          <w:szCs w:val="24"/>
        </w:rPr>
        <w:t xml:space="preserve">N and </w:t>
      </w:r>
      <w:r w:rsidRPr="00C10A27">
        <w:rPr>
          <w:rFonts w:ascii="Times New Roman" w:hAnsi="Times New Roman" w:cs="Times New Roman"/>
          <w:sz w:val="24"/>
          <w:szCs w:val="24"/>
        </w:rPr>
        <w:t>energy metabolism and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emissions. </w:t>
      </w:r>
    </w:p>
    <w:p w14:paraId="51D63196" w14:textId="77777777" w:rsidR="00A1094F" w:rsidRPr="00C10A27" w:rsidRDefault="00A1094F" w:rsidP="00A1094F">
      <w:pPr>
        <w:spacing w:after="0" w:line="360" w:lineRule="auto"/>
        <w:jc w:val="both"/>
        <w:rPr>
          <w:rFonts w:ascii="Times New Roman" w:hAnsi="Times New Roman" w:cs="Times New Roman"/>
          <w:sz w:val="24"/>
          <w:szCs w:val="24"/>
        </w:rPr>
      </w:pPr>
    </w:p>
    <w:p w14:paraId="213930C5" w14:textId="77777777" w:rsidR="00A1094F" w:rsidRPr="00C10A27" w:rsidRDefault="00A1094F" w:rsidP="00A1094F">
      <w:pPr>
        <w:spacing w:after="0" w:line="360" w:lineRule="auto"/>
        <w:jc w:val="both"/>
        <w:rPr>
          <w:rFonts w:ascii="Times New Roman" w:hAnsi="Times New Roman" w:cs="Times New Roman"/>
          <w:i/>
          <w:sz w:val="24"/>
          <w:szCs w:val="24"/>
        </w:rPr>
      </w:pPr>
      <w:r w:rsidRPr="00C10A27">
        <w:rPr>
          <w:rFonts w:ascii="Times New Roman" w:hAnsi="Times New Roman" w:cs="Times New Roman"/>
          <w:i/>
          <w:sz w:val="24"/>
          <w:szCs w:val="24"/>
        </w:rPr>
        <w:t>E46</w:t>
      </w:r>
    </w:p>
    <w:p w14:paraId="2A10B0E9" w14:textId="77777777" w:rsidR="00A1094F" w:rsidRPr="00C10A27" w:rsidRDefault="00A1094F" w:rsidP="00A1094F">
      <w:pPr>
        <w:spacing w:after="0" w:line="360" w:lineRule="auto"/>
        <w:jc w:val="both"/>
        <w:rPr>
          <w:rFonts w:ascii="Times New Roman" w:hAnsi="Times New Roman" w:cs="Times New Roman"/>
          <w:b/>
          <w:i/>
          <w:color w:val="000000"/>
          <w:sz w:val="24"/>
          <w:szCs w:val="24"/>
        </w:rPr>
      </w:pPr>
      <w:r w:rsidRPr="00C10A27">
        <w:rPr>
          <w:rFonts w:ascii="Times New Roman" w:hAnsi="Times New Roman" w:cs="Times New Roman"/>
          <w:b/>
          <w:i/>
          <w:color w:val="000000"/>
          <w:sz w:val="24"/>
          <w:szCs w:val="24"/>
        </w:rPr>
        <w:t>Calorimetry evaluation of effects of breeds and diets on methane emissions, energy metabolism and nitrogen utilisation of replacement ewe lambs</w:t>
      </w:r>
    </w:p>
    <w:p w14:paraId="5D5FAF16" w14:textId="77777777" w:rsidR="004C493B" w:rsidRPr="00C10A27" w:rsidRDefault="004C493B" w:rsidP="004C493B">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rPr>
        <w:t>The objectives of the present study were to investigate the effects of sheep genotype and concentrate supplement on enteric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emissions and efficiencies of energy and N utilisation in replacement ewes.</w:t>
      </w:r>
    </w:p>
    <w:p w14:paraId="3ACCD408" w14:textId="77777777" w:rsidR="00A1094F" w:rsidRPr="00C10A27" w:rsidRDefault="00A1094F" w:rsidP="00A1094F">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rPr>
        <w:t xml:space="preserve">Sixteen replacement ewe lambs </w:t>
      </w:r>
      <w:r w:rsidR="00C71812">
        <w:rPr>
          <w:rFonts w:ascii="Times New Roman" w:hAnsi="Times New Roman" w:cs="Times New Roman"/>
          <w:sz w:val="24"/>
          <w:szCs w:val="24"/>
        </w:rPr>
        <w:t>(</w:t>
      </w:r>
      <w:r w:rsidRPr="00C10A27">
        <w:rPr>
          <w:rFonts w:ascii="Times New Roman" w:hAnsi="Times New Roman" w:cs="Times New Roman"/>
          <w:sz w:val="24"/>
          <w:szCs w:val="24"/>
        </w:rPr>
        <w:t xml:space="preserve">8 months </w:t>
      </w:r>
      <w:r w:rsidR="00C71812">
        <w:rPr>
          <w:rFonts w:ascii="Times New Roman" w:hAnsi="Times New Roman" w:cs="Times New Roman"/>
          <w:sz w:val="24"/>
          <w:szCs w:val="24"/>
        </w:rPr>
        <w:t xml:space="preserve">old </w:t>
      </w:r>
      <w:r w:rsidRPr="00C10A27">
        <w:rPr>
          <w:rFonts w:ascii="Times New Roman" w:hAnsi="Times New Roman" w:cs="Times New Roman"/>
          <w:sz w:val="24"/>
          <w:szCs w:val="24"/>
        </w:rPr>
        <w:t xml:space="preserve">and 35.6 ± 5.2 kg </w:t>
      </w:r>
      <w:r w:rsidR="00C71812">
        <w:rPr>
          <w:rFonts w:ascii="Times New Roman" w:hAnsi="Times New Roman" w:cs="Times New Roman"/>
          <w:sz w:val="24"/>
          <w:szCs w:val="24"/>
        </w:rPr>
        <w:t xml:space="preserve">BW) </w:t>
      </w:r>
      <w:r w:rsidRPr="00C10A27">
        <w:rPr>
          <w:rFonts w:ascii="Times New Roman" w:hAnsi="Times New Roman" w:cs="Times New Roman"/>
          <w:sz w:val="24"/>
          <w:szCs w:val="24"/>
        </w:rPr>
        <w:t xml:space="preserve">were used </w:t>
      </w:r>
      <w:r w:rsidR="00C71812">
        <w:rPr>
          <w:rFonts w:ascii="Times New Roman" w:hAnsi="Times New Roman" w:cs="Times New Roman"/>
          <w:sz w:val="24"/>
          <w:szCs w:val="24"/>
        </w:rPr>
        <w:t>in</w:t>
      </w:r>
      <w:r w:rsidRPr="00C10A27">
        <w:rPr>
          <w:rFonts w:ascii="Times New Roman" w:hAnsi="Times New Roman" w:cs="Times New Roman"/>
          <w:sz w:val="24"/>
          <w:szCs w:val="24"/>
        </w:rPr>
        <w:t xml:space="preserve"> a factorial </w:t>
      </w:r>
      <w:r w:rsidR="00C71812">
        <w:rPr>
          <w:rFonts w:ascii="Times New Roman" w:hAnsi="Times New Roman" w:cs="Times New Roman"/>
          <w:sz w:val="24"/>
          <w:szCs w:val="24"/>
        </w:rPr>
        <w:t>design trial with</w:t>
      </w:r>
      <w:r w:rsidRPr="00C10A27">
        <w:rPr>
          <w:rFonts w:ascii="Times New Roman" w:hAnsi="Times New Roman" w:cs="Times New Roman"/>
          <w:sz w:val="24"/>
          <w:szCs w:val="24"/>
        </w:rPr>
        <w:t xml:space="preserve"> 2 breeds (</w:t>
      </w:r>
      <w:proofErr w:type="spellStart"/>
      <w:r w:rsidRPr="00C10A27">
        <w:rPr>
          <w:rFonts w:ascii="Times New Roman" w:hAnsi="Times New Roman" w:cs="Times New Roman"/>
          <w:sz w:val="24"/>
          <w:szCs w:val="24"/>
        </w:rPr>
        <w:t>Lleny</w:t>
      </w:r>
      <w:proofErr w:type="spellEnd"/>
      <w:r w:rsidRPr="00C10A27">
        <w:rPr>
          <w:rFonts w:ascii="Times New Roman" w:hAnsi="Times New Roman" w:cs="Times New Roman"/>
          <w:sz w:val="24"/>
          <w:szCs w:val="24"/>
        </w:rPr>
        <w:t xml:space="preserve"> vs. Suffolk) × 2 diets (grass silage vs. Grass silage plus 0.5 kg/d fresh concentrate). Treatment allocations were balanced for age and </w:t>
      </w:r>
      <w:r w:rsidR="00C71812">
        <w:rPr>
          <w:rFonts w:ascii="Times New Roman" w:hAnsi="Times New Roman" w:cs="Times New Roman"/>
          <w:sz w:val="24"/>
          <w:szCs w:val="24"/>
        </w:rPr>
        <w:t>B</w:t>
      </w:r>
      <w:r w:rsidRPr="00C10A27">
        <w:rPr>
          <w:rFonts w:ascii="Times New Roman" w:hAnsi="Times New Roman" w:cs="Times New Roman"/>
          <w:sz w:val="24"/>
          <w:szCs w:val="24"/>
        </w:rPr>
        <w:t xml:space="preserve">W with 4 ewes for each breed/diet combination. Animals were individually housed in pens for 19 days, and then transferred to individual calorimeter chambers and stayed there for 5 days with measurements of feed intake, faecal and urine outputs and </w:t>
      </w:r>
      <w:r w:rsidR="00192C1C">
        <w:rPr>
          <w:rFonts w:ascii="Times New Roman" w:hAnsi="Times New Roman" w:cs="Times New Roman"/>
          <w:sz w:val="24"/>
          <w:szCs w:val="24"/>
        </w:rPr>
        <w:t>gaseous exchange (O</w:t>
      </w:r>
      <w:r w:rsidR="00192C1C" w:rsidRPr="00FD475B">
        <w:rPr>
          <w:rFonts w:ascii="Times New Roman" w:hAnsi="Times New Roman" w:cs="Times New Roman"/>
          <w:sz w:val="24"/>
          <w:szCs w:val="24"/>
          <w:vertAlign w:val="subscript"/>
        </w:rPr>
        <w:t>2</w:t>
      </w:r>
      <w:r w:rsidR="00192C1C">
        <w:rPr>
          <w:rFonts w:ascii="Times New Roman" w:hAnsi="Times New Roman" w:cs="Times New Roman"/>
          <w:sz w:val="24"/>
          <w:szCs w:val="24"/>
        </w:rPr>
        <w:t>, CO</w:t>
      </w:r>
      <w:r w:rsidR="00192C1C" w:rsidRPr="00FD475B">
        <w:rPr>
          <w:rFonts w:ascii="Times New Roman" w:hAnsi="Times New Roman" w:cs="Times New Roman"/>
          <w:sz w:val="24"/>
          <w:szCs w:val="24"/>
          <w:vertAlign w:val="subscript"/>
        </w:rPr>
        <w:t>2</w:t>
      </w:r>
      <w:r w:rsidR="00192C1C">
        <w:rPr>
          <w:rFonts w:ascii="Times New Roman" w:hAnsi="Times New Roman" w:cs="Times New Roman"/>
          <w:sz w:val="24"/>
          <w:szCs w:val="24"/>
        </w:rPr>
        <w:t xml:space="preserve"> and </w:t>
      </w:r>
      <w:r w:rsidR="00192C1C" w:rsidRPr="00C10A27">
        <w:rPr>
          <w:rFonts w:ascii="Times New Roman" w:hAnsi="Times New Roman" w:cs="Times New Roman"/>
          <w:sz w:val="24"/>
          <w:szCs w:val="24"/>
        </w:rPr>
        <w:t>CH</w:t>
      </w:r>
      <w:r w:rsidR="00192C1C" w:rsidRPr="00C10A27">
        <w:rPr>
          <w:rFonts w:ascii="Times New Roman" w:hAnsi="Times New Roman" w:cs="Times New Roman"/>
          <w:sz w:val="24"/>
          <w:szCs w:val="24"/>
          <w:vertAlign w:val="subscript"/>
        </w:rPr>
        <w:t>4</w:t>
      </w:r>
      <w:r w:rsidR="00192C1C">
        <w:rPr>
          <w:rFonts w:ascii="Times New Roman" w:hAnsi="Times New Roman" w:cs="Times New Roman"/>
          <w:sz w:val="24"/>
          <w:szCs w:val="24"/>
        </w:rPr>
        <w:t>)</w:t>
      </w:r>
      <w:r w:rsidR="00192C1C" w:rsidRPr="00C10A27">
        <w:rPr>
          <w:rFonts w:ascii="Times New Roman" w:hAnsi="Times New Roman" w:cs="Times New Roman"/>
          <w:sz w:val="24"/>
          <w:szCs w:val="24"/>
        </w:rPr>
        <w:t xml:space="preserve"> in the final 4 d.</w:t>
      </w:r>
      <w:r w:rsidRPr="00C10A27">
        <w:rPr>
          <w:rFonts w:ascii="Times New Roman" w:hAnsi="Times New Roman" w:cs="Times New Roman"/>
          <w:sz w:val="24"/>
          <w:szCs w:val="24"/>
        </w:rPr>
        <w:t xml:space="preserve"> Sheep were </w:t>
      </w:r>
      <w:r w:rsidR="00C71812" w:rsidRPr="00C10A27">
        <w:rPr>
          <w:rFonts w:ascii="Times New Roman" w:hAnsi="Times New Roman" w:cs="Times New Roman"/>
          <w:sz w:val="24"/>
          <w:szCs w:val="24"/>
        </w:rPr>
        <w:t xml:space="preserve">individually </w:t>
      </w:r>
      <w:r w:rsidRPr="00C10A27">
        <w:rPr>
          <w:rFonts w:ascii="Times New Roman" w:hAnsi="Times New Roman" w:cs="Times New Roman"/>
          <w:sz w:val="24"/>
          <w:szCs w:val="24"/>
        </w:rPr>
        <w:t xml:space="preserve">housed in metabolism crates which were placed in </w:t>
      </w:r>
      <w:r w:rsidR="00C71812">
        <w:rPr>
          <w:rFonts w:ascii="Times New Roman" w:hAnsi="Times New Roman" w:cs="Times New Roman"/>
          <w:sz w:val="24"/>
          <w:szCs w:val="24"/>
        </w:rPr>
        <w:t>individual</w:t>
      </w:r>
      <w:r w:rsidRPr="00C10A27">
        <w:rPr>
          <w:rFonts w:ascii="Times New Roman" w:hAnsi="Times New Roman" w:cs="Times New Roman"/>
          <w:sz w:val="24"/>
          <w:szCs w:val="24"/>
        </w:rPr>
        <w:t xml:space="preserve"> chamber</w:t>
      </w:r>
      <w:r w:rsidR="00C71812">
        <w:rPr>
          <w:rFonts w:ascii="Times New Roman" w:hAnsi="Times New Roman" w:cs="Times New Roman"/>
          <w:sz w:val="24"/>
          <w:szCs w:val="24"/>
        </w:rPr>
        <w:t>s</w:t>
      </w:r>
      <w:r w:rsidRPr="00C10A27">
        <w:rPr>
          <w:rFonts w:ascii="Times New Roman" w:hAnsi="Times New Roman" w:cs="Times New Roman"/>
          <w:sz w:val="24"/>
          <w:szCs w:val="24"/>
        </w:rPr>
        <w:t>. Each crate contained a feed bin, drinking water container and separate trays to collect faeces and urine. The grass silage was made from the secondary growth perennial ryegrass (</w:t>
      </w:r>
      <w:proofErr w:type="spellStart"/>
      <w:r w:rsidRPr="00C10A27">
        <w:rPr>
          <w:rFonts w:ascii="Times New Roman" w:hAnsi="Times New Roman" w:cs="Times New Roman"/>
          <w:i/>
          <w:iCs/>
          <w:sz w:val="24"/>
          <w:szCs w:val="24"/>
        </w:rPr>
        <w:t>Lolium</w:t>
      </w:r>
      <w:proofErr w:type="spellEnd"/>
      <w:r w:rsidRPr="00C10A27">
        <w:rPr>
          <w:rFonts w:ascii="Times New Roman" w:hAnsi="Times New Roman" w:cs="Times New Roman"/>
          <w:i/>
          <w:iCs/>
          <w:sz w:val="24"/>
          <w:szCs w:val="24"/>
        </w:rPr>
        <w:t xml:space="preserve"> </w:t>
      </w:r>
      <w:proofErr w:type="spellStart"/>
      <w:r w:rsidRPr="00C10A27">
        <w:rPr>
          <w:rFonts w:ascii="Times New Roman" w:hAnsi="Times New Roman" w:cs="Times New Roman"/>
          <w:i/>
          <w:iCs/>
          <w:sz w:val="24"/>
          <w:szCs w:val="24"/>
        </w:rPr>
        <w:t>perenne</w:t>
      </w:r>
      <w:proofErr w:type="spellEnd"/>
      <w:r w:rsidRPr="00C10A27">
        <w:rPr>
          <w:rFonts w:ascii="Times New Roman" w:hAnsi="Times New Roman" w:cs="Times New Roman"/>
          <w:sz w:val="24"/>
          <w:szCs w:val="24"/>
        </w:rPr>
        <w:t xml:space="preserve">) sward and offered ad libitum. Concentrate contained: barley, beet pulp, soybean meal, maize meal, </w:t>
      </w:r>
      <w:proofErr w:type="spellStart"/>
      <w:r w:rsidRPr="00C10A27">
        <w:rPr>
          <w:rFonts w:ascii="Times New Roman" w:hAnsi="Times New Roman" w:cs="Times New Roman"/>
          <w:sz w:val="24"/>
          <w:szCs w:val="24"/>
        </w:rPr>
        <w:t>molaferm</w:t>
      </w:r>
      <w:proofErr w:type="spellEnd"/>
      <w:r w:rsidRPr="00C10A27">
        <w:rPr>
          <w:rFonts w:ascii="Times New Roman" w:hAnsi="Times New Roman" w:cs="Times New Roman"/>
          <w:sz w:val="24"/>
          <w:szCs w:val="24"/>
        </w:rPr>
        <w:t xml:space="preserve"> and vitamin and mineral premix. </w:t>
      </w:r>
      <w:r w:rsidR="00FD475B" w:rsidRPr="00C10A27">
        <w:rPr>
          <w:rFonts w:ascii="Times New Roman" w:hAnsi="Times New Roman" w:cs="Times New Roman"/>
          <w:sz w:val="24"/>
          <w:szCs w:val="24"/>
        </w:rPr>
        <w:t>Samples of grass</w:t>
      </w:r>
      <w:r w:rsidR="00FD475B">
        <w:rPr>
          <w:rFonts w:ascii="Times New Roman" w:hAnsi="Times New Roman" w:cs="Times New Roman"/>
          <w:sz w:val="24"/>
          <w:szCs w:val="24"/>
        </w:rPr>
        <w:t xml:space="preserve"> silage</w:t>
      </w:r>
      <w:r w:rsidR="00FD475B" w:rsidRPr="00C10A27">
        <w:rPr>
          <w:rFonts w:ascii="Times New Roman" w:hAnsi="Times New Roman" w:cs="Times New Roman"/>
          <w:sz w:val="24"/>
          <w:szCs w:val="24"/>
        </w:rPr>
        <w:t>, concentrate, urine and faece</w:t>
      </w:r>
      <w:r w:rsidR="00FD475B">
        <w:rPr>
          <w:rFonts w:ascii="Times New Roman" w:hAnsi="Times New Roman" w:cs="Times New Roman"/>
          <w:sz w:val="24"/>
          <w:szCs w:val="24"/>
        </w:rPr>
        <w:t>s</w:t>
      </w:r>
      <w:r w:rsidR="00FD475B" w:rsidRPr="00C10A27">
        <w:rPr>
          <w:rFonts w:ascii="Times New Roman" w:hAnsi="Times New Roman" w:cs="Times New Roman"/>
          <w:sz w:val="24"/>
          <w:szCs w:val="24"/>
        </w:rPr>
        <w:t xml:space="preserve"> were </w:t>
      </w:r>
      <w:r w:rsidR="00FD475B">
        <w:rPr>
          <w:rFonts w:ascii="Times New Roman" w:hAnsi="Times New Roman" w:cs="Times New Roman"/>
          <w:sz w:val="24"/>
          <w:szCs w:val="24"/>
        </w:rPr>
        <w:t>taken</w:t>
      </w:r>
      <w:r w:rsidR="00FD475B" w:rsidRPr="00C10A27">
        <w:rPr>
          <w:rFonts w:ascii="Times New Roman" w:hAnsi="Times New Roman" w:cs="Times New Roman"/>
          <w:sz w:val="24"/>
          <w:szCs w:val="24"/>
        </w:rPr>
        <w:t xml:space="preserve"> for analysis of </w:t>
      </w:r>
      <w:r w:rsidR="00FD475B">
        <w:rPr>
          <w:rFonts w:ascii="Times New Roman" w:hAnsi="Times New Roman" w:cs="Times New Roman"/>
          <w:sz w:val="24"/>
          <w:szCs w:val="24"/>
        </w:rPr>
        <w:t xml:space="preserve">energy and N concentrations. The DM, ash, ADF, NDF, WSC and lipid </w:t>
      </w:r>
      <w:r w:rsidR="00FD475B" w:rsidRPr="00C10A27">
        <w:rPr>
          <w:rFonts w:ascii="Times New Roman" w:hAnsi="Times New Roman" w:cs="Times New Roman"/>
          <w:sz w:val="24"/>
          <w:szCs w:val="24"/>
        </w:rPr>
        <w:t>concentrations</w:t>
      </w:r>
      <w:r w:rsidR="00FD475B">
        <w:rPr>
          <w:rFonts w:ascii="Times New Roman" w:hAnsi="Times New Roman" w:cs="Times New Roman"/>
          <w:sz w:val="24"/>
          <w:szCs w:val="24"/>
        </w:rPr>
        <w:t xml:space="preserve"> were also measured for grass silage, concentrate and faeces samples</w:t>
      </w:r>
      <w:r w:rsidRPr="00C10A27">
        <w:rPr>
          <w:rFonts w:ascii="Times New Roman" w:hAnsi="Times New Roman" w:cs="Times New Roman"/>
          <w:sz w:val="24"/>
          <w:szCs w:val="24"/>
        </w:rPr>
        <w:t>. Data of CH</w:t>
      </w:r>
      <w:r w:rsidRPr="00C10A27">
        <w:rPr>
          <w:rFonts w:ascii="Times New Roman" w:hAnsi="Times New Roman" w:cs="Times New Roman"/>
          <w:sz w:val="24"/>
          <w:szCs w:val="24"/>
          <w:vertAlign w:val="subscript"/>
        </w:rPr>
        <w:t>4</w:t>
      </w:r>
      <w:r w:rsidRPr="00C10A27">
        <w:rPr>
          <w:rFonts w:ascii="Times New Roman" w:hAnsi="Times New Roman" w:cs="Times New Roman"/>
          <w:sz w:val="24"/>
          <w:szCs w:val="24"/>
        </w:rPr>
        <w:t xml:space="preserve"> emission and energy and N utilisations were analysed using two-way analysis of variance (ANOVA) as a 2 (diet) × 2 (breed) factorial design.</w:t>
      </w:r>
    </w:p>
    <w:p w14:paraId="5EEF061B" w14:textId="77777777" w:rsidR="00A1094F" w:rsidRPr="00C10A27" w:rsidRDefault="00A1094F" w:rsidP="00A1094F">
      <w:pPr>
        <w:spacing w:after="0" w:line="360" w:lineRule="auto"/>
        <w:jc w:val="both"/>
        <w:rPr>
          <w:rFonts w:ascii="Times New Roman" w:hAnsi="Times New Roman" w:cs="Times New Roman"/>
          <w:sz w:val="24"/>
          <w:szCs w:val="24"/>
        </w:rPr>
      </w:pPr>
    </w:p>
    <w:p w14:paraId="12CA136D" w14:textId="77777777" w:rsidR="00A1094F" w:rsidRPr="00C10A27" w:rsidRDefault="00A1094F" w:rsidP="00A1094F">
      <w:pPr>
        <w:spacing w:after="0" w:line="360" w:lineRule="auto"/>
        <w:jc w:val="both"/>
        <w:rPr>
          <w:rFonts w:ascii="Times New Roman" w:hAnsi="Times New Roman" w:cs="Times New Roman"/>
          <w:sz w:val="24"/>
          <w:szCs w:val="24"/>
        </w:rPr>
      </w:pPr>
    </w:p>
    <w:p w14:paraId="6D57F95D" w14:textId="77777777" w:rsidR="0032408D" w:rsidRPr="00C10A27" w:rsidRDefault="0032408D" w:rsidP="0032408D">
      <w:pPr>
        <w:spacing w:after="0" w:line="360" w:lineRule="auto"/>
        <w:jc w:val="both"/>
        <w:rPr>
          <w:rFonts w:ascii="Times New Roman" w:hAnsi="Times New Roman" w:cs="Times New Roman"/>
          <w:sz w:val="24"/>
          <w:szCs w:val="24"/>
        </w:rPr>
      </w:pPr>
    </w:p>
    <w:p w14:paraId="63064A89" w14:textId="77777777" w:rsidR="0032408D" w:rsidRPr="00C10A27" w:rsidRDefault="0032408D" w:rsidP="0032408D">
      <w:pPr>
        <w:spacing w:after="0" w:line="360" w:lineRule="auto"/>
        <w:jc w:val="both"/>
        <w:rPr>
          <w:rFonts w:ascii="Times New Roman" w:hAnsi="Times New Roman" w:cs="Times New Roman"/>
          <w:sz w:val="24"/>
          <w:szCs w:val="24"/>
        </w:rPr>
      </w:pPr>
    </w:p>
    <w:p w14:paraId="03665D63" w14:textId="77777777" w:rsidR="00A1094F" w:rsidRPr="00C10A27" w:rsidRDefault="00A1094F" w:rsidP="0032408D">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rPr>
        <w:br w:type="page"/>
      </w:r>
    </w:p>
    <w:p w14:paraId="09195CDC" w14:textId="77777777" w:rsidR="0032408D" w:rsidRPr="00C10A27" w:rsidRDefault="0032408D" w:rsidP="0032408D">
      <w:pPr>
        <w:spacing w:after="0" w:line="360" w:lineRule="auto"/>
        <w:jc w:val="both"/>
        <w:rPr>
          <w:rFonts w:ascii="Times New Roman" w:hAnsi="Times New Roman" w:cs="Times New Roman"/>
          <w:sz w:val="24"/>
          <w:szCs w:val="24"/>
        </w:rPr>
      </w:pPr>
      <w:r w:rsidRPr="00C10A27">
        <w:rPr>
          <w:rFonts w:ascii="Times New Roman" w:hAnsi="Times New Roman" w:cs="Times New Roman"/>
          <w:sz w:val="24"/>
          <w:szCs w:val="24"/>
        </w:rPr>
        <w:t>Appendix 2</w:t>
      </w:r>
    </w:p>
    <w:p w14:paraId="2D0C18BF" w14:textId="77777777" w:rsidR="0032408D" w:rsidRPr="00C10A27" w:rsidRDefault="0032408D" w:rsidP="0032408D">
      <w:pPr>
        <w:spacing w:after="0" w:line="360" w:lineRule="auto"/>
        <w:jc w:val="both"/>
        <w:rPr>
          <w:rFonts w:ascii="Times New Roman" w:hAnsi="Times New Roman" w:cs="Times New Roman"/>
          <w:b/>
          <w:sz w:val="24"/>
          <w:szCs w:val="24"/>
        </w:rPr>
      </w:pPr>
      <w:r w:rsidRPr="00C10A27">
        <w:rPr>
          <w:rFonts w:ascii="Times New Roman" w:hAnsi="Times New Roman" w:cs="Times New Roman"/>
          <w:b/>
          <w:sz w:val="24"/>
          <w:szCs w:val="24"/>
        </w:rPr>
        <w:t>Scientific publications</w:t>
      </w:r>
      <w:r w:rsidR="00A1094F" w:rsidRPr="00C10A27">
        <w:rPr>
          <w:rFonts w:ascii="Times New Roman" w:hAnsi="Times New Roman" w:cs="Times New Roman"/>
          <w:b/>
          <w:sz w:val="24"/>
          <w:szCs w:val="24"/>
        </w:rPr>
        <w:t xml:space="preserve"> achieved in the present project</w:t>
      </w:r>
    </w:p>
    <w:p w14:paraId="441E3366" w14:textId="77777777" w:rsidR="00A1094F" w:rsidRPr="00C10A27" w:rsidRDefault="00A1094F" w:rsidP="0032408D">
      <w:pPr>
        <w:spacing w:after="0" w:line="360" w:lineRule="auto"/>
        <w:jc w:val="both"/>
        <w:rPr>
          <w:rFonts w:ascii="Times New Roman" w:hAnsi="Times New Roman" w:cs="Times New Roman"/>
          <w:sz w:val="24"/>
          <w:szCs w:val="24"/>
        </w:rPr>
      </w:pPr>
    </w:p>
    <w:p w14:paraId="55A6ABFE" w14:textId="77777777" w:rsidR="0032408D" w:rsidRPr="00C10A27" w:rsidRDefault="0032408D" w:rsidP="0032408D">
      <w:pPr>
        <w:spacing w:after="0" w:line="360" w:lineRule="auto"/>
        <w:jc w:val="both"/>
        <w:rPr>
          <w:rFonts w:ascii="Times New Roman" w:hAnsi="Times New Roman" w:cs="Times New Roman"/>
          <w:b/>
          <w:i/>
          <w:sz w:val="24"/>
          <w:szCs w:val="24"/>
        </w:rPr>
      </w:pPr>
      <w:r w:rsidRPr="00C10A27">
        <w:rPr>
          <w:rFonts w:ascii="Times New Roman" w:hAnsi="Times New Roman" w:cs="Times New Roman"/>
          <w:b/>
          <w:i/>
          <w:sz w:val="24"/>
          <w:szCs w:val="24"/>
        </w:rPr>
        <w:t>Peer-reviewed scientific papers</w:t>
      </w:r>
    </w:p>
    <w:p w14:paraId="7621043D" w14:textId="77777777" w:rsidR="0032408D" w:rsidRPr="00C10A27" w:rsidRDefault="0032408D" w:rsidP="0032408D">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 xml:space="preserve">Wang CM, Yang CT, Zhao YG, Gilfedder T, Aubry A and Yan T. 2018. Updating maintenance energy requirement for the current sheep flocks and effects of concentrate supplement, genotype, physiological stage and sex. Submit soon to Journal of Animal Science. </w:t>
      </w:r>
    </w:p>
    <w:p w14:paraId="6BAC979C" w14:textId="77777777" w:rsidR="0032408D" w:rsidRPr="00C10A27" w:rsidRDefault="0032408D" w:rsidP="0032408D">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 xml:space="preserve">Zhao, Y.G., R. Annett and T. Yan. 2017. Effects of forage types on digestibility, methane emissions and nitrogen utilization efficiency in two genotypes of hill ewes. Journal of Animal Science 95:3762-3771. </w:t>
      </w:r>
      <w:proofErr w:type="spellStart"/>
      <w:r w:rsidRPr="00C10A27">
        <w:rPr>
          <w:rFonts w:ascii="Times New Roman" w:hAnsi="Times New Roman" w:cs="Times New Roman"/>
          <w:sz w:val="24"/>
          <w:szCs w:val="24"/>
        </w:rPr>
        <w:t>doi</w:t>
      </w:r>
      <w:proofErr w:type="spellEnd"/>
      <w:r w:rsidRPr="00C10A27">
        <w:rPr>
          <w:rFonts w:ascii="Times New Roman" w:hAnsi="Times New Roman" w:cs="Times New Roman"/>
          <w:sz w:val="24"/>
          <w:szCs w:val="24"/>
        </w:rPr>
        <w:t>: 10.2527/jas.2017.1598.</w:t>
      </w:r>
    </w:p>
    <w:p w14:paraId="57413AD3" w14:textId="77777777" w:rsidR="0032408D" w:rsidRPr="00C10A27" w:rsidRDefault="0032408D" w:rsidP="0032408D">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 xml:space="preserve">Zhao, Y.G., A. Aubry, R. Annett, N.E. O’Connell and T. Yan. 2016. Enteric methane emissions and nitrogen utilisation efficiency for two genotype of hill </w:t>
      </w:r>
      <w:proofErr w:type="spellStart"/>
      <w:r w:rsidRPr="00C10A27">
        <w:rPr>
          <w:rFonts w:ascii="Times New Roman" w:hAnsi="Times New Roman" w:cs="Times New Roman"/>
          <w:sz w:val="24"/>
          <w:szCs w:val="24"/>
        </w:rPr>
        <w:t>hoggets</w:t>
      </w:r>
      <w:proofErr w:type="spellEnd"/>
      <w:r w:rsidRPr="00C10A27">
        <w:rPr>
          <w:rFonts w:ascii="Times New Roman" w:hAnsi="Times New Roman" w:cs="Times New Roman"/>
          <w:sz w:val="24"/>
          <w:szCs w:val="24"/>
        </w:rPr>
        <w:t xml:space="preserve"> offered fresh, ensiled and pelleted ryegrass. Livestock Science 188: 1-8; </w:t>
      </w:r>
      <w:proofErr w:type="spellStart"/>
      <w:r w:rsidRPr="00C10A27">
        <w:rPr>
          <w:rFonts w:ascii="Times New Roman" w:hAnsi="Times New Roman" w:cs="Times New Roman"/>
          <w:sz w:val="24"/>
          <w:szCs w:val="24"/>
        </w:rPr>
        <w:t>doi</w:t>
      </w:r>
      <w:proofErr w:type="spellEnd"/>
      <w:r w:rsidRPr="00C10A27">
        <w:rPr>
          <w:rFonts w:ascii="Times New Roman" w:hAnsi="Times New Roman" w:cs="Times New Roman"/>
          <w:sz w:val="24"/>
          <w:szCs w:val="24"/>
        </w:rPr>
        <w:t>: http://dx.doi.org/10.1016/j.livsci.2016.03.016.</w:t>
      </w:r>
    </w:p>
    <w:p w14:paraId="7C7A93EE" w14:textId="77777777" w:rsidR="0032408D" w:rsidRPr="00C10A27" w:rsidRDefault="0032408D" w:rsidP="0032408D">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Zhao, Y.G., A.W. Gordon, N.E. O’Connell and T. Yan. 2016. Nitrogen utilisation efficiency and prediction of nitrogen excretion in sheep fed fresh perennial ryegrass (</w:t>
      </w:r>
      <w:proofErr w:type="spellStart"/>
      <w:r w:rsidRPr="00C10A27">
        <w:rPr>
          <w:rFonts w:ascii="Times New Roman" w:hAnsi="Times New Roman" w:cs="Times New Roman"/>
          <w:sz w:val="24"/>
          <w:szCs w:val="24"/>
        </w:rPr>
        <w:t>Lolium</w:t>
      </w:r>
      <w:proofErr w:type="spellEnd"/>
      <w:r w:rsidRPr="00C10A27">
        <w:rPr>
          <w:rFonts w:ascii="Times New Roman" w:hAnsi="Times New Roman" w:cs="Times New Roman"/>
          <w:sz w:val="24"/>
          <w:szCs w:val="24"/>
        </w:rPr>
        <w:t xml:space="preserve"> </w:t>
      </w:r>
      <w:proofErr w:type="spellStart"/>
      <w:r w:rsidRPr="00C10A27">
        <w:rPr>
          <w:rFonts w:ascii="Times New Roman" w:hAnsi="Times New Roman" w:cs="Times New Roman"/>
          <w:sz w:val="24"/>
          <w:szCs w:val="24"/>
        </w:rPr>
        <w:t>perenne</w:t>
      </w:r>
      <w:proofErr w:type="spellEnd"/>
      <w:r w:rsidRPr="00C10A27">
        <w:rPr>
          <w:rFonts w:ascii="Times New Roman" w:hAnsi="Times New Roman" w:cs="Times New Roman"/>
          <w:sz w:val="24"/>
          <w:szCs w:val="24"/>
        </w:rPr>
        <w:t>). Journal of Animal Science 94:5321-5331, doi:10.2527/jas.2016-0541.</w:t>
      </w:r>
    </w:p>
    <w:p w14:paraId="058A0527" w14:textId="77777777" w:rsidR="0032408D" w:rsidRPr="00C10A27" w:rsidRDefault="0032408D" w:rsidP="0032408D">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Zhao, Y.G., N.E. O’Connell and T. Yan. 2016. Prediction of enteric methane emissions from sheep offered fresh perennial ryegrass (</w:t>
      </w:r>
      <w:proofErr w:type="spellStart"/>
      <w:r w:rsidRPr="00C10A27">
        <w:rPr>
          <w:rFonts w:ascii="Times New Roman" w:hAnsi="Times New Roman" w:cs="Times New Roman"/>
          <w:sz w:val="24"/>
          <w:szCs w:val="24"/>
        </w:rPr>
        <w:t>Lolium</w:t>
      </w:r>
      <w:proofErr w:type="spellEnd"/>
      <w:r w:rsidRPr="00C10A27">
        <w:rPr>
          <w:rFonts w:ascii="Times New Roman" w:hAnsi="Times New Roman" w:cs="Times New Roman"/>
          <w:sz w:val="24"/>
          <w:szCs w:val="24"/>
        </w:rPr>
        <w:t xml:space="preserve"> </w:t>
      </w:r>
      <w:proofErr w:type="spellStart"/>
      <w:r w:rsidRPr="00C10A27">
        <w:rPr>
          <w:rFonts w:ascii="Times New Roman" w:hAnsi="Times New Roman" w:cs="Times New Roman"/>
          <w:sz w:val="24"/>
          <w:szCs w:val="24"/>
        </w:rPr>
        <w:t>perenne</w:t>
      </w:r>
      <w:proofErr w:type="spellEnd"/>
      <w:r w:rsidRPr="00C10A27">
        <w:rPr>
          <w:rFonts w:ascii="Times New Roman" w:hAnsi="Times New Roman" w:cs="Times New Roman"/>
          <w:sz w:val="24"/>
          <w:szCs w:val="24"/>
        </w:rPr>
        <w:t xml:space="preserve">) using data measured in indirect open-circuit respiration chambers. Journal of Animal Science, 94:2425-2435, </w:t>
      </w:r>
      <w:proofErr w:type="spellStart"/>
      <w:r w:rsidRPr="00C10A27">
        <w:rPr>
          <w:rFonts w:ascii="Times New Roman" w:hAnsi="Times New Roman" w:cs="Times New Roman"/>
          <w:sz w:val="24"/>
          <w:szCs w:val="24"/>
        </w:rPr>
        <w:t>doi</w:t>
      </w:r>
      <w:proofErr w:type="spellEnd"/>
      <w:r w:rsidRPr="00C10A27">
        <w:rPr>
          <w:rFonts w:ascii="Times New Roman" w:hAnsi="Times New Roman" w:cs="Times New Roman"/>
          <w:sz w:val="24"/>
          <w:szCs w:val="24"/>
        </w:rPr>
        <w:t>: 10.2527/jas.2016-0334.</w:t>
      </w:r>
    </w:p>
    <w:p w14:paraId="1AF46E08" w14:textId="77777777" w:rsidR="0032408D" w:rsidRPr="00C10A27" w:rsidRDefault="0032408D" w:rsidP="0032408D">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Zhao, Y. G., A. Aubry, N.E. O’Connell, R. Annett and T. Yan. 2015. Effects of breed, sex and concentrate supplement on digestibility, enteric methane emissions and nitrogen utilization efficiency in growing lambs offered fresh grass. Journal of Animal Science 93:5764-5773; doi:10.2527/jas.2015-9515.</w:t>
      </w:r>
    </w:p>
    <w:p w14:paraId="2E2DD99C" w14:textId="77777777" w:rsidR="0032408D" w:rsidRPr="00C10A27" w:rsidRDefault="0032408D" w:rsidP="0032408D">
      <w:pPr>
        <w:spacing w:after="0" w:line="360" w:lineRule="auto"/>
        <w:jc w:val="both"/>
        <w:rPr>
          <w:rFonts w:ascii="Times New Roman" w:hAnsi="Times New Roman" w:cs="Times New Roman"/>
          <w:sz w:val="24"/>
          <w:szCs w:val="24"/>
        </w:rPr>
      </w:pPr>
    </w:p>
    <w:p w14:paraId="3002120F" w14:textId="77777777" w:rsidR="0032408D" w:rsidRPr="00C10A27" w:rsidRDefault="0032408D" w:rsidP="0032408D">
      <w:pPr>
        <w:spacing w:after="0" w:line="360" w:lineRule="auto"/>
        <w:jc w:val="both"/>
        <w:rPr>
          <w:rFonts w:ascii="Times New Roman" w:hAnsi="Times New Roman" w:cs="Times New Roman"/>
          <w:b/>
          <w:i/>
          <w:sz w:val="24"/>
          <w:szCs w:val="24"/>
        </w:rPr>
      </w:pPr>
      <w:r w:rsidRPr="00C10A27">
        <w:rPr>
          <w:rFonts w:ascii="Times New Roman" w:hAnsi="Times New Roman" w:cs="Times New Roman"/>
          <w:b/>
          <w:i/>
          <w:sz w:val="24"/>
          <w:szCs w:val="24"/>
        </w:rPr>
        <w:t xml:space="preserve">Scientific Conference abstracts </w:t>
      </w:r>
    </w:p>
    <w:p w14:paraId="5A7BA1DD" w14:textId="77777777" w:rsidR="0032408D" w:rsidRPr="00C10A27" w:rsidRDefault="0032408D" w:rsidP="0032408D">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Zhao, Y.G., A. Aubry and T. Yan. 2018.  Development of maintenance energy requirement for sheep using calorimeter chamber data. In: Book of Abstracts of the 69th Annual Meeting of the European Federation of Animal Science, p370, Wageningen Academic Publishers, Wageningen, The Netherlands.</w:t>
      </w:r>
    </w:p>
    <w:p w14:paraId="53FD8203" w14:textId="77777777" w:rsidR="0032408D" w:rsidRPr="00C10A27" w:rsidRDefault="0032408D" w:rsidP="0032408D">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Wang, C.M., Y.G. Zhou, A. Aubry, G. Arnott and T. Yan. 2018. Effects of animal breed and plane of nutrition on nutrient digestibility and energy utilisation of ewes fed fresh grass. In: The proceedings of the Annual Meeting of British Society of Animal Science, p174, Dublin, Ireland.</w:t>
      </w:r>
    </w:p>
    <w:p w14:paraId="3F71880E" w14:textId="77777777" w:rsidR="0032408D" w:rsidRPr="00C10A27" w:rsidRDefault="0032408D" w:rsidP="0032408D">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 xml:space="preserve">Zhao, Y.G. and T. Yan. 2017. Effects of forage type and genotype on nutrient digestibility and energy utilisation efficiency in hill ewe lambs. In: The proceedings of the 8th European Conference on Precision Livestock Farming, </w:t>
      </w:r>
      <w:proofErr w:type="gramStart"/>
      <w:r w:rsidRPr="00C10A27">
        <w:rPr>
          <w:rFonts w:ascii="Times New Roman" w:hAnsi="Times New Roman" w:cs="Times New Roman"/>
          <w:sz w:val="24"/>
          <w:szCs w:val="24"/>
        </w:rPr>
        <w:t>P?,</w:t>
      </w:r>
      <w:proofErr w:type="gramEnd"/>
      <w:r w:rsidRPr="00C10A27">
        <w:rPr>
          <w:rFonts w:ascii="Times New Roman" w:hAnsi="Times New Roman" w:cs="Times New Roman"/>
          <w:sz w:val="24"/>
          <w:szCs w:val="24"/>
        </w:rPr>
        <w:t xml:space="preserve"> Nantes, France.</w:t>
      </w:r>
    </w:p>
    <w:p w14:paraId="017D4832" w14:textId="77777777" w:rsidR="0032408D" w:rsidRPr="00C10A27" w:rsidRDefault="0032408D" w:rsidP="0032408D">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Zhao, Y.G. and T. Yan. 2017. Evaluation of nitrogen utilisation efficiency in hill ewe lambs with two types of forage. In: The proceedings of the Annual Meeting of British Society of Animal Science, p91, Chester, UK.</w:t>
      </w:r>
    </w:p>
    <w:p w14:paraId="3E47681A" w14:textId="77777777" w:rsidR="0032408D" w:rsidRPr="00C10A27" w:rsidRDefault="0032408D" w:rsidP="0032408D">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Zhao, Y.G., R. Annett, A. Aubry and T. Yan. 2017. Effects of forage type and genotype on methane emissions from hill ewe lambs. In: The proceedings of the Annual Meeting of British Society of Animal Science, p105, Chester, UK.</w:t>
      </w:r>
    </w:p>
    <w:p w14:paraId="5471814A" w14:textId="77777777" w:rsidR="0032408D" w:rsidRPr="00C10A27" w:rsidRDefault="0032408D" w:rsidP="0032408D">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Zhao, Y.G., A. Aubry, N.E. O’Connell and T. Yan. 2016. Effects of breed and concentrate supplementation on methane emissions from ewes fed fresh grass. In: Book of Abstracts of the 67th Annual Meeting of the European Federation of Animal Science, p469, Wageningen Academic Publishers, Wageningen, The Netherlands.</w:t>
      </w:r>
    </w:p>
    <w:p w14:paraId="2179E301" w14:textId="77777777" w:rsidR="0032408D" w:rsidRPr="00C10A27" w:rsidRDefault="0032408D" w:rsidP="0032408D">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Zhao, Y.G., A. Aubry, N.E. O’Connell and T. Yan. 2016. Effects of breed and concentrate supplementation on nitrogen utilisation in ewes fed fresh grass. In: Book of Abstracts of the 67th Annual Meeting of the European Federation of Animal Science, p458, Wageningen Academic Publishers, Wageningen, The Netherlands.</w:t>
      </w:r>
    </w:p>
    <w:p w14:paraId="5C065F26" w14:textId="77777777" w:rsidR="0032408D" w:rsidRPr="00C10A27" w:rsidRDefault="0032408D" w:rsidP="0032408D">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Zhao, Y.G., N.E. O’Connell and T. Yan. 2016. Prediction of enteric methane emissions from sheep fed fresh perennial ryegrass (</w:t>
      </w:r>
      <w:proofErr w:type="spellStart"/>
      <w:r w:rsidRPr="00C10A27">
        <w:rPr>
          <w:rFonts w:ascii="Times New Roman" w:hAnsi="Times New Roman" w:cs="Times New Roman"/>
          <w:sz w:val="24"/>
          <w:szCs w:val="24"/>
        </w:rPr>
        <w:t>Lolium</w:t>
      </w:r>
      <w:proofErr w:type="spellEnd"/>
      <w:r w:rsidRPr="00C10A27">
        <w:rPr>
          <w:rFonts w:ascii="Times New Roman" w:hAnsi="Times New Roman" w:cs="Times New Roman"/>
          <w:sz w:val="24"/>
          <w:szCs w:val="24"/>
        </w:rPr>
        <w:t xml:space="preserve"> </w:t>
      </w:r>
      <w:proofErr w:type="spellStart"/>
      <w:r w:rsidRPr="00C10A27">
        <w:rPr>
          <w:rFonts w:ascii="Times New Roman" w:hAnsi="Times New Roman" w:cs="Times New Roman"/>
          <w:sz w:val="24"/>
          <w:szCs w:val="24"/>
        </w:rPr>
        <w:t>perenne</w:t>
      </w:r>
      <w:proofErr w:type="spellEnd"/>
      <w:r w:rsidRPr="00C10A27">
        <w:rPr>
          <w:rFonts w:ascii="Times New Roman" w:hAnsi="Times New Roman" w:cs="Times New Roman"/>
          <w:sz w:val="24"/>
          <w:szCs w:val="24"/>
        </w:rPr>
        <w:t>) using data measured in respiration chambers. In: The proceedings of the Annual Meeting of British Society of Animal Science, p54, Chester, UK.</w:t>
      </w:r>
    </w:p>
    <w:p w14:paraId="7B7D2113" w14:textId="77777777" w:rsidR="0032408D" w:rsidRPr="00C10A27" w:rsidRDefault="0032408D" w:rsidP="0032408D">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Zhao, Y.G., N.E. O’Connell and T. Yan. 2016. Prediction of nitrogen excretion in sheep offered fresh-cut perennial ryegrass (</w:t>
      </w:r>
      <w:proofErr w:type="spellStart"/>
      <w:r w:rsidRPr="00C10A27">
        <w:rPr>
          <w:rFonts w:ascii="Times New Roman" w:hAnsi="Times New Roman" w:cs="Times New Roman"/>
          <w:sz w:val="24"/>
          <w:szCs w:val="24"/>
        </w:rPr>
        <w:t>Lolium</w:t>
      </w:r>
      <w:proofErr w:type="spellEnd"/>
      <w:r w:rsidRPr="00C10A27">
        <w:rPr>
          <w:rFonts w:ascii="Times New Roman" w:hAnsi="Times New Roman" w:cs="Times New Roman"/>
          <w:sz w:val="24"/>
          <w:szCs w:val="24"/>
        </w:rPr>
        <w:t xml:space="preserve"> </w:t>
      </w:r>
      <w:proofErr w:type="spellStart"/>
      <w:r w:rsidRPr="00C10A27">
        <w:rPr>
          <w:rFonts w:ascii="Times New Roman" w:hAnsi="Times New Roman" w:cs="Times New Roman"/>
          <w:sz w:val="24"/>
          <w:szCs w:val="24"/>
        </w:rPr>
        <w:t>perenne</w:t>
      </w:r>
      <w:proofErr w:type="spellEnd"/>
      <w:r w:rsidRPr="00C10A27">
        <w:rPr>
          <w:rFonts w:ascii="Times New Roman" w:hAnsi="Times New Roman" w:cs="Times New Roman"/>
          <w:sz w:val="24"/>
          <w:szCs w:val="24"/>
        </w:rPr>
        <w:t>). In: The proceedings of the Annual Meeting of British Society of Animal Science, p56, Chester, UK.</w:t>
      </w:r>
    </w:p>
    <w:p w14:paraId="0A6AC1CD" w14:textId="77777777" w:rsidR="0032408D" w:rsidRPr="00C10A27" w:rsidRDefault="0032408D" w:rsidP="0032408D">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Zhao, Y.G., A. Aubry, R. Annett, N.E. O’Connell and T. Yan. 2015. Prediction of nitrogen excretion in lowland lambs offered fresh grass based diets. In: The proceedings of the Annual Meeting of British Society of Animal Science, p263, Chester, UK.</w:t>
      </w:r>
    </w:p>
    <w:p w14:paraId="3C999E87" w14:textId="77777777" w:rsidR="0032408D" w:rsidRPr="00C10A27" w:rsidRDefault="0032408D" w:rsidP="0032408D">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Zhao, Y.G., A. Aubry, R. Annett, N.E. O’Connell and T. Yan. 2015. Prediction of methane emissions from lowland lambs using data measured in indirect open-circuit respiration calorimeters. In: The proceedings of the Annual Meeting of British Society of Animal Science, p142, Chester, UK.</w:t>
      </w:r>
    </w:p>
    <w:p w14:paraId="6C637EB3" w14:textId="77777777" w:rsidR="0032408D" w:rsidRPr="00C10A27" w:rsidRDefault="0032408D" w:rsidP="0032408D">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Zhao, Y.G., R. Annett, A. Aubry, N.E. O’Connell and T. Yan. 2014. Effects of forage and breed types on the efficiency of utilisation of energy in hill replacement ewes. In: The proceedings of the Annual Meeting of British Society of Animal Science, p24, Nottingham, UK.</w:t>
      </w:r>
    </w:p>
    <w:p w14:paraId="40009B2E" w14:textId="77777777" w:rsidR="0032408D" w:rsidRPr="00C10A27" w:rsidRDefault="0032408D" w:rsidP="0032408D">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Zhao, Y.G., R. Annett, A. Aubry, N.E. O’Connell and T. Yan. 2014. Effects of forage and breed types on the efficiency of utilisation of nitrogen in hill replacement ewes. In: The proceedings of the Annual Meeting of British Society of Animal Science, p28, Nottingham, UK.</w:t>
      </w:r>
    </w:p>
    <w:p w14:paraId="724DFAD1" w14:textId="77777777" w:rsidR="0032408D" w:rsidRPr="00C10A27" w:rsidRDefault="0032408D" w:rsidP="0032408D">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Zhao, Y.G., R. Annett, T. Yan and N.E. O’Connell. 2013. Effects of breed and forage type on methane emissions from hill replacement ewes. In: The proceedings of the 5th Greenhouse Gases and Animal Agriculture, p495, Dublin, Ireland.</w:t>
      </w:r>
    </w:p>
    <w:p w14:paraId="349C0C3A" w14:textId="77777777" w:rsidR="0032408D" w:rsidRPr="00C10A27" w:rsidRDefault="0032408D" w:rsidP="0032408D">
      <w:pPr>
        <w:spacing w:after="0" w:line="360" w:lineRule="auto"/>
        <w:ind w:left="567" w:hanging="567"/>
        <w:jc w:val="both"/>
        <w:rPr>
          <w:rFonts w:ascii="Times New Roman" w:hAnsi="Times New Roman" w:cs="Times New Roman"/>
          <w:sz w:val="24"/>
          <w:szCs w:val="24"/>
        </w:rPr>
      </w:pPr>
      <w:r w:rsidRPr="00C10A27">
        <w:rPr>
          <w:rFonts w:ascii="Times New Roman" w:hAnsi="Times New Roman" w:cs="Times New Roman"/>
          <w:sz w:val="24"/>
          <w:szCs w:val="24"/>
        </w:rPr>
        <w:t>Zhao, Y.G, A.R. McCourt, T. Yan and N.E. O’Connell. 2013. Effect of forage type on the efficiency of energy utilization in lactating dairy cows. In: The proceedings of the Annual Meeting of British Society of Animal Science, p72, Nottingham, UK.</w:t>
      </w:r>
    </w:p>
    <w:p w14:paraId="618DE0EA" w14:textId="77777777" w:rsidR="0032408D" w:rsidRPr="00C10A27" w:rsidRDefault="0032408D" w:rsidP="0032408D">
      <w:pPr>
        <w:spacing w:after="0" w:line="360" w:lineRule="auto"/>
        <w:jc w:val="both"/>
        <w:rPr>
          <w:rFonts w:ascii="Times New Roman" w:hAnsi="Times New Roman" w:cs="Times New Roman"/>
          <w:sz w:val="24"/>
          <w:szCs w:val="24"/>
        </w:rPr>
      </w:pPr>
    </w:p>
    <w:p w14:paraId="1AFA54AA" w14:textId="77777777" w:rsidR="0032408D" w:rsidRPr="00C10A27" w:rsidRDefault="0032408D" w:rsidP="0032408D">
      <w:pPr>
        <w:spacing w:after="0" w:line="360" w:lineRule="auto"/>
        <w:jc w:val="both"/>
        <w:rPr>
          <w:rFonts w:ascii="Times New Roman" w:hAnsi="Times New Roman" w:cs="Times New Roman"/>
          <w:sz w:val="24"/>
          <w:szCs w:val="24"/>
        </w:rPr>
      </w:pPr>
    </w:p>
    <w:p w14:paraId="108EC791" w14:textId="77777777" w:rsidR="0032408D" w:rsidRPr="00C10A27" w:rsidRDefault="0032408D" w:rsidP="0032408D">
      <w:pPr>
        <w:spacing w:after="0" w:line="360" w:lineRule="auto"/>
        <w:jc w:val="both"/>
        <w:rPr>
          <w:rFonts w:ascii="Times New Roman" w:hAnsi="Times New Roman" w:cs="Times New Roman"/>
          <w:sz w:val="24"/>
          <w:szCs w:val="24"/>
        </w:rPr>
      </w:pPr>
    </w:p>
    <w:sectPr w:rsidR="0032408D" w:rsidRPr="00C10A27" w:rsidSect="00A57024">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AA631" w14:textId="77777777" w:rsidR="00FD475B" w:rsidRDefault="00FD475B" w:rsidP="00FA374A">
      <w:pPr>
        <w:spacing w:after="0" w:line="240" w:lineRule="auto"/>
      </w:pPr>
      <w:r>
        <w:separator/>
      </w:r>
    </w:p>
  </w:endnote>
  <w:endnote w:type="continuationSeparator" w:id="0">
    <w:p w14:paraId="18847EE2" w14:textId="77777777" w:rsidR="00FD475B" w:rsidRDefault="00FD475B" w:rsidP="00FA3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9E630" w14:textId="77777777" w:rsidR="00FD475B" w:rsidRDefault="001D62DE">
    <w:pPr>
      <w:pStyle w:val="Footer"/>
    </w:pPr>
    <w:r>
      <w:pict w14:anchorId="03731B8D">
        <v:shapetype id="_x0000_t202" coordsize="21600,21600" o:spt="202" path="m,l,21600r21600,l21600,xe">
          <v:stroke joinstyle="miter"/>
          <v:path gradientshapeok="t" o:connecttype="rect"/>
        </v:shapetype>
        <v:shape id="文本框 15" o:spid="_x0000_s38913" type="#_x0000_t202" style="position:absolute;margin-left:0;margin-top:0;width:4.6pt;height:15.6pt;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filled="f" stroked="f" strokeweight=".5pt">
          <v:fill o:detectmouseclick="t"/>
          <v:textbox style="mso-next-textbox:#文本框 15;mso-fit-shape-to-text:t" inset="0,0,0,0">
            <w:txbxContent>
              <w:p w14:paraId="71F4990E" w14:textId="77777777" w:rsidR="00FD475B" w:rsidRDefault="00FD475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F4369">
                  <w:rPr>
                    <w:noProof/>
                    <w:sz w:val="18"/>
                    <w:lang w:eastAsia="en-GB"/>
                  </w:rPr>
                  <w:t>35</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ABCC4" w14:textId="77777777" w:rsidR="00FD475B" w:rsidRDefault="00FD475B" w:rsidP="00FA374A">
      <w:pPr>
        <w:spacing w:after="0" w:line="240" w:lineRule="auto"/>
      </w:pPr>
      <w:r>
        <w:separator/>
      </w:r>
    </w:p>
  </w:footnote>
  <w:footnote w:type="continuationSeparator" w:id="0">
    <w:p w14:paraId="362B960C" w14:textId="77777777" w:rsidR="00FD475B" w:rsidRDefault="00FD475B" w:rsidP="00FA37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5D1799"/>
    <w:multiLevelType w:val="hybridMultilevel"/>
    <w:tmpl w:val="1C1A59C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A6D3AFB"/>
    <w:multiLevelType w:val="hybridMultilevel"/>
    <w:tmpl w:val="CD420BC2"/>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3B7CE0"/>
    <w:multiLevelType w:val="hybridMultilevel"/>
    <w:tmpl w:val="E2A8F892"/>
    <w:lvl w:ilvl="0" w:tplc="98406FAE">
      <w:start w:val="1"/>
      <w:numFmt w:val="lowerRoman"/>
      <w:lvlText w:val="(%1)"/>
      <w:lvlJc w:val="left"/>
      <w:pPr>
        <w:ind w:left="7808"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5" w15:restartNumberingAfterBreak="0">
    <w:nsid w:val="13C34687"/>
    <w:multiLevelType w:val="hybridMultilevel"/>
    <w:tmpl w:val="C846C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E1762"/>
    <w:multiLevelType w:val="hybridMultilevel"/>
    <w:tmpl w:val="7494C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2311E"/>
    <w:multiLevelType w:val="hybridMultilevel"/>
    <w:tmpl w:val="431CE148"/>
    <w:lvl w:ilvl="0" w:tplc="E14002EA">
      <w:start w:val="1"/>
      <w:numFmt w:val="decimal"/>
      <w:lvlText w:val="%1."/>
      <w:lvlJc w:val="left"/>
      <w:pPr>
        <w:ind w:left="2520" w:hanging="360"/>
      </w:pPr>
      <w:rPr>
        <w:rFonts w:hAnsi="Arial Unicode M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 w15:restartNumberingAfterBreak="0">
    <w:nsid w:val="23F939F8"/>
    <w:multiLevelType w:val="hybridMultilevel"/>
    <w:tmpl w:val="3C922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E73456"/>
    <w:multiLevelType w:val="hybridMultilevel"/>
    <w:tmpl w:val="69E02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6563F9"/>
    <w:multiLevelType w:val="hybridMultilevel"/>
    <w:tmpl w:val="209091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69B5E49"/>
    <w:multiLevelType w:val="hybridMultilevel"/>
    <w:tmpl w:val="A142F194"/>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2" w15:restartNumberingAfterBreak="0">
    <w:nsid w:val="52316202"/>
    <w:multiLevelType w:val="hybridMultilevel"/>
    <w:tmpl w:val="57D0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9F1033"/>
    <w:multiLevelType w:val="hybridMultilevel"/>
    <w:tmpl w:val="654C77CE"/>
    <w:lvl w:ilvl="0" w:tplc="05D6393E">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CC6A1A"/>
    <w:multiLevelType w:val="hybridMultilevel"/>
    <w:tmpl w:val="6952FF0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3754AAE"/>
    <w:multiLevelType w:val="hybridMultilevel"/>
    <w:tmpl w:val="6B947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69370D"/>
    <w:multiLevelType w:val="hybridMultilevel"/>
    <w:tmpl w:val="BC26AF60"/>
    <w:lvl w:ilvl="0" w:tplc="228A62A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5395AF4"/>
    <w:multiLevelType w:val="hybridMultilevel"/>
    <w:tmpl w:val="39DAC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AD6A7E"/>
    <w:multiLevelType w:val="hybridMultilevel"/>
    <w:tmpl w:val="6D420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2"/>
  </w:num>
  <w:num w:numId="4">
    <w:abstractNumId w:val="9"/>
  </w:num>
  <w:num w:numId="5">
    <w:abstractNumId w:val="12"/>
  </w:num>
  <w:num w:numId="6">
    <w:abstractNumId w:val="17"/>
  </w:num>
  <w:num w:numId="7">
    <w:abstractNumId w:val="11"/>
  </w:num>
  <w:num w:numId="8">
    <w:abstractNumId w:val="16"/>
  </w:num>
  <w:num w:numId="9">
    <w:abstractNumId w:val="10"/>
  </w:num>
  <w:num w:numId="10">
    <w:abstractNumId w:val="3"/>
  </w:num>
  <w:num w:numId="11">
    <w:abstractNumId w:val="13"/>
  </w:num>
  <w:num w:numId="12">
    <w:abstractNumId w:val="0"/>
  </w:num>
  <w:num w:numId="13">
    <w:abstractNumId w:val="1"/>
  </w:num>
  <w:num w:numId="14">
    <w:abstractNumId w:val="7"/>
  </w:num>
  <w:num w:numId="15">
    <w:abstractNumId w:val="4"/>
  </w:num>
  <w:num w:numId="16">
    <w:abstractNumId w:val="8"/>
  </w:num>
  <w:num w:numId="17">
    <w:abstractNumId w:val="6"/>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5"/>
    <o:shapelayout v:ext="edit">
      <o:idmap v:ext="edit" data="3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3FA"/>
    <w:rsid w:val="00001086"/>
    <w:rsid w:val="000076ED"/>
    <w:rsid w:val="00011676"/>
    <w:rsid w:val="00012134"/>
    <w:rsid w:val="00012A11"/>
    <w:rsid w:val="0002216E"/>
    <w:rsid w:val="000221DF"/>
    <w:rsid w:val="00026488"/>
    <w:rsid w:val="00032A84"/>
    <w:rsid w:val="00034E1C"/>
    <w:rsid w:val="000376DF"/>
    <w:rsid w:val="000424C7"/>
    <w:rsid w:val="00055F49"/>
    <w:rsid w:val="00056041"/>
    <w:rsid w:val="00062F23"/>
    <w:rsid w:val="00064905"/>
    <w:rsid w:val="00065EBB"/>
    <w:rsid w:val="00074053"/>
    <w:rsid w:val="0008356D"/>
    <w:rsid w:val="000865DA"/>
    <w:rsid w:val="00086C30"/>
    <w:rsid w:val="000C38D4"/>
    <w:rsid w:val="000C60E5"/>
    <w:rsid w:val="000F1683"/>
    <w:rsid w:val="000F3F66"/>
    <w:rsid w:val="000F426F"/>
    <w:rsid w:val="000F7517"/>
    <w:rsid w:val="0010272A"/>
    <w:rsid w:val="001133ED"/>
    <w:rsid w:val="00114353"/>
    <w:rsid w:val="0012099B"/>
    <w:rsid w:val="00126720"/>
    <w:rsid w:val="00127F94"/>
    <w:rsid w:val="001447F0"/>
    <w:rsid w:val="00147460"/>
    <w:rsid w:val="00160078"/>
    <w:rsid w:val="00161338"/>
    <w:rsid w:val="0016766E"/>
    <w:rsid w:val="0017071D"/>
    <w:rsid w:val="00176CB8"/>
    <w:rsid w:val="00187440"/>
    <w:rsid w:val="00191BF2"/>
    <w:rsid w:val="00192C1C"/>
    <w:rsid w:val="001931A3"/>
    <w:rsid w:val="00193804"/>
    <w:rsid w:val="001A068B"/>
    <w:rsid w:val="001A4877"/>
    <w:rsid w:val="001C7C57"/>
    <w:rsid w:val="001D3912"/>
    <w:rsid w:val="001D3D5D"/>
    <w:rsid w:val="001D5939"/>
    <w:rsid w:val="001D62DE"/>
    <w:rsid w:val="001E6036"/>
    <w:rsid w:val="001E63F0"/>
    <w:rsid w:val="001F1066"/>
    <w:rsid w:val="001F43EC"/>
    <w:rsid w:val="001F66A7"/>
    <w:rsid w:val="00214629"/>
    <w:rsid w:val="00221887"/>
    <w:rsid w:val="0024199D"/>
    <w:rsid w:val="00251A49"/>
    <w:rsid w:val="002535E3"/>
    <w:rsid w:val="0026125F"/>
    <w:rsid w:val="00264508"/>
    <w:rsid w:val="00266BBD"/>
    <w:rsid w:val="0027090B"/>
    <w:rsid w:val="0027263C"/>
    <w:rsid w:val="00277C84"/>
    <w:rsid w:val="00277EEC"/>
    <w:rsid w:val="00280B16"/>
    <w:rsid w:val="002841C3"/>
    <w:rsid w:val="002916B8"/>
    <w:rsid w:val="002A771B"/>
    <w:rsid w:val="002B609D"/>
    <w:rsid w:val="002C6DEF"/>
    <w:rsid w:val="002D1E3A"/>
    <w:rsid w:val="002D201E"/>
    <w:rsid w:val="002D2615"/>
    <w:rsid w:val="002D5C4D"/>
    <w:rsid w:val="002E7859"/>
    <w:rsid w:val="002F1E11"/>
    <w:rsid w:val="002F2420"/>
    <w:rsid w:val="0030315D"/>
    <w:rsid w:val="0032408D"/>
    <w:rsid w:val="00325D6E"/>
    <w:rsid w:val="003304DE"/>
    <w:rsid w:val="0033483F"/>
    <w:rsid w:val="00340524"/>
    <w:rsid w:val="0035268A"/>
    <w:rsid w:val="00372D62"/>
    <w:rsid w:val="00376E64"/>
    <w:rsid w:val="003774F3"/>
    <w:rsid w:val="0038272F"/>
    <w:rsid w:val="003871EF"/>
    <w:rsid w:val="003969E8"/>
    <w:rsid w:val="003A07AC"/>
    <w:rsid w:val="003A26E5"/>
    <w:rsid w:val="003A2D7C"/>
    <w:rsid w:val="003A57AF"/>
    <w:rsid w:val="003B3118"/>
    <w:rsid w:val="003B48BE"/>
    <w:rsid w:val="003C007B"/>
    <w:rsid w:val="003C6524"/>
    <w:rsid w:val="003C71A1"/>
    <w:rsid w:val="003E45D8"/>
    <w:rsid w:val="003F65DA"/>
    <w:rsid w:val="003F7E6E"/>
    <w:rsid w:val="00410636"/>
    <w:rsid w:val="00416486"/>
    <w:rsid w:val="00445099"/>
    <w:rsid w:val="00445462"/>
    <w:rsid w:val="004472E4"/>
    <w:rsid w:val="00452980"/>
    <w:rsid w:val="00453657"/>
    <w:rsid w:val="00463C83"/>
    <w:rsid w:val="0046600C"/>
    <w:rsid w:val="00474E7C"/>
    <w:rsid w:val="00475F2A"/>
    <w:rsid w:val="004844D8"/>
    <w:rsid w:val="004B364F"/>
    <w:rsid w:val="004C493B"/>
    <w:rsid w:val="004D0677"/>
    <w:rsid w:val="004E505B"/>
    <w:rsid w:val="0050515C"/>
    <w:rsid w:val="00507F06"/>
    <w:rsid w:val="00513580"/>
    <w:rsid w:val="005144A9"/>
    <w:rsid w:val="005310A2"/>
    <w:rsid w:val="005428B2"/>
    <w:rsid w:val="005453D7"/>
    <w:rsid w:val="00547E24"/>
    <w:rsid w:val="005636C8"/>
    <w:rsid w:val="0056696F"/>
    <w:rsid w:val="00582B01"/>
    <w:rsid w:val="005A461A"/>
    <w:rsid w:val="005B48FD"/>
    <w:rsid w:val="005B694D"/>
    <w:rsid w:val="005C3A3D"/>
    <w:rsid w:val="005C3C8B"/>
    <w:rsid w:val="005E1400"/>
    <w:rsid w:val="00615E76"/>
    <w:rsid w:val="0061688D"/>
    <w:rsid w:val="00621CAF"/>
    <w:rsid w:val="006277E7"/>
    <w:rsid w:val="0063731F"/>
    <w:rsid w:val="00637F44"/>
    <w:rsid w:val="00650CC4"/>
    <w:rsid w:val="0065694F"/>
    <w:rsid w:val="00671408"/>
    <w:rsid w:val="00673530"/>
    <w:rsid w:val="00682045"/>
    <w:rsid w:val="0068641E"/>
    <w:rsid w:val="0068782A"/>
    <w:rsid w:val="00691BB6"/>
    <w:rsid w:val="00693665"/>
    <w:rsid w:val="00695FD9"/>
    <w:rsid w:val="006A07AF"/>
    <w:rsid w:val="006A21D2"/>
    <w:rsid w:val="006B1869"/>
    <w:rsid w:val="006B443A"/>
    <w:rsid w:val="006C109A"/>
    <w:rsid w:val="006D5216"/>
    <w:rsid w:val="006E5003"/>
    <w:rsid w:val="006E575A"/>
    <w:rsid w:val="006E63AA"/>
    <w:rsid w:val="006F6604"/>
    <w:rsid w:val="00705165"/>
    <w:rsid w:val="00705EC7"/>
    <w:rsid w:val="00726F96"/>
    <w:rsid w:val="00736CBD"/>
    <w:rsid w:val="00745AA8"/>
    <w:rsid w:val="00751E0F"/>
    <w:rsid w:val="00754CD1"/>
    <w:rsid w:val="007623FA"/>
    <w:rsid w:val="00763520"/>
    <w:rsid w:val="00774D31"/>
    <w:rsid w:val="00784873"/>
    <w:rsid w:val="007934E9"/>
    <w:rsid w:val="007A11BF"/>
    <w:rsid w:val="007A310E"/>
    <w:rsid w:val="007A40D9"/>
    <w:rsid w:val="007A4CBB"/>
    <w:rsid w:val="007B13FE"/>
    <w:rsid w:val="007B561E"/>
    <w:rsid w:val="007B67B8"/>
    <w:rsid w:val="007C49CB"/>
    <w:rsid w:val="007C5F95"/>
    <w:rsid w:val="007D65CF"/>
    <w:rsid w:val="007E114E"/>
    <w:rsid w:val="00801FB0"/>
    <w:rsid w:val="0080319E"/>
    <w:rsid w:val="008050E3"/>
    <w:rsid w:val="008129EE"/>
    <w:rsid w:val="008144C7"/>
    <w:rsid w:val="00816BB8"/>
    <w:rsid w:val="00820810"/>
    <w:rsid w:val="008407DA"/>
    <w:rsid w:val="008431BA"/>
    <w:rsid w:val="00844189"/>
    <w:rsid w:val="00851A79"/>
    <w:rsid w:val="008574F1"/>
    <w:rsid w:val="00861621"/>
    <w:rsid w:val="00861BE8"/>
    <w:rsid w:val="00863181"/>
    <w:rsid w:val="00863B92"/>
    <w:rsid w:val="00865A09"/>
    <w:rsid w:val="008923C4"/>
    <w:rsid w:val="0089274F"/>
    <w:rsid w:val="008A0FC1"/>
    <w:rsid w:val="008A44F2"/>
    <w:rsid w:val="008B3B52"/>
    <w:rsid w:val="008C31AE"/>
    <w:rsid w:val="008D032C"/>
    <w:rsid w:val="008D0806"/>
    <w:rsid w:val="008E5D9C"/>
    <w:rsid w:val="008F0E00"/>
    <w:rsid w:val="008F1007"/>
    <w:rsid w:val="008F4863"/>
    <w:rsid w:val="008F7EF0"/>
    <w:rsid w:val="00900B9A"/>
    <w:rsid w:val="00901D60"/>
    <w:rsid w:val="00907363"/>
    <w:rsid w:val="00912B6F"/>
    <w:rsid w:val="009421AA"/>
    <w:rsid w:val="00942D65"/>
    <w:rsid w:val="00943283"/>
    <w:rsid w:val="009503DB"/>
    <w:rsid w:val="00977A3C"/>
    <w:rsid w:val="00980AA9"/>
    <w:rsid w:val="0098138D"/>
    <w:rsid w:val="009849BB"/>
    <w:rsid w:val="00985519"/>
    <w:rsid w:val="00987CA4"/>
    <w:rsid w:val="00997898"/>
    <w:rsid w:val="009A151F"/>
    <w:rsid w:val="009B6E7A"/>
    <w:rsid w:val="009B782E"/>
    <w:rsid w:val="009C3C63"/>
    <w:rsid w:val="009C6626"/>
    <w:rsid w:val="009D38A8"/>
    <w:rsid w:val="009D5DC4"/>
    <w:rsid w:val="009E1FD2"/>
    <w:rsid w:val="009E6AB5"/>
    <w:rsid w:val="009F7F19"/>
    <w:rsid w:val="00A03258"/>
    <w:rsid w:val="00A03BD5"/>
    <w:rsid w:val="00A1094F"/>
    <w:rsid w:val="00A145EF"/>
    <w:rsid w:val="00A20E25"/>
    <w:rsid w:val="00A20F18"/>
    <w:rsid w:val="00A25497"/>
    <w:rsid w:val="00A32EE8"/>
    <w:rsid w:val="00A37331"/>
    <w:rsid w:val="00A40964"/>
    <w:rsid w:val="00A41901"/>
    <w:rsid w:val="00A52005"/>
    <w:rsid w:val="00A56C3A"/>
    <w:rsid w:val="00A57024"/>
    <w:rsid w:val="00A71EC9"/>
    <w:rsid w:val="00A74433"/>
    <w:rsid w:val="00A76889"/>
    <w:rsid w:val="00A84B73"/>
    <w:rsid w:val="00A85CA9"/>
    <w:rsid w:val="00A875E3"/>
    <w:rsid w:val="00A92A7E"/>
    <w:rsid w:val="00A931D6"/>
    <w:rsid w:val="00A941D0"/>
    <w:rsid w:val="00AA1546"/>
    <w:rsid w:val="00AA6830"/>
    <w:rsid w:val="00AB5996"/>
    <w:rsid w:val="00AB6C10"/>
    <w:rsid w:val="00AB7BDE"/>
    <w:rsid w:val="00AC6D3A"/>
    <w:rsid w:val="00AD2D8D"/>
    <w:rsid w:val="00AD32B7"/>
    <w:rsid w:val="00AD5C0F"/>
    <w:rsid w:val="00AF0575"/>
    <w:rsid w:val="00AF3720"/>
    <w:rsid w:val="00AF49B8"/>
    <w:rsid w:val="00B030A1"/>
    <w:rsid w:val="00B13D76"/>
    <w:rsid w:val="00B30AE1"/>
    <w:rsid w:val="00B37B3C"/>
    <w:rsid w:val="00B37F9E"/>
    <w:rsid w:val="00B4015C"/>
    <w:rsid w:val="00B72C8D"/>
    <w:rsid w:val="00B8007C"/>
    <w:rsid w:val="00B83F02"/>
    <w:rsid w:val="00B87E2C"/>
    <w:rsid w:val="00B909FD"/>
    <w:rsid w:val="00B9208F"/>
    <w:rsid w:val="00B939A8"/>
    <w:rsid w:val="00BA7CF6"/>
    <w:rsid w:val="00BB5B5D"/>
    <w:rsid w:val="00BB61A5"/>
    <w:rsid w:val="00BD23F6"/>
    <w:rsid w:val="00BD2F82"/>
    <w:rsid w:val="00BF4A40"/>
    <w:rsid w:val="00BF4B95"/>
    <w:rsid w:val="00BF5588"/>
    <w:rsid w:val="00C06602"/>
    <w:rsid w:val="00C10A27"/>
    <w:rsid w:val="00C2025B"/>
    <w:rsid w:val="00C21EFB"/>
    <w:rsid w:val="00C221E9"/>
    <w:rsid w:val="00C2649D"/>
    <w:rsid w:val="00C26B72"/>
    <w:rsid w:val="00C447CA"/>
    <w:rsid w:val="00C45B61"/>
    <w:rsid w:val="00C45EAB"/>
    <w:rsid w:val="00C47D26"/>
    <w:rsid w:val="00C522EC"/>
    <w:rsid w:val="00C5260C"/>
    <w:rsid w:val="00C54C63"/>
    <w:rsid w:val="00C7106B"/>
    <w:rsid w:val="00C71812"/>
    <w:rsid w:val="00C72FEC"/>
    <w:rsid w:val="00C73FD2"/>
    <w:rsid w:val="00C87495"/>
    <w:rsid w:val="00C94126"/>
    <w:rsid w:val="00CB7660"/>
    <w:rsid w:val="00CC709D"/>
    <w:rsid w:val="00CD2BEC"/>
    <w:rsid w:val="00CD578D"/>
    <w:rsid w:val="00CD6C94"/>
    <w:rsid w:val="00CE7626"/>
    <w:rsid w:val="00CF06D1"/>
    <w:rsid w:val="00CF16CD"/>
    <w:rsid w:val="00CF1A9D"/>
    <w:rsid w:val="00CF5B06"/>
    <w:rsid w:val="00CF64A4"/>
    <w:rsid w:val="00CF74A9"/>
    <w:rsid w:val="00D0188B"/>
    <w:rsid w:val="00D01AD6"/>
    <w:rsid w:val="00D01E44"/>
    <w:rsid w:val="00D13A42"/>
    <w:rsid w:val="00D20E67"/>
    <w:rsid w:val="00D30114"/>
    <w:rsid w:val="00D321CC"/>
    <w:rsid w:val="00D323DB"/>
    <w:rsid w:val="00D32E5E"/>
    <w:rsid w:val="00D35E38"/>
    <w:rsid w:val="00D369BE"/>
    <w:rsid w:val="00D4352E"/>
    <w:rsid w:val="00D44FA1"/>
    <w:rsid w:val="00D6005C"/>
    <w:rsid w:val="00D623DA"/>
    <w:rsid w:val="00D63D63"/>
    <w:rsid w:val="00D77988"/>
    <w:rsid w:val="00D818A6"/>
    <w:rsid w:val="00D818F5"/>
    <w:rsid w:val="00D82950"/>
    <w:rsid w:val="00DA44AE"/>
    <w:rsid w:val="00DA46A6"/>
    <w:rsid w:val="00DB39FF"/>
    <w:rsid w:val="00DB3FF5"/>
    <w:rsid w:val="00DB4AF6"/>
    <w:rsid w:val="00DC3139"/>
    <w:rsid w:val="00DC4344"/>
    <w:rsid w:val="00DC6FCA"/>
    <w:rsid w:val="00DD1223"/>
    <w:rsid w:val="00DE19B0"/>
    <w:rsid w:val="00E01C12"/>
    <w:rsid w:val="00E051ED"/>
    <w:rsid w:val="00E14122"/>
    <w:rsid w:val="00E17210"/>
    <w:rsid w:val="00E213C4"/>
    <w:rsid w:val="00E26188"/>
    <w:rsid w:val="00E32BCF"/>
    <w:rsid w:val="00E351CD"/>
    <w:rsid w:val="00E41C83"/>
    <w:rsid w:val="00E41F74"/>
    <w:rsid w:val="00E45591"/>
    <w:rsid w:val="00E46C3B"/>
    <w:rsid w:val="00E658E3"/>
    <w:rsid w:val="00E715D5"/>
    <w:rsid w:val="00E73F90"/>
    <w:rsid w:val="00E7574D"/>
    <w:rsid w:val="00EA26C7"/>
    <w:rsid w:val="00EA3B4A"/>
    <w:rsid w:val="00EA7634"/>
    <w:rsid w:val="00EB19F6"/>
    <w:rsid w:val="00EB3CB6"/>
    <w:rsid w:val="00ED4D80"/>
    <w:rsid w:val="00ED53B3"/>
    <w:rsid w:val="00ED7056"/>
    <w:rsid w:val="00EF68C6"/>
    <w:rsid w:val="00F101C5"/>
    <w:rsid w:val="00F218F3"/>
    <w:rsid w:val="00F22208"/>
    <w:rsid w:val="00F26657"/>
    <w:rsid w:val="00F3749A"/>
    <w:rsid w:val="00F42BA2"/>
    <w:rsid w:val="00F46A48"/>
    <w:rsid w:val="00F50519"/>
    <w:rsid w:val="00F52E3D"/>
    <w:rsid w:val="00F574CC"/>
    <w:rsid w:val="00F67A3D"/>
    <w:rsid w:val="00FA25EF"/>
    <w:rsid w:val="00FA374A"/>
    <w:rsid w:val="00FA4860"/>
    <w:rsid w:val="00FB058D"/>
    <w:rsid w:val="00FB3DAE"/>
    <w:rsid w:val="00FB432F"/>
    <w:rsid w:val="00FB6A31"/>
    <w:rsid w:val="00FC367A"/>
    <w:rsid w:val="00FC4C09"/>
    <w:rsid w:val="00FD475B"/>
    <w:rsid w:val="00FD64FF"/>
    <w:rsid w:val="00FF3B30"/>
    <w:rsid w:val="00FF4369"/>
    <w:rsid w:val="00FF7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5"/>
    <o:shapelayout v:ext="edit">
      <o:idmap v:ext="edit" data="1"/>
    </o:shapelayout>
  </w:shapeDefaults>
  <w:decimalSymbol w:val="."/>
  <w:listSeparator w:val=","/>
  <w14:docId w14:val="661B6ABB"/>
  <w15:chartTrackingRefBased/>
  <w15:docId w15:val="{8658F031-7E89-4881-A8A2-58D5A2F13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114353"/>
    <w:pPr>
      <w:keepNext/>
      <w:keepLines/>
      <w:spacing w:before="240" w:after="0"/>
      <w:outlineLvl w:val="0"/>
    </w:pPr>
    <w:rPr>
      <w:rFonts w:ascii="Arial" w:eastAsiaTheme="majorEastAsia" w:hAnsi="Arial" w:cs="Arial"/>
      <w:b/>
      <w:sz w:val="24"/>
      <w:szCs w:val="24"/>
    </w:rPr>
  </w:style>
  <w:style w:type="paragraph" w:styleId="Heading2">
    <w:name w:val="heading 2"/>
    <w:basedOn w:val="Normal"/>
    <w:next w:val="Normal"/>
    <w:link w:val="Heading2Char"/>
    <w:uiPriority w:val="99"/>
    <w:unhideWhenUsed/>
    <w:qFormat/>
    <w:rsid w:val="00EF68C6"/>
    <w:pPr>
      <w:keepNext/>
      <w:keepLines/>
      <w:spacing w:before="40" w:after="0" w:line="36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A875E3"/>
    <w:pPr>
      <w:keepNext/>
      <w:overflowPunct w:val="0"/>
      <w:autoSpaceDE w:val="0"/>
      <w:autoSpaceDN w:val="0"/>
      <w:adjustRightInd w:val="0"/>
      <w:spacing w:after="0" w:line="480" w:lineRule="auto"/>
      <w:ind w:firstLine="425"/>
      <w:jc w:val="both"/>
      <w:textAlignment w:val="baseline"/>
      <w:outlineLvl w:val="2"/>
    </w:pPr>
    <w:rPr>
      <w:rFonts w:ascii="Univers (W1)" w:eastAsia="SimSun" w:hAnsi="Univers (W1)" w:cs="Times New Roman"/>
      <w:b/>
      <w:sz w:val="24"/>
      <w:szCs w:val="20"/>
      <w:lang w:val="en-US" w:eastAsia="en-GB"/>
    </w:rPr>
  </w:style>
  <w:style w:type="paragraph" w:styleId="Heading4">
    <w:name w:val="heading 4"/>
    <w:basedOn w:val="Normal"/>
    <w:next w:val="Normal"/>
    <w:link w:val="Heading4Char"/>
    <w:uiPriority w:val="99"/>
    <w:qFormat/>
    <w:rsid w:val="00A875E3"/>
    <w:pPr>
      <w:keepNext/>
      <w:spacing w:before="240" w:after="60" w:line="480" w:lineRule="auto"/>
      <w:ind w:left="720"/>
      <w:jc w:val="both"/>
      <w:outlineLvl w:val="3"/>
    </w:pPr>
    <w:rPr>
      <w:rFonts w:ascii="Times New Roman" w:eastAsia="MS Mincho" w:hAnsi="Times New Roman" w:cs="Times New Roman"/>
      <w:b/>
      <w:bCs/>
      <w:i/>
      <w:iCs/>
      <w:sz w:val="24"/>
      <w:szCs w:val="24"/>
      <w:lang w:val="en-US" w:eastAsia="en-GB"/>
    </w:rPr>
  </w:style>
  <w:style w:type="paragraph" w:styleId="Heading5">
    <w:name w:val="heading 5"/>
    <w:basedOn w:val="Normal"/>
    <w:next w:val="Normal"/>
    <w:link w:val="Heading5Char"/>
    <w:uiPriority w:val="99"/>
    <w:qFormat/>
    <w:rsid w:val="00A875E3"/>
    <w:pPr>
      <w:spacing w:before="240" w:after="60" w:line="480" w:lineRule="auto"/>
      <w:jc w:val="both"/>
      <w:outlineLvl w:val="4"/>
    </w:pPr>
    <w:rPr>
      <w:rFonts w:ascii="Times New Roman" w:eastAsia="MS Mincho" w:hAnsi="Times New Roman" w:cs="Times New Roman"/>
      <w:sz w:val="24"/>
      <w:szCs w:val="24"/>
      <w:u w:val="single"/>
      <w:lang w:val="en-US" w:eastAsia="en-GB"/>
    </w:rPr>
  </w:style>
  <w:style w:type="paragraph" w:styleId="Heading6">
    <w:name w:val="heading 6"/>
    <w:basedOn w:val="Normal"/>
    <w:next w:val="Normal"/>
    <w:link w:val="Heading6Char"/>
    <w:uiPriority w:val="99"/>
    <w:qFormat/>
    <w:rsid w:val="00A875E3"/>
    <w:pPr>
      <w:spacing w:before="240" w:after="60" w:line="480" w:lineRule="auto"/>
      <w:jc w:val="both"/>
      <w:outlineLvl w:val="5"/>
    </w:pPr>
    <w:rPr>
      <w:rFonts w:ascii="Times New Roman" w:eastAsia="MS Mincho" w:hAnsi="Times New Roman" w:cs="Times New Roman"/>
      <w:b/>
      <w:bCs/>
      <w:lang w:val="en-US" w:eastAsia="en-GB"/>
    </w:rPr>
  </w:style>
  <w:style w:type="paragraph" w:styleId="Heading7">
    <w:name w:val="heading 7"/>
    <w:basedOn w:val="Normal"/>
    <w:next w:val="Normal"/>
    <w:link w:val="Heading7Char"/>
    <w:uiPriority w:val="9"/>
    <w:semiHidden/>
    <w:unhideWhenUsed/>
    <w:qFormat/>
    <w:rsid w:val="00A875E3"/>
    <w:pPr>
      <w:keepNext/>
      <w:keepLines/>
      <w:spacing w:before="200" w:after="0" w:line="480" w:lineRule="auto"/>
      <w:jc w:val="both"/>
      <w:outlineLvl w:val="6"/>
    </w:pPr>
    <w:rPr>
      <w:rFonts w:asciiTheme="majorHAnsi" w:eastAsiaTheme="majorEastAsia" w:hAnsiTheme="majorHAnsi" w:cstheme="majorBidi"/>
      <w:i/>
      <w:iCs/>
      <w:color w:val="404040" w:themeColor="text1" w:themeTint="BF"/>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FA37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74A"/>
  </w:style>
  <w:style w:type="paragraph" w:styleId="Footer">
    <w:name w:val="footer"/>
    <w:basedOn w:val="Normal"/>
    <w:link w:val="FooterChar"/>
    <w:unhideWhenUsed/>
    <w:qFormat/>
    <w:rsid w:val="00FA37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74A"/>
  </w:style>
  <w:style w:type="character" w:customStyle="1" w:styleId="Heading1Char">
    <w:name w:val="Heading 1 Char"/>
    <w:basedOn w:val="DefaultParagraphFont"/>
    <w:link w:val="Heading1"/>
    <w:uiPriority w:val="99"/>
    <w:rsid w:val="00114353"/>
    <w:rPr>
      <w:rFonts w:ascii="Arial" w:eastAsiaTheme="majorEastAsia" w:hAnsi="Arial" w:cs="Arial"/>
      <w:b/>
      <w:sz w:val="24"/>
      <w:szCs w:val="24"/>
    </w:rPr>
  </w:style>
  <w:style w:type="character" w:customStyle="1" w:styleId="Heading2Char">
    <w:name w:val="Heading 2 Char"/>
    <w:basedOn w:val="DefaultParagraphFont"/>
    <w:link w:val="Heading2"/>
    <w:uiPriority w:val="99"/>
    <w:rsid w:val="00EF68C6"/>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DA46A6"/>
    <w:pPr>
      <w:ind w:left="720"/>
      <w:contextualSpacing/>
    </w:pPr>
  </w:style>
  <w:style w:type="paragraph" w:styleId="BalloonText">
    <w:name w:val="Balloon Text"/>
    <w:basedOn w:val="Normal"/>
    <w:link w:val="BalloonTextChar"/>
    <w:unhideWhenUsed/>
    <w:rsid w:val="009A15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9A151F"/>
    <w:rPr>
      <w:rFonts w:ascii="Segoe UI" w:hAnsi="Segoe UI" w:cs="Segoe UI"/>
      <w:sz w:val="18"/>
      <w:szCs w:val="18"/>
    </w:rPr>
  </w:style>
  <w:style w:type="paragraph" w:styleId="NormalWeb">
    <w:name w:val="Normal (Web)"/>
    <w:basedOn w:val="Normal"/>
    <w:uiPriority w:val="99"/>
    <w:unhideWhenUsed/>
    <w:rsid w:val="00B8007C"/>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3Char">
    <w:name w:val="Heading 3 Char"/>
    <w:basedOn w:val="DefaultParagraphFont"/>
    <w:link w:val="Heading3"/>
    <w:uiPriority w:val="99"/>
    <w:rsid w:val="00A875E3"/>
    <w:rPr>
      <w:rFonts w:ascii="Univers (W1)" w:eastAsia="SimSun" w:hAnsi="Univers (W1)" w:cs="Times New Roman"/>
      <w:b/>
      <w:sz w:val="24"/>
      <w:szCs w:val="20"/>
      <w:lang w:val="en-US" w:eastAsia="en-GB"/>
    </w:rPr>
  </w:style>
  <w:style w:type="paragraph" w:styleId="BodyTextIndent3">
    <w:name w:val="Body Text Indent 3"/>
    <w:basedOn w:val="Normal"/>
    <w:link w:val="BodyTextIndent3Char"/>
    <w:rsid w:val="00A875E3"/>
    <w:pPr>
      <w:overflowPunct w:val="0"/>
      <w:autoSpaceDE w:val="0"/>
      <w:autoSpaceDN w:val="0"/>
      <w:adjustRightInd w:val="0"/>
      <w:spacing w:after="0" w:line="480" w:lineRule="auto"/>
      <w:ind w:left="180" w:hanging="180"/>
      <w:jc w:val="both"/>
      <w:textAlignment w:val="baseline"/>
    </w:pPr>
    <w:rPr>
      <w:rFonts w:ascii="Times New Roman" w:eastAsia="SimSun" w:hAnsi="Times New Roman" w:cs="Times New Roman"/>
      <w:sz w:val="24"/>
      <w:szCs w:val="20"/>
      <w:lang w:val="en-US" w:eastAsia="en-GB"/>
    </w:rPr>
  </w:style>
  <w:style w:type="character" w:customStyle="1" w:styleId="BodyTextIndent3Char">
    <w:name w:val="Body Text Indent 3 Char"/>
    <w:basedOn w:val="DefaultParagraphFont"/>
    <w:link w:val="BodyTextIndent3"/>
    <w:rsid w:val="00A875E3"/>
    <w:rPr>
      <w:rFonts w:ascii="Times New Roman" w:eastAsia="SimSun" w:hAnsi="Times New Roman" w:cs="Times New Roman"/>
      <w:sz w:val="24"/>
      <w:szCs w:val="20"/>
      <w:lang w:val="en-US" w:eastAsia="en-GB"/>
    </w:rPr>
  </w:style>
  <w:style w:type="table" w:styleId="TableGrid">
    <w:name w:val="Table Grid"/>
    <w:basedOn w:val="TableNormal"/>
    <w:qFormat/>
    <w:rsid w:val="00A875E3"/>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nhideWhenUsed/>
    <w:rsid w:val="00A875E3"/>
  </w:style>
  <w:style w:type="paragraph" w:styleId="FootnoteText">
    <w:name w:val="footnote text"/>
    <w:basedOn w:val="Normal"/>
    <w:link w:val="FootnoteTextChar"/>
    <w:uiPriority w:val="99"/>
    <w:unhideWhenUsed/>
    <w:rsid w:val="00A875E3"/>
    <w:pPr>
      <w:autoSpaceDE w:val="0"/>
      <w:autoSpaceDN w:val="0"/>
      <w:adjustRightInd w:val="0"/>
      <w:spacing w:after="0" w:line="240" w:lineRule="auto"/>
      <w:ind w:firstLine="425"/>
      <w:jc w:val="both"/>
    </w:pPr>
    <w:rPr>
      <w:rFonts w:ascii="Times New Roman" w:eastAsiaTheme="minorEastAsia" w:hAnsi="Times New Roman" w:cs="Times New Roman"/>
      <w:sz w:val="20"/>
      <w:szCs w:val="20"/>
      <w:lang w:val="en-US" w:eastAsia="zh-CN"/>
    </w:rPr>
  </w:style>
  <w:style w:type="character" w:customStyle="1" w:styleId="FootnoteTextChar">
    <w:name w:val="Footnote Text Char"/>
    <w:basedOn w:val="DefaultParagraphFont"/>
    <w:link w:val="FootnoteText"/>
    <w:uiPriority w:val="99"/>
    <w:rsid w:val="00A875E3"/>
    <w:rPr>
      <w:rFonts w:ascii="Times New Roman" w:eastAsiaTheme="minorEastAsia" w:hAnsi="Times New Roman" w:cs="Times New Roman"/>
      <w:sz w:val="20"/>
      <w:szCs w:val="20"/>
      <w:lang w:val="en-US" w:eastAsia="zh-CN"/>
    </w:rPr>
  </w:style>
  <w:style w:type="character" w:styleId="FootnoteReference">
    <w:name w:val="footnote reference"/>
    <w:basedOn w:val="DefaultParagraphFont"/>
    <w:uiPriority w:val="99"/>
    <w:unhideWhenUsed/>
    <w:rsid w:val="00A875E3"/>
    <w:rPr>
      <w:vertAlign w:val="superscript"/>
    </w:rPr>
  </w:style>
  <w:style w:type="character" w:styleId="Hyperlink">
    <w:name w:val="Hyperlink"/>
    <w:qFormat/>
    <w:rsid w:val="00A875E3"/>
    <w:rPr>
      <w:color w:val="0000FF"/>
      <w:u w:val="single"/>
    </w:rPr>
  </w:style>
  <w:style w:type="paragraph" w:styleId="BodyText3">
    <w:name w:val="Body Text 3"/>
    <w:basedOn w:val="Normal"/>
    <w:link w:val="BodyText3Char"/>
    <w:uiPriority w:val="99"/>
    <w:unhideWhenUsed/>
    <w:rsid w:val="00A875E3"/>
    <w:pPr>
      <w:spacing w:after="120" w:line="480" w:lineRule="auto"/>
      <w:ind w:firstLine="425"/>
      <w:jc w:val="both"/>
    </w:pPr>
    <w:rPr>
      <w:rFonts w:ascii="Times New Roman" w:eastAsiaTheme="minorEastAsia" w:hAnsi="Times New Roman" w:cs="Times New Roman"/>
      <w:sz w:val="16"/>
      <w:szCs w:val="16"/>
      <w:lang w:eastAsia="zh-CN"/>
    </w:rPr>
  </w:style>
  <w:style w:type="character" w:customStyle="1" w:styleId="BodyText3Char">
    <w:name w:val="Body Text 3 Char"/>
    <w:basedOn w:val="DefaultParagraphFont"/>
    <w:link w:val="BodyText3"/>
    <w:uiPriority w:val="99"/>
    <w:rsid w:val="00A875E3"/>
    <w:rPr>
      <w:rFonts w:ascii="Times New Roman" w:eastAsiaTheme="minorEastAsia" w:hAnsi="Times New Roman" w:cs="Times New Roman"/>
      <w:sz w:val="16"/>
      <w:szCs w:val="16"/>
      <w:lang w:eastAsia="zh-CN"/>
    </w:rPr>
  </w:style>
  <w:style w:type="paragraph" w:styleId="BodyText">
    <w:name w:val="Body Text"/>
    <w:basedOn w:val="Normal"/>
    <w:link w:val="BodyTextChar"/>
    <w:uiPriority w:val="99"/>
    <w:unhideWhenUsed/>
    <w:rsid w:val="00A875E3"/>
    <w:pPr>
      <w:spacing w:after="120" w:line="480" w:lineRule="auto"/>
      <w:ind w:firstLine="425"/>
      <w:jc w:val="both"/>
    </w:pPr>
    <w:rPr>
      <w:rFonts w:ascii="Times New Roman" w:eastAsiaTheme="minorEastAsia" w:hAnsi="Times New Roman" w:cs="Times New Roman"/>
      <w:sz w:val="24"/>
      <w:szCs w:val="24"/>
      <w:lang w:eastAsia="zh-CN"/>
    </w:rPr>
  </w:style>
  <w:style w:type="character" w:customStyle="1" w:styleId="BodyTextChar">
    <w:name w:val="Body Text Char"/>
    <w:basedOn w:val="DefaultParagraphFont"/>
    <w:link w:val="BodyText"/>
    <w:uiPriority w:val="99"/>
    <w:rsid w:val="00A875E3"/>
    <w:rPr>
      <w:rFonts w:ascii="Times New Roman" w:eastAsiaTheme="minorEastAsia" w:hAnsi="Times New Roman" w:cs="Times New Roman"/>
      <w:sz w:val="24"/>
      <w:szCs w:val="24"/>
      <w:lang w:eastAsia="zh-CN"/>
    </w:rPr>
  </w:style>
  <w:style w:type="paragraph" w:customStyle="1" w:styleId="EndNoteBibliographyTitle">
    <w:name w:val="EndNote Bibliography Title"/>
    <w:basedOn w:val="Normal"/>
    <w:link w:val="EndNoteBibliographyTitleChar"/>
    <w:rsid w:val="00A875E3"/>
    <w:pPr>
      <w:spacing w:after="0" w:line="480" w:lineRule="auto"/>
      <w:ind w:firstLine="425"/>
      <w:jc w:val="center"/>
    </w:pPr>
    <w:rPr>
      <w:rFonts w:ascii="Calibri" w:eastAsiaTheme="minorEastAsia" w:hAnsi="Calibri" w:cs="Calibri"/>
      <w:noProof/>
      <w:szCs w:val="24"/>
      <w:lang w:val="en-US" w:eastAsia="zh-CN"/>
    </w:rPr>
  </w:style>
  <w:style w:type="character" w:customStyle="1" w:styleId="EndNoteBibliographyTitleChar">
    <w:name w:val="EndNote Bibliography Title Char"/>
    <w:basedOn w:val="DefaultParagraphFont"/>
    <w:link w:val="EndNoteBibliographyTitle"/>
    <w:rsid w:val="00A875E3"/>
    <w:rPr>
      <w:rFonts w:ascii="Calibri" w:eastAsiaTheme="minorEastAsia" w:hAnsi="Calibri" w:cs="Calibri"/>
      <w:noProof/>
      <w:szCs w:val="24"/>
      <w:lang w:val="en-US" w:eastAsia="zh-CN"/>
    </w:rPr>
  </w:style>
  <w:style w:type="paragraph" w:customStyle="1" w:styleId="EndNoteBibliography">
    <w:name w:val="EndNote Bibliography"/>
    <w:basedOn w:val="Normal"/>
    <w:link w:val="EndNoteBibliographyChar"/>
    <w:rsid w:val="00A875E3"/>
    <w:pPr>
      <w:spacing w:after="200" w:line="240" w:lineRule="auto"/>
      <w:ind w:firstLine="425"/>
      <w:jc w:val="both"/>
    </w:pPr>
    <w:rPr>
      <w:rFonts w:ascii="Calibri" w:eastAsiaTheme="minorEastAsia" w:hAnsi="Calibri" w:cs="Calibri"/>
      <w:noProof/>
      <w:szCs w:val="24"/>
      <w:lang w:val="en-US" w:eastAsia="zh-CN"/>
    </w:rPr>
  </w:style>
  <w:style w:type="character" w:customStyle="1" w:styleId="EndNoteBibliographyChar">
    <w:name w:val="EndNote Bibliography Char"/>
    <w:basedOn w:val="DefaultParagraphFont"/>
    <w:link w:val="EndNoteBibliography"/>
    <w:rsid w:val="00A875E3"/>
    <w:rPr>
      <w:rFonts w:ascii="Calibri" w:eastAsiaTheme="minorEastAsia" w:hAnsi="Calibri" w:cs="Calibri"/>
      <w:noProof/>
      <w:szCs w:val="24"/>
      <w:lang w:val="en-US" w:eastAsia="zh-CN"/>
    </w:rPr>
  </w:style>
  <w:style w:type="paragraph" w:styleId="Caption">
    <w:name w:val="caption"/>
    <w:basedOn w:val="Normal"/>
    <w:next w:val="Normal"/>
    <w:uiPriority w:val="35"/>
    <w:unhideWhenUsed/>
    <w:qFormat/>
    <w:rsid w:val="00A875E3"/>
    <w:pPr>
      <w:spacing w:after="200" w:line="240" w:lineRule="auto"/>
      <w:ind w:firstLine="425"/>
      <w:jc w:val="both"/>
    </w:pPr>
    <w:rPr>
      <w:rFonts w:ascii="Times New Roman" w:eastAsiaTheme="minorEastAsia" w:hAnsi="Times New Roman" w:cs="Times New Roman"/>
      <w:b/>
      <w:bCs/>
      <w:color w:val="4F81BD" w:themeColor="accent1"/>
      <w:sz w:val="18"/>
      <w:szCs w:val="18"/>
      <w:lang w:eastAsia="zh-CN"/>
    </w:rPr>
  </w:style>
  <w:style w:type="character" w:customStyle="1" w:styleId="apple-converted-space">
    <w:name w:val="apple-converted-space"/>
    <w:basedOn w:val="DefaultParagraphFont"/>
    <w:rsid w:val="00A875E3"/>
  </w:style>
  <w:style w:type="character" w:customStyle="1" w:styleId="Heading4Char">
    <w:name w:val="Heading 4 Char"/>
    <w:basedOn w:val="DefaultParagraphFont"/>
    <w:link w:val="Heading4"/>
    <w:uiPriority w:val="99"/>
    <w:rsid w:val="00A875E3"/>
    <w:rPr>
      <w:rFonts w:ascii="Times New Roman" w:eastAsia="MS Mincho" w:hAnsi="Times New Roman" w:cs="Times New Roman"/>
      <w:b/>
      <w:bCs/>
      <w:i/>
      <w:iCs/>
      <w:sz w:val="24"/>
      <w:szCs w:val="24"/>
      <w:lang w:val="en-US" w:eastAsia="en-GB"/>
    </w:rPr>
  </w:style>
  <w:style w:type="character" w:customStyle="1" w:styleId="Heading5Char">
    <w:name w:val="Heading 5 Char"/>
    <w:basedOn w:val="DefaultParagraphFont"/>
    <w:link w:val="Heading5"/>
    <w:uiPriority w:val="99"/>
    <w:rsid w:val="00A875E3"/>
    <w:rPr>
      <w:rFonts w:ascii="Times New Roman" w:eastAsia="MS Mincho" w:hAnsi="Times New Roman" w:cs="Times New Roman"/>
      <w:sz w:val="24"/>
      <w:szCs w:val="24"/>
      <w:u w:val="single"/>
      <w:lang w:val="en-US" w:eastAsia="en-GB"/>
    </w:rPr>
  </w:style>
  <w:style w:type="character" w:customStyle="1" w:styleId="Heading6Char">
    <w:name w:val="Heading 6 Char"/>
    <w:basedOn w:val="DefaultParagraphFont"/>
    <w:link w:val="Heading6"/>
    <w:uiPriority w:val="99"/>
    <w:rsid w:val="00A875E3"/>
    <w:rPr>
      <w:rFonts w:ascii="Times New Roman" w:eastAsia="MS Mincho" w:hAnsi="Times New Roman" w:cs="Times New Roman"/>
      <w:b/>
      <w:bCs/>
      <w:lang w:val="en-US" w:eastAsia="en-GB"/>
    </w:rPr>
  </w:style>
  <w:style w:type="character" w:customStyle="1" w:styleId="Heading7Char">
    <w:name w:val="Heading 7 Char"/>
    <w:basedOn w:val="DefaultParagraphFont"/>
    <w:link w:val="Heading7"/>
    <w:uiPriority w:val="9"/>
    <w:semiHidden/>
    <w:rsid w:val="00A875E3"/>
    <w:rPr>
      <w:rFonts w:asciiTheme="majorHAnsi" w:eastAsiaTheme="majorEastAsia" w:hAnsiTheme="majorHAnsi" w:cstheme="majorBidi"/>
      <w:i/>
      <w:iCs/>
      <w:color w:val="404040" w:themeColor="text1" w:themeTint="BF"/>
      <w:sz w:val="24"/>
      <w:szCs w:val="24"/>
      <w:lang w:val="en-US" w:eastAsia="en-GB"/>
    </w:rPr>
  </w:style>
  <w:style w:type="paragraph" w:styleId="BodyTextIndent">
    <w:name w:val="Body Text Indent"/>
    <w:basedOn w:val="Normal"/>
    <w:link w:val="BodyTextIndentChar"/>
    <w:uiPriority w:val="99"/>
    <w:rsid w:val="00A875E3"/>
    <w:pPr>
      <w:spacing w:after="0" w:line="480" w:lineRule="auto"/>
      <w:ind w:firstLine="720"/>
      <w:jc w:val="both"/>
    </w:pPr>
    <w:rPr>
      <w:rFonts w:ascii="Sylfaen" w:eastAsia="MS Mincho" w:hAnsi="Sylfaen" w:cs="Sylfaen"/>
      <w:sz w:val="26"/>
      <w:szCs w:val="26"/>
      <w:lang w:val="en-US" w:eastAsia="el-GR"/>
    </w:rPr>
  </w:style>
  <w:style w:type="character" w:customStyle="1" w:styleId="BodyTextIndentChar">
    <w:name w:val="Body Text Indent Char"/>
    <w:basedOn w:val="DefaultParagraphFont"/>
    <w:link w:val="BodyTextIndent"/>
    <w:uiPriority w:val="99"/>
    <w:rsid w:val="00A875E3"/>
    <w:rPr>
      <w:rFonts w:ascii="Sylfaen" w:eastAsia="MS Mincho" w:hAnsi="Sylfaen" w:cs="Sylfaen"/>
      <w:sz w:val="26"/>
      <w:szCs w:val="26"/>
      <w:lang w:val="en-US" w:eastAsia="el-GR"/>
    </w:rPr>
  </w:style>
  <w:style w:type="paragraph" w:styleId="TOC1">
    <w:name w:val="toc 1"/>
    <w:basedOn w:val="Normal"/>
    <w:next w:val="Normal"/>
    <w:autoRedefine/>
    <w:uiPriority w:val="99"/>
    <w:semiHidden/>
    <w:rsid w:val="00A875E3"/>
    <w:pPr>
      <w:spacing w:after="0" w:line="480" w:lineRule="auto"/>
      <w:jc w:val="both"/>
    </w:pPr>
    <w:rPr>
      <w:rFonts w:ascii="Times New Roman" w:eastAsia="MS Mincho" w:hAnsi="Times New Roman" w:cs="Times New Roman"/>
      <w:sz w:val="24"/>
      <w:szCs w:val="24"/>
      <w:lang w:val="en-US" w:eastAsia="en-GB"/>
    </w:rPr>
  </w:style>
  <w:style w:type="paragraph" w:styleId="TOC2">
    <w:name w:val="toc 2"/>
    <w:basedOn w:val="Normal"/>
    <w:next w:val="Normal"/>
    <w:autoRedefine/>
    <w:uiPriority w:val="99"/>
    <w:semiHidden/>
    <w:rsid w:val="00A875E3"/>
    <w:pPr>
      <w:spacing w:after="0" w:line="480" w:lineRule="auto"/>
      <w:ind w:left="240"/>
      <w:jc w:val="both"/>
    </w:pPr>
    <w:rPr>
      <w:rFonts w:ascii="Times New Roman" w:eastAsia="MS Mincho" w:hAnsi="Times New Roman" w:cs="Times New Roman"/>
      <w:sz w:val="24"/>
      <w:szCs w:val="24"/>
      <w:lang w:val="en-US" w:eastAsia="en-GB"/>
    </w:rPr>
  </w:style>
  <w:style w:type="paragraph" w:styleId="TOC3">
    <w:name w:val="toc 3"/>
    <w:basedOn w:val="Normal"/>
    <w:next w:val="Normal"/>
    <w:autoRedefine/>
    <w:uiPriority w:val="99"/>
    <w:semiHidden/>
    <w:rsid w:val="00A875E3"/>
    <w:pPr>
      <w:spacing w:after="0" w:line="480" w:lineRule="auto"/>
      <w:ind w:left="480"/>
      <w:jc w:val="both"/>
    </w:pPr>
    <w:rPr>
      <w:rFonts w:ascii="Times New Roman" w:eastAsia="MS Mincho" w:hAnsi="Times New Roman" w:cs="Times New Roman"/>
      <w:sz w:val="24"/>
      <w:szCs w:val="24"/>
      <w:lang w:val="en-US" w:eastAsia="en-GB"/>
    </w:rPr>
  </w:style>
  <w:style w:type="paragraph" w:styleId="TOC4">
    <w:name w:val="toc 4"/>
    <w:basedOn w:val="Normal"/>
    <w:next w:val="Normal"/>
    <w:autoRedefine/>
    <w:uiPriority w:val="99"/>
    <w:semiHidden/>
    <w:rsid w:val="00A875E3"/>
    <w:pPr>
      <w:spacing w:after="0" w:line="480" w:lineRule="auto"/>
      <w:ind w:left="720"/>
      <w:jc w:val="both"/>
    </w:pPr>
    <w:rPr>
      <w:rFonts w:ascii="Times New Roman" w:eastAsia="MS Mincho" w:hAnsi="Times New Roman" w:cs="Times New Roman"/>
      <w:sz w:val="24"/>
      <w:szCs w:val="24"/>
      <w:lang w:val="en-US" w:eastAsia="en-GB"/>
    </w:rPr>
  </w:style>
  <w:style w:type="paragraph" w:styleId="TOC5">
    <w:name w:val="toc 5"/>
    <w:basedOn w:val="Normal"/>
    <w:next w:val="Normal"/>
    <w:autoRedefine/>
    <w:uiPriority w:val="99"/>
    <w:semiHidden/>
    <w:rsid w:val="00A875E3"/>
    <w:pPr>
      <w:spacing w:after="0" w:line="480" w:lineRule="auto"/>
      <w:ind w:left="960"/>
      <w:jc w:val="both"/>
    </w:pPr>
    <w:rPr>
      <w:rFonts w:ascii="Times New Roman" w:eastAsia="MS Mincho" w:hAnsi="Times New Roman" w:cs="Times New Roman"/>
      <w:sz w:val="24"/>
      <w:szCs w:val="24"/>
      <w:lang w:val="en-US" w:eastAsia="en-GB"/>
    </w:rPr>
  </w:style>
  <w:style w:type="paragraph" w:styleId="DocumentMap">
    <w:name w:val="Document Map"/>
    <w:basedOn w:val="Normal"/>
    <w:link w:val="DocumentMapChar"/>
    <w:uiPriority w:val="99"/>
    <w:semiHidden/>
    <w:rsid w:val="00A875E3"/>
    <w:pPr>
      <w:shd w:val="clear" w:color="auto" w:fill="000080"/>
      <w:spacing w:after="0" w:line="480" w:lineRule="auto"/>
      <w:jc w:val="both"/>
    </w:pPr>
    <w:rPr>
      <w:rFonts w:ascii="Tahoma" w:eastAsia="MS Mincho" w:hAnsi="Tahoma" w:cs="Tahoma"/>
      <w:sz w:val="20"/>
      <w:szCs w:val="20"/>
      <w:lang w:val="en-US" w:eastAsia="en-GB"/>
    </w:rPr>
  </w:style>
  <w:style w:type="character" w:customStyle="1" w:styleId="DocumentMapChar">
    <w:name w:val="Document Map Char"/>
    <w:basedOn w:val="DefaultParagraphFont"/>
    <w:link w:val="DocumentMap"/>
    <w:uiPriority w:val="99"/>
    <w:semiHidden/>
    <w:rsid w:val="00A875E3"/>
    <w:rPr>
      <w:rFonts w:ascii="Tahoma" w:eastAsia="MS Mincho" w:hAnsi="Tahoma" w:cs="Tahoma"/>
      <w:sz w:val="20"/>
      <w:szCs w:val="20"/>
      <w:shd w:val="clear" w:color="auto" w:fill="000080"/>
      <w:lang w:val="en-US" w:eastAsia="en-GB"/>
    </w:rPr>
  </w:style>
  <w:style w:type="character" w:styleId="PageNumber">
    <w:name w:val="page number"/>
    <w:basedOn w:val="DefaultParagraphFont"/>
    <w:uiPriority w:val="99"/>
    <w:rsid w:val="00A875E3"/>
  </w:style>
  <w:style w:type="character" w:customStyle="1" w:styleId="txt1">
    <w:name w:val="txt1"/>
    <w:basedOn w:val="DefaultParagraphFont"/>
    <w:uiPriority w:val="99"/>
    <w:rsid w:val="00A875E3"/>
    <w:rPr>
      <w:sz w:val="20"/>
      <w:szCs w:val="20"/>
    </w:rPr>
  </w:style>
  <w:style w:type="character" w:styleId="CommentReference">
    <w:name w:val="annotation reference"/>
    <w:basedOn w:val="DefaultParagraphFont"/>
    <w:uiPriority w:val="99"/>
    <w:semiHidden/>
    <w:rsid w:val="00A875E3"/>
    <w:rPr>
      <w:sz w:val="16"/>
      <w:szCs w:val="16"/>
    </w:rPr>
  </w:style>
  <w:style w:type="paragraph" w:styleId="CommentText">
    <w:name w:val="annotation text"/>
    <w:basedOn w:val="Normal"/>
    <w:link w:val="CommentTextChar"/>
    <w:uiPriority w:val="99"/>
    <w:semiHidden/>
    <w:rsid w:val="00A875E3"/>
    <w:pPr>
      <w:spacing w:after="0" w:line="480" w:lineRule="auto"/>
      <w:jc w:val="both"/>
    </w:pPr>
    <w:rPr>
      <w:rFonts w:ascii="Times New Roman" w:eastAsia="MS Mincho" w:hAnsi="Times New Roman" w:cs="Times New Roman"/>
      <w:sz w:val="20"/>
      <w:szCs w:val="20"/>
      <w:lang w:val="en-US" w:eastAsia="en-GB"/>
    </w:rPr>
  </w:style>
  <w:style w:type="character" w:customStyle="1" w:styleId="CommentTextChar">
    <w:name w:val="Comment Text Char"/>
    <w:basedOn w:val="DefaultParagraphFont"/>
    <w:link w:val="CommentText"/>
    <w:uiPriority w:val="99"/>
    <w:semiHidden/>
    <w:rsid w:val="00A875E3"/>
    <w:rPr>
      <w:rFonts w:ascii="Times New Roman" w:eastAsia="MS Mincho"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rsid w:val="00A875E3"/>
    <w:rPr>
      <w:b/>
      <w:bCs/>
    </w:rPr>
  </w:style>
  <w:style w:type="character" w:customStyle="1" w:styleId="CommentSubjectChar">
    <w:name w:val="Comment Subject Char"/>
    <w:basedOn w:val="CommentTextChar"/>
    <w:link w:val="CommentSubject"/>
    <w:uiPriority w:val="99"/>
    <w:semiHidden/>
    <w:rsid w:val="00A875E3"/>
    <w:rPr>
      <w:rFonts w:ascii="Times New Roman" w:eastAsia="MS Mincho" w:hAnsi="Times New Roman" w:cs="Times New Roman"/>
      <w:b/>
      <w:bCs/>
      <w:sz w:val="20"/>
      <w:szCs w:val="20"/>
      <w:lang w:val="en-US" w:eastAsia="en-GB"/>
    </w:rPr>
  </w:style>
  <w:style w:type="paragraph" w:styleId="Revision">
    <w:name w:val="Revision"/>
    <w:hidden/>
    <w:uiPriority w:val="99"/>
    <w:semiHidden/>
    <w:rsid w:val="00A875E3"/>
    <w:pPr>
      <w:spacing w:after="0" w:line="240" w:lineRule="auto"/>
    </w:pPr>
    <w:rPr>
      <w:rFonts w:ascii="Times New Roman" w:eastAsia="MS Mincho" w:hAnsi="Times New Roman" w:cs="Times New Roman"/>
      <w:sz w:val="24"/>
      <w:szCs w:val="24"/>
      <w:lang w:eastAsia="en-GB"/>
    </w:rPr>
  </w:style>
  <w:style w:type="paragraph" w:customStyle="1" w:styleId="Default">
    <w:name w:val="Default"/>
    <w:rsid w:val="00A875E3"/>
    <w:pPr>
      <w:autoSpaceDE w:val="0"/>
      <w:autoSpaceDN w:val="0"/>
      <w:adjustRightInd w:val="0"/>
      <w:spacing w:after="0" w:line="240" w:lineRule="auto"/>
    </w:pPr>
    <w:rPr>
      <w:rFonts w:ascii="Cambria" w:eastAsia="MS Mincho" w:hAnsi="Cambria" w:cs="Cambria"/>
      <w:color w:val="000000"/>
      <w:sz w:val="24"/>
      <w:szCs w:val="24"/>
      <w:lang w:eastAsia="en-GB"/>
    </w:rPr>
  </w:style>
  <w:style w:type="paragraph" w:styleId="NoSpacing">
    <w:name w:val="No Spacing"/>
    <w:uiPriority w:val="1"/>
    <w:qFormat/>
    <w:rsid w:val="00A875E3"/>
    <w:pPr>
      <w:spacing w:after="0" w:line="240" w:lineRule="auto"/>
      <w:jc w:val="both"/>
    </w:pPr>
    <w:rPr>
      <w:rFonts w:ascii="Times New Roman" w:eastAsia="MS Mincho" w:hAnsi="Times New Roman" w:cs="Times New Roman"/>
      <w:sz w:val="24"/>
      <w:szCs w:val="24"/>
      <w:lang w:eastAsia="en-GB"/>
    </w:rPr>
  </w:style>
  <w:style w:type="paragraph" w:customStyle="1" w:styleId="Heading11">
    <w:name w:val="Heading 11"/>
    <w:next w:val="Normal"/>
    <w:autoRedefine/>
    <w:qFormat/>
    <w:rsid w:val="00A875E3"/>
    <w:pPr>
      <w:keepNext/>
      <w:spacing w:before="240" w:after="60" w:line="276" w:lineRule="auto"/>
      <w:jc w:val="center"/>
      <w:outlineLvl w:val="0"/>
    </w:pPr>
    <w:rPr>
      <w:rFonts w:ascii="Times New Roman" w:eastAsia="Arial Unicode MS" w:hAnsi="Times New Roman" w:cs="Times New Roman"/>
      <w:b/>
      <w:color w:val="000000"/>
      <w:kern w:val="32"/>
      <w:szCs w:val="20"/>
      <w:u w:color="000000"/>
      <w:lang w:eastAsia="en-GB"/>
    </w:rPr>
  </w:style>
  <w:style w:type="paragraph" w:customStyle="1" w:styleId="Heading21">
    <w:name w:val="Heading 21"/>
    <w:next w:val="Normal"/>
    <w:qFormat/>
    <w:rsid w:val="00A875E3"/>
    <w:pPr>
      <w:keepNext/>
      <w:spacing w:before="240" w:after="60" w:line="276" w:lineRule="auto"/>
      <w:jc w:val="center"/>
      <w:outlineLvl w:val="1"/>
    </w:pPr>
    <w:rPr>
      <w:rFonts w:ascii="Times New Roman" w:eastAsia="Arial Unicode MS" w:hAnsi="Times New Roman" w:cs="Times New Roman"/>
      <w:b/>
      <w:caps/>
      <w:color w:val="000000"/>
      <w:szCs w:val="20"/>
      <w:u w:color="000000"/>
      <w:lang w:eastAsia="en-GB"/>
    </w:rPr>
  </w:style>
  <w:style w:type="paragraph" w:customStyle="1" w:styleId="Heading31">
    <w:name w:val="Heading 31"/>
    <w:next w:val="Body1"/>
    <w:qFormat/>
    <w:rsid w:val="00A875E3"/>
    <w:pPr>
      <w:keepNext/>
      <w:spacing w:before="240" w:after="60" w:line="276" w:lineRule="auto"/>
      <w:outlineLvl w:val="2"/>
    </w:pPr>
    <w:rPr>
      <w:rFonts w:ascii="Times New Roman" w:eastAsia="Arial Unicode MS" w:hAnsi="Times New Roman" w:cs="Times New Roman"/>
      <w:b/>
      <w:i/>
      <w:color w:val="000000"/>
      <w:szCs w:val="20"/>
      <w:u w:color="000000"/>
      <w:lang w:eastAsia="en-GB"/>
    </w:rPr>
  </w:style>
  <w:style w:type="paragraph" w:customStyle="1" w:styleId="Body1">
    <w:name w:val="Body 1"/>
    <w:rsid w:val="00A875E3"/>
    <w:pPr>
      <w:spacing w:after="0" w:line="480" w:lineRule="auto"/>
      <w:jc w:val="both"/>
      <w:outlineLvl w:val="0"/>
    </w:pPr>
    <w:rPr>
      <w:rFonts w:ascii="Times New Roman" w:eastAsia="Arial Unicode MS" w:hAnsi="Times New Roman" w:cs="Times New Roman"/>
      <w:color w:val="000000"/>
      <w:sz w:val="24"/>
      <w:szCs w:val="20"/>
      <w:u w:color="000000"/>
      <w:lang w:eastAsia="en-GB"/>
    </w:rPr>
  </w:style>
  <w:style w:type="numbering" w:customStyle="1" w:styleId="NoList1">
    <w:name w:val="No List1"/>
    <w:next w:val="NoList"/>
    <w:uiPriority w:val="99"/>
    <w:semiHidden/>
    <w:unhideWhenUsed/>
    <w:rsid w:val="00A875E3"/>
  </w:style>
  <w:style w:type="table" w:customStyle="1" w:styleId="TableGrid1">
    <w:name w:val="Table Grid1"/>
    <w:basedOn w:val="TableNormal"/>
    <w:next w:val="TableGrid"/>
    <w:uiPriority w:val="99"/>
    <w:rsid w:val="00A875E3"/>
    <w:pPr>
      <w:spacing w:before="80" w:after="80" w:line="400" w:lineRule="atLeast"/>
      <w:ind w:firstLine="567"/>
      <w:jc w:val="both"/>
    </w:pPr>
    <w:rPr>
      <w:rFonts w:ascii="Times New Roman" w:eastAsia="MS Mincho"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875E3"/>
  </w:style>
  <w:style w:type="table" w:customStyle="1" w:styleId="TableGrid2">
    <w:name w:val="Table Grid2"/>
    <w:basedOn w:val="TableNormal"/>
    <w:next w:val="TableGrid"/>
    <w:uiPriority w:val="59"/>
    <w:rsid w:val="00A875E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875E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hilite3">
    <w:name w:val="hithilite3"/>
    <w:basedOn w:val="DefaultParagraphFont"/>
    <w:rsid w:val="00A875E3"/>
    <w:rPr>
      <w:shd w:val="clear" w:color="auto" w:fill="FFFF00"/>
    </w:rPr>
  </w:style>
  <w:style w:type="character" w:styleId="Emphasis">
    <w:name w:val="Emphasis"/>
    <w:qFormat/>
    <w:rsid w:val="00056041"/>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30681">
      <w:bodyDiv w:val="1"/>
      <w:marLeft w:val="0"/>
      <w:marRight w:val="0"/>
      <w:marTop w:val="0"/>
      <w:marBottom w:val="0"/>
      <w:divBdr>
        <w:top w:val="none" w:sz="0" w:space="0" w:color="auto"/>
        <w:left w:val="none" w:sz="0" w:space="0" w:color="auto"/>
        <w:bottom w:val="none" w:sz="0" w:space="0" w:color="auto"/>
        <w:right w:val="none" w:sz="0" w:space="0" w:color="auto"/>
      </w:divBdr>
    </w:div>
    <w:div w:id="196163478">
      <w:bodyDiv w:val="1"/>
      <w:marLeft w:val="0"/>
      <w:marRight w:val="0"/>
      <w:marTop w:val="0"/>
      <w:marBottom w:val="0"/>
      <w:divBdr>
        <w:top w:val="none" w:sz="0" w:space="0" w:color="auto"/>
        <w:left w:val="none" w:sz="0" w:space="0" w:color="auto"/>
        <w:bottom w:val="none" w:sz="0" w:space="0" w:color="auto"/>
        <w:right w:val="none" w:sz="0" w:space="0" w:color="auto"/>
      </w:divBdr>
    </w:div>
    <w:div w:id="247428663">
      <w:bodyDiv w:val="1"/>
      <w:marLeft w:val="0"/>
      <w:marRight w:val="0"/>
      <w:marTop w:val="0"/>
      <w:marBottom w:val="0"/>
      <w:divBdr>
        <w:top w:val="none" w:sz="0" w:space="0" w:color="auto"/>
        <w:left w:val="none" w:sz="0" w:space="0" w:color="auto"/>
        <w:bottom w:val="none" w:sz="0" w:space="0" w:color="auto"/>
        <w:right w:val="none" w:sz="0" w:space="0" w:color="auto"/>
      </w:divBdr>
    </w:div>
    <w:div w:id="385109227">
      <w:bodyDiv w:val="1"/>
      <w:marLeft w:val="0"/>
      <w:marRight w:val="0"/>
      <w:marTop w:val="0"/>
      <w:marBottom w:val="0"/>
      <w:divBdr>
        <w:top w:val="none" w:sz="0" w:space="0" w:color="auto"/>
        <w:left w:val="none" w:sz="0" w:space="0" w:color="auto"/>
        <w:bottom w:val="none" w:sz="0" w:space="0" w:color="auto"/>
        <w:right w:val="none" w:sz="0" w:space="0" w:color="auto"/>
      </w:divBdr>
    </w:div>
    <w:div w:id="404962390">
      <w:bodyDiv w:val="1"/>
      <w:marLeft w:val="0"/>
      <w:marRight w:val="0"/>
      <w:marTop w:val="0"/>
      <w:marBottom w:val="0"/>
      <w:divBdr>
        <w:top w:val="none" w:sz="0" w:space="0" w:color="auto"/>
        <w:left w:val="none" w:sz="0" w:space="0" w:color="auto"/>
        <w:bottom w:val="none" w:sz="0" w:space="0" w:color="auto"/>
        <w:right w:val="none" w:sz="0" w:space="0" w:color="auto"/>
      </w:divBdr>
    </w:div>
    <w:div w:id="413405380">
      <w:bodyDiv w:val="1"/>
      <w:marLeft w:val="0"/>
      <w:marRight w:val="0"/>
      <w:marTop w:val="0"/>
      <w:marBottom w:val="0"/>
      <w:divBdr>
        <w:top w:val="none" w:sz="0" w:space="0" w:color="auto"/>
        <w:left w:val="none" w:sz="0" w:space="0" w:color="auto"/>
        <w:bottom w:val="none" w:sz="0" w:space="0" w:color="auto"/>
        <w:right w:val="none" w:sz="0" w:space="0" w:color="auto"/>
      </w:divBdr>
    </w:div>
    <w:div w:id="456803833">
      <w:bodyDiv w:val="1"/>
      <w:marLeft w:val="0"/>
      <w:marRight w:val="0"/>
      <w:marTop w:val="0"/>
      <w:marBottom w:val="0"/>
      <w:divBdr>
        <w:top w:val="none" w:sz="0" w:space="0" w:color="auto"/>
        <w:left w:val="none" w:sz="0" w:space="0" w:color="auto"/>
        <w:bottom w:val="none" w:sz="0" w:space="0" w:color="auto"/>
        <w:right w:val="none" w:sz="0" w:space="0" w:color="auto"/>
      </w:divBdr>
    </w:div>
    <w:div w:id="518398516">
      <w:bodyDiv w:val="1"/>
      <w:marLeft w:val="0"/>
      <w:marRight w:val="0"/>
      <w:marTop w:val="0"/>
      <w:marBottom w:val="0"/>
      <w:divBdr>
        <w:top w:val="none" w:sz="0" w:space="0" w:color="auto"/>
        <w:left w:val="none" w:sz="0" w:space="0" w:color="auto"/>
        <w:bottom w:val="none" w:sz="0" w:space="0" w:color="auto"/>
        <w:right w:val="none" w:sz="0" w:space="0" w:color="auto"/>
      </w:divBdr>
    </w:div>
    <w:div w:id="553809707">
      <w:bodyDiv w:val="1"/>
      <w:marLeft w:val="0"/>
      <w:marRight w:val="0"/>
      <w:marTop w:val="0"/>
      <w:marBottom w:val="0"/>
      <w:divBdr>
        <w:top w:val="none" w:sz="0" w:space="0" w:color="auto"/>
        <w:left w:val="none" w:sz="0" w:space="0" w:color="auto"/>
        <w:bottom w:val="none" w:sz="0" w:space="0" w:color="auto"/>
        <w:right w:val="none" w:sz="0" w:space="0" w:color="auto"/>
      </w:divBdr>
    </w:div>
    <w:div w:id="676228269">
      <w:bodyDiv w:val="1"/>
      <w:marLeft w:val="0"/>
      <w:marRight w:val="0"/>
      <w:marTop w:val="0"/>
      <w:marBottom w:val="0"/>
      <w:divBdr>
        <w:top w:val="none" w:sz="0" w:space="0" w:color="auto"/>
        <w:left w:val="none" w:sz="0" w:space="0" w:color="auto"/>
        <w:bottom w:val="none" w:sz="0" w:space="0" w:color="auto"/>
        <w:right w:val="none" w:sz="0" w:space="0" w:color="auto"/>
      </w:divBdr>
    </w:div>
    <w:div w:id="777725235">
      <w:bodyDiv w:val="1"/>
      <w:marLeft w:val="0"/>
      <w:marRight w:val="0"/>
      <w:marTop w:val="0"/>
      <w:marBottom w:val="0"/>
      <w:divBdr>
        <w:top w:val="none" w:sz="0" w:space="0" w:color="auto"/>
        <w:left w:val="none" w:sz="0" w:space="0" w:color="auto"/>
        <w:bottom w:val="none" w:sz="0" w:space="0" w:color="auto"/>
        <w:right w:val="none" w:sz="0" w:space="0" w:color="auto"/>
      </w:divBdr>
    </w:div>
    <w:div w:id="850945958">
      <w:bodyDiv w:val="1"/>
      <w:marLeft w:val="0"/>
      <w:marRight w:val="0"/>
      <w:marTop w:val="0"/>
      <w:marBottom w:val="0"/>
      <w:divBdr>
        <w:top w:val="none" w:sz="0" w:space="0" w:color="auto"/>
        <w:left w:val="none" w:sz="0" w:space="0" w:color="auto"/>
        <w:bottom w:val="none" w:sz="0" w:space="0" w:color="auto"/>
        <w:right w:val="none" w:sz="0" w:space="0" w:color="auto"/>
      </w:divBdr>
    </w:div>
    <w:div w:id="852258952">
      <w:bodyDiv w:val="1"/>
      <w:marLeft w:val="0"/>
      <w:marRight w:val="0"/>
      <w:marTop w:val="0"/>
      <w:marBottom w:val="0"/>
      <w:divBdr>
        <w:top w:val="none" w:sz="0" w:space="0" w:color="auto"/>
        <w:left w:val="none" w:sz="0" w:space="0" w:color="auto"/>
        <w:bottom w:val="none" w:sz="0" w:space="0" w:color="auto"/>
        <w:right w:val="none" w:sz="0" w:space="0" w:color="auto"/>
      </w:divBdr>
    </w:div>
    <w:div w:id="907542835">
      <w:bodyDiv w:val="1"/>
      <w:marLeft w:val="0"/>
      <w:marRight w:val="0"/>
      <w:marTop w:val="0"/>
      <w:marBottom w:val="0"/>
      <w:divBdr>
        <w:top w:val="none" w:sz="0" w:space="0" w:color="auto"/>
        <w:left w:val="none" w:sz="0" w:space="0" w:color="auto"/>
        <w:bottom w:val="none" w:sz="0" w:space="0" w:color="auto"/>
        <w:right w:val="none" w:sz="0" w:space="0" w:color="auto"/>
      </w:divBdr>
    </w:div>
    <w:div w:id="974064036">
      <w:bodyDiv w:val="1"/>
      <w:marLeft w:val="0"/>
      <w:marRight w:val="0"/>
      <w:marTop w:val="0"/>
      <w:marBottom w:val="0"/>
      <w:divBdr>
        <w:top w:val="none" w:sz="0" w:space="0" w:color="auto"/>
        <w:left w:val="none" w:sz="0" w:space="0" w:color="auto"/>
        <w:bottom w:val="none" w:sz="0" w:space="0" w:color="auto"/>
        <w:right w:val="none" w:sz="0" w:space="0" w:color="auto"/>
      </w:divBdr>
    </w:div>
    <w:div w:id="978191429">
      <w:bodyDiv w:val="1"/>
      <w:marLeft w:val="0"/>
      <w:marRight w:val="0"/>
      <w:marTop w:val="0"/>
      <w:marBottom w:val="0"/>
      <w:divBdr>
        <w:top w:val="none" w:sz="0" w:space="0" w:color="auto"/>
        <w:left w:val="none" w:sz="0" w:space="0" w:color="auto"/>
        <w:bottom w:val="none" w:sz="0" w:space="0" w:color="auto"/>
        <w:right w:val="none" w:sz="0" w:space="0" w:color="auto"/>
      </w:divBdr>
    </w:div>
    <w:div w:id="1017003958">
      <w:bodyDiv w:val="1"/>
      <w:marLeft w:val="0"/>
      <w:marRight w:val="0"/>
      <w:marTop w:val="0"/>
      <w:marBottom w:val="0"/>
      <w:divBdr>
        <w:top w:val="none" w:sz="0" w:space="0" w:color="auto"/>
        <w:left w:val="none" w:sz="0" w:space="0" w:color="auto"/>
        <w:bottom w:val="none" w:sz="0" w:space="0" w:color="auto"/>
        <w:right w:val="none" w:sz="0" w:space="0" w:color="auto"/>
      </w:divBdr>
    </w:div>
    <w:div w:id="1182744151">
      <w:bodyDiv w:val="1"/>
      <w:marLeft w:val="0"/>
      <w:marRight w:val="0"/>
      <w:marTop w:val="0"/>
      <w:marBottom w:val="0"/>
      <w:divBdr>
        <w:top w:val="none" w:sz="0" w:space="0" w:color="auto"/>
        <w:left w:val="none" w:sz="0" w:space="0" w:color="auto"/>
        <w:bottom w:val="none" w:sz="0" w:space="0" w:color="auto"/>
        <w:right w:val="none" w:sz="0" w:space="0" w:color="auto"/>
      </w:divBdr>
    </w:div>
    <w:div w:id="1257908487">
      <w:bodyDiv w:val="1"/>
      <w:marLeft w:val="0"/>
      <w:marRight w:val="0"/>
      <w:marTop w:val="0"/>
      <w:marBottom w:val="0"/>
      <w:divBdr>
        <w:top w:val="none" w:sz="0" w:space="0" w:color="auto"/>
        <w:left w:val="none" w:sz="0" w:space="0" w:color="auto"/>
        <w:bottom w:val="none" w:sz="0" w:space="0" w:color="auto"/>
        <w:right w:val="none" w:sz="0" w:space="0" w:color="auto"/>
      </w:divBdr>
    </w:div>
    <w:div w:id="1410080025">
      <w:bodyDiv w:val="1"/>
      <w:marLeft w:val="0"/>
      <w:marRight w:val="0"/>
      <w:marTop w:val="0"/>
      <w:marBottom w:val="0"/>
      <w:divBdr>
        <w:top w:val="none" w:sz="0" w:space="0" w:color="auto"/>
        <w:left w:val="none" w:sz="0" w:space="0" w:color="auto"/>
        <w:bottom w:val="none" w:sz="0" w:space="0" w:color="auto"/>
        <w:right w:val="none" w:sz="0" w:space="0" w:color="auto"/>
      </w:divBdr>
    </w:div>
    <w:div w:id="1423601325">
      <w:bodyDiv w:val="1"/>
      <w:marLeft w:val="0"/>
      <w:marRight w:val="0"/>
      <w:marTop w:val="0"/>
      <w:marBottom w:val="0"/>
      <w:divBdr>
        <w:top w:val="none" w:sz="0" w:space="0" w:color="auto"/>
        <w:left w:val="none" w:sz="0" w:space="0" w:color="auto"/>
        <w:bottom w:val="none" w:sz="0" w:space="0" w:color="auto"/>
        <w:right w:val="none" w:sz="0" w:space="0" w:color="auto"/>
      </w:divBdr>
    </w:div>
    <w:div w:id="1480266350">
      <w:bodyDiv w:val="1"/>
      <w:marLeft w:val="0"/>
      <w:marRight w:val="0"/>
      <w:marTop w:val="0"/>
      <w:marBottom w:val="0"/>
      <w:divBdr>
        <w:top w:val="none" w:sz="0" w:space="0" w:color="auto"/>
        <w:left w:val="none" w:sz="0" w:space="0" w:color="auto"/>
        <w:bottom w:val="none" w:sz="0" w:space="0" w:color="auto"/>
        <w:right w:val="none" w:sz="0" w:space="0" w:color="auto"/>
      </w:divBdr>
    </w:div>
    <w:div w:id="1541285375">
      <w:bodyDiv w:val="1"/>
      <w:marLeft w:val="0"/>
      <w:marRight w:val="0"/>
      <w:marTop w:val="0"/>
      <w:marBottom w:val="0"/>
      <w:divBdr>
        <w:top w:val="none" w:sz="0" w:space="0" w:color="auto"/>
        <w:left w:val="none" w:sz="0" w:space="0" w:color="auto"/>
        <w:bottom w:val="none" w:sz="0" w:space="0" w:color="auto"/>
        <w:right w:val="none" w:sz="0" w:space="0" w:color="auto"/>
      </w:divBdr>
    </w:div>
    <w:div w:id="1589078174">
      <w:bodyDiv w:val="1"/>
      <w:marLeft w:val="0"/>
      <w:marRight w:val="0"/>
      <w:marTop w:val="0"/>
      <w:marBottom w:val="0"/>
      <w:divBdr>
        <w:top w:val="none" w:sz="0" w:space="0" w:color="auto"/>
        <w:left w:val="none" w:sz="0" w:space="0" w:color="auto"/>
        <w:bottom w:val="none" w:sz="0" w:space="0" w:color="auto"/>
        <w:right w:val="none" w:sz="0" w:space="0" w:color="auto"/>
      </w:divBdr>
    </w:div>
    <w:div w:id="1602185319">
      <w:bodyDiv w:val="1"/>
      <w:marLeft w:val="0"/>
      <w:marRight w:val="0"/>
      <w:marTop w:val="0"/>
      <w:marBottom w:val="0"/>
      <w:divBdr>
        <w:top w:val="none" w:sz="0" w:space="0" w:color="auto"/>
        <w:left w:val="none" w:sz="0" w:space="0" w:color="auto"/>
        <w:bottom w:val="none" w:sz="0" w:space="0" w:color="auto"/>
        <w:right w:val="none" w:sz="0" w:space="0" w:color="auto"/>
      </w:divBdr>
    </w:div>
    <w:div w:id="1742755184">
      <w:bodyDiv w:val="1"/>
      <w:marLeft w:val="0"/>
      <w:marRight w:val="0"/>
      <w:marTop w:val="0"/>
      <w:marBottom w:val="0"/>
      <w:divBdr>
        <w:top w:val="none" w:sz="0" w:space="0" w:color="auto"/>
        <w:left w:val="none" w:sz="0" w:space="0" w:color="auto"/>
        <w:bottom w:val="none" w:sz="0" w:space="0" w:color="auto"/>
        <w:right w:val="none" w:sz="0" w:space="0" w:color="auto"/>
      </w:divBdr>
    </w:div>
    <w:div w:id="1825849152">
      <w:bodyDiv w:val="1"/>
      <w:marLeft w:val="0"/>
      <w:marRight w:val="0"/>
      <w:marTop w:val="0"/>
      <w:marBottom w:val="0"/>
      <w:divBdr>
        <w:top w:val="none" w:sz="0" w:space="0" w:color="auto"/>
        <w:left w:val="none" w:sz="0" w:space="0" w:color="auto"/>
        <w:bottom w:val="none" w:sz="0" w:space="0" w:color="auto"/>
        <w:right w:val="none" w:sz="0" w:space="0" w:color="auto"/>
      </w:divBdr>
    </w:div>
    <w:div w:id="1882984231">
      <w:bodyDiv w:val="1"/>
      <w:marLeft w:val="0"/>
      <w:marRight w:val="0"/>
      <w:marTop w:val="0"/>
      <w:marBottom w:val="0"/>
      <w:divBdr>
        <w:top w:val="none" w:sz="0" w:space="0" w:color="auto"/>
        <w:left w:val="none" w:sz="0" w:space="0" w:color="auto"/>
        <w:bottom w:val="none" w:sz="0" w:space="0" w:color="auto"/>
        <w:right w:val="none" w:sz="0" w:space="0" w:color="auto"/>
      </w:divBdr>
    </w:div>
    <w:div w:id="1901474835">
      <w:bodyDiv w:val="1"/>
      <w:marLeft w:val="0"/>
      <w:marRight w:val="0"/>
      <w:marTop w:val="0"/>
      <w:marBottom w:val="0"/>
      <w:divBdr>
        <w:top w:val="none" w:sz="0" w:space="0" w:color="auto"/>
        <w:left w:val="none" w:sz="0" w:space="0" w:color="auto"/>
        <w:bottom w:val="none" w:sz="0" w:space="0" w:color="auto"/>
        <w:right w:val="none" w:sz="0" w:space="0" w:color="auto"/>
      </w:divBdr>
    </w:div>
    <w:div w:id="1928805837">
      <w:bodyDiv w:val="1"/>
      <w:marLeft w:val="0"/>
      <w:marRight w:val="0"/>
      <w:marTop w:val="0"/>
      <w:marBottom w:val="0"/>
      <w:divBdr>
        <w:top w:val="none" w:sz="0" w:space="0" w:color="auto"/>
        <w:left w:val="none" w:sz="0" w:space="0" w:color="auto"/>
        <w:bottom w:val="none" w:sz="0" w:space="0" w:color="auto"/>
        <w:right w:val="none" w:sz="0" w:space="0" w:color="auto"/>
      </w:divBdr>
    </w:div>
    <w:div w:id="1949462953">
      <w:bodyDiv w:val="1"/>
      <w:marLeft w:val="0"/>
      <w:marRight w:val="0"/>
      <w:marTop w:val="0"/>
      <w:marBottom w:val="0"/>
      <w:divBdr>
        <w:top w:val="none" w:sz="0" w:space="0" w:color="auto"/>
        <w:left w:val="none" w:sz="0" w:space="0" w:color="auto"/>
        <w:bottom w:val="none" w:sz="0" w:space="0" w:color="auto"/>
        <w:right w:val="none" w:sz="0" w:space="0" w:color="auto"/>
      </w:divBdr>
    </w:div>
    <w:div w:id="1986931436">
      <w:bodyDiv w:val="1"/>
      <w:marLeft w:val="0"/>
      <w:marRight w:val="0"/>
      <w:marTop w:val="0"/>
      <w:marBottom w:val="0"/>
      <w:divBdr>
        <w:top w:val="none" w:sz="0" w:space="0" w:color="auto"/>
        <w:left w:val="none" w:sz="0" w:space="0" w:color="auto"/>
        <w:bottom w:val="none" w:sz="0" w:space="0" w:color="auto"/>
        <w:right w:val="none" w:sz="0" w:space="0" w:color="auto"/>
      </w:divBdr>
    </w:div>
    <w:div w:id="2024892057">
      <w:bodyDiv w:val="1"/>
      <w:marLeft w:val="0"/>
      <w:marRight w:val="0"/>
      <w:marTop w:val="0"/>
      <w:marBottom w:val="0"/>
      <w:divBdr>
        <w:top w:val="none" w:sz="0" w:space="0" w:color="auto"/>
        <w:left w:val="none" w:sz="0" w:space="0" w:color="auto"/>
        <w:bottom w:val="none" w:sz="0" w:space="0" w:color="auto"/>
        <w:right w:val="none" w:sz="0" w:space="0" w:color="auto"/>
      </w:divBdr>
    </w:div>
    <w:div w:id="203168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chart" Target="charts/chart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hart" Target="charts/chart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Copy%20of%20All%20Grass%20CH4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fbi-zhaoy\Documents\JAS%20All%20grass\All%20Grass%20CH4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fbi-zhaoy\Documents\JAS%20All%20grass\All%20Grass%20CH4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'[Copy of All Grass CH4a.xlsx]Genstat'!$Q$1</c:f>
              <c:strCache>
                <c:ptCount val="1"/>
                <c:pt idx="0">
                  <c:v>CH4  (g/d)</c:v>
                </c:pt>
              </c:strCache>
            </c:strRef>
          </c:tx>
          <c:spPr>
            <a:ln w="28575">
              <a:noFill/>
            </a:ln>
          </c:spPr>
          <c:marker>
            <c:symbol val="circle"/>
            <c:size val="7"/>
            <c:spPr>
              <a:solidFill>
                <a:schemeClr val="tx1"/>
              </a:solidFill>
              <a:ln>
                <a:noFill/>
              </a:ln>
            </c:spPr>
          </c:marker>
          <c:trendline>
            <c:trendlineType val="linear"/>
            <c:dispRSqr val="0"/>
            <c:dispEq val="0"/>
          </c:trendline>
          <c:trendline>
            <c:spPr>
              <a:ln w="19050"/>
            </c:spPr>
            <c:trendlineType val="linear"/>
            <c:dispRSqr val="1"/>
            <c:dispEq val="1"/>
            <c:trendlineLbl>
              <c:layout>
                <c:manualLayout>
                  <c:x val="1.9544105899806173E-2"/>
                  <c:y val="0.38687299504229095"/>
                </c:manualLayout>
              </c:layout>
              <c:tx>
                <c:rich>
                  <a:bodyPr/>
                  <a:lstStyle/>
                  <a:p>
                    <a:pPr>
                      <a:defRPr/>
                    </a:pPr>
                    <a:r>
                      <a:rPr lang="en-US" baseline="0"/>
                      <a:t>y = 16.7x + 3.1
r² = 0.86</a:t>
                    </a:r>
                    <a:endParaRPr lang="en-US"/>
                  </a:p>
                </c:rich>
              </c:tx>
              <c:numFmt formatCode="General" sourceLinked="0"/>
            </c:trendlineLbl>
          </c:trendline>
          <c:xVal>
            <c:numRef>
              <c:f>'[Copy of All Grass CH4a.xlsx]Genstat'!$O$2:$O$84</c:f>
              <c:numCache>
                <c:formatCode>0.000</c:formatCode>
                <c:ptCount val="83"/>
                <c:pt idx="0">
                  <c:v>1.2446834415548</c:v>
                </c:pt>
                <c:pt idx="1">
                  <c:v>1.3367398697358241</c:v>
                </c:pt>
                <c:pt idx="2">
                  <c:v>1.2722259331513881</c:v>
                </c:pt>
                <c:pt idx="3">
                  <c:v>1.2527634748749998</c:v>
                </c:pt>
                <c:pt idx="4">
                  <c:v>1.2334167393749838</c:v>
                </c:pt>
                <c:pt idx="5">
                  <c:v>1.2433080435833335</c:v>
                </c:pt>
                <c:pt idx="6">
                  <c:v>0.85558553299999995</c:v>
                </c:pt>
                <c:pt idx="7">
                  <c:v>0.76325394645834665</c:v>
                </c:pt>
                <c:pt idx="8">
                  <c:v>1.0935136250000002</c:v>
                </c:pt>
                <c:pt idx="9">
                  <c:v>1.1048535052499999</c:v>
                </c:pt>
                <c:pt idx="10">
                  <c:v>0.99819225274999979</c:v>
                </c:pt>
                <c:pt idx="11">
                  <c:v>1.1768021250000569</c:v>
                </c:pt>
                <c:pt idx="12">
                  <c:v>1.4619877630464719</c:v>
                </c:pt>
                <c:pt idx="13">
                  <c:v>1.0926007973536778</c:v>
                </c:pt>
                <c:pt idx="14">
                  <c:v>1.1785250561438183</c:v>
                </c:pt>
                <c:pt idx="15">
                  <c:v>1.261498757249889</c:v>
                </c:pt>
                <c:pt idx="16">
                  <c:v>0.90783864983333318</c:v>
                </c:pt>
                <c:pt idx="17">
                  <c:v>1.1207363485833333</c:v>
                </c:pt>
                <c:pt idx="18">
                  <c:v>1.2320235420833334</c:v>
                </c:pt>
                <c:pt idx="19">
                  <c:v>1.0420343999999502</c:v>
                </c:pt>
                <c:pt idx="20">
                  <c:v>1.2563061499999999</c:v>
                </c:pt>
                <c:pt idx="21">
                  <c:v>1.0509881327500001</c:v>
                </c:pt>
                <c:pt idx="22">
                  <c:v>0.82407767500000062</c:v>
                </c:pt>
                <c:pt idx="23">
                  <c:v>1.007111825</c:v>
                </c:pt>
                <c:pt idx="24">
                  <c:v>1.7338649749999691</c:v>
                </c:pt>
                <c:pt idx="25">
                  <c:v>1.5178837249999999</c:v>
                </c:pt>
                <c:pt idx="26">
                  <c:v>1.7728870500000236</c:v>
                </c:pt>
                <c:pt idx="27">
                  <c:v>1.5308781102500002</c:v>
                </c:pt>
                <c:pt idx="28">
                  <c:v>1.6509652582499397</c:v>
                </c:pt>
                <c:pt idx="29">
                  <c:v>1.607076843875</c:v>
                </c:pt>
                <c:pt idx="30">
                  <c:v>1.5323202218750001</c:v>
                </c:pt>
                <c:pt idx="31">
                  <c:v>1.4589780499999998</c:v>
                </c:pt>
                <c:pt idx="32">
                  <c:v>0.19129495825000284</c:v>
                </c:pt>
                <c:pt idx="33">
                  <c:v>0.19094503375001126</c:v>
                </c:pt>
                <c:pt idx="34">
                  <c:v>0.47149998225001138</c:v>
                </c:pt>
                <c:pt idx="35">
                  <c:v>0.39333565041666668</c:v>
                </c:pt>
                <c:pt idx="36">
                  <c:v>0.41020345750000003</c:v>
                </c:pt>
                <c:pt idx="37">
                  <c:v>0.28835541116668123</c:v>
                </c:pt>
                <c:pt idx="38">
                  <c:v>0.40448216416668714</c:v>
                </c:pt>
                <c:pt idx="39">
                  <c:v>0.22627375025000004</c:v>
                </c:pt>
                <c:pt idx="40">
                  <c:v>0.39651600850001401</c:v>
                </c:pt>
                <c:pt idx="41">
                  <c:v>0.46030916150001272</c:v>
                </c:pt>
                <c:pt idx="42">
                  <c:v>0.5125342499999731</c:v>
                </c:pt>
                <c:pt idx="43">
                  <c:v>0.44699357000000522</c:v>
                </c:pt>
                <c:pt idx="44">
                  <c:v>0.52992914999999996</c:v>
                </c:pt>
                <c:pt idx="45">
                  <c:v>0.31645678966669255</c:v>
                </c:pt>
                <c:pt idx="46">
                  <c:v>0.5184857656666334</c:v>
                </c:pt>
                <c:pt idx="47">
                  <c:v>0.58658812066663146</c:v>
                </c:pt>
                <c:pt idx="48">
                  <c:v>0.61245816987499957</c:v>
                </c:pt>
                <c:pt idx="49">
                  <c:v>0.47417974112500288</c:v>
                </c:pt>
                <c:pt idx="50">
                  <c:v>0.48678597712502036</c:v>
                </c:pt>
                <c:pt idx="51">
                  <c:v>0.53571829574999996</c:v>
                </c:pt>
                <c:pt idx="52">
                  <c:v>0.70402502258337996</c:v>
                </c:pt>
                <c:pt idx="53">
                  <c:v>0.74707476500000003</c:v>
                </c:pt>
                <c:pt idx="54">
                  <c:v>0.73254377999999998</c:v>
                </c:pt>
                <c:pt idx="55">
                  <c:v>0.60083245750002812</c:v>
                </c:pt>
                <c:pt idx="56">
                  <c:v>0.47371635133333334</c:v>
                </c:pt>
                <c:pt idx="57">
                  <c:v>0.50117158333333334</c:v>
                </c:pt>
                <c:pt idx="58">
                  <c:v>0.85790040000002465</c:v>
                </c:pt>
                <c:pt idx="59">
                  <c:v>0.88393719999998366</c:v>
                </c:pt>
                <c:pt idx="60">
                  <c:v>1.4335831749999999</c:v>
                </c:pt>
                <c:pt idx="61">
                  <c:v>1.1668938250000001</c:v>
                </c:pt>
                <c:pt idx="62">
                  <c:v>1.2073817849999515</c:v>
                </c:pt>
                <c:pt idx="63">
                  <c:v>0.94014381500000765</c:v>
                </c:pt>
                <c:pt idx="64">
                  <c:v>0.60412388050000065</c:v>
                </c:pt>
                <c:pt idx="65">
                  <c:v>0.75014271650003739</c:v>
                </c:pt>
                <c:pt idx="66">
                  <c:v>0.80155432499999957</c:v>
                </c:pt>
                <c:pt idx="67">
                  <c:v>1.0064926999999486</c:v>
                </c:pt>
                <c:pt idx="68">
                  <c:v>0.88483100000001291</c:v>
                </c:pt>
                <c:pt idx="69">
                  <c:v>0.81258777499999957</c:v>
                </c:pt>
                <c:pt idx="70">
                  <c:v>0.964748936583394</c:v>
                </c:pt>
                <c:pt idx="71">
                  <c:v>1.0236540560833336</c:v>
                </c:pt>
                <c:pt idx="72">
                  <c:v>1.2130565750000004</c:v>
                </c:pt>
                <c:pt idx="73">
                  <c:v>0.97470932500000051</c:v>
                </c:pt>
                <c:pt idx="74">
                  <c:v>0.98320355649999991</c:v>
                </c:pt>
                <c:pt idx="75">
                  <c:v>0.78113711799999996</c:v>
                </c:pt>
                <c:pt idx="76">
                  <c:v>1.1443900625000003</c:v>
                </c:pt>
                <c:pt idx="77">
                  <c:v>0.6733194458333337</c:v>
                </c:pt>
                <c:pt idx="78">
                  <c:v>1.0501712499999998</c:v>
                </c:pt>
                <c:pt idx="79">
                  <c:v>0.65494800000003783</c:v>
                </c:pt>
                <c:pt idx="80">
                  <c:v>0.46838145000000031</c:v>
                </c:pt>
                <c:pt idx="81">
                  <c:v>0.71935320000000003</c:v>
                </c:pt>
              </c:numCache>
            </c:numRef>
          </c:xVal>
          <c:yVal>
            <c:numRef>
              <c:f>'[Copy of All Grass CH4a.xlsx]Genstat'!$Q$2:$Q$84</c:f>
              <c:numCache>
                <c:formatCode>0.000</c:formatCode>
                <c:ptCount val="83"/>
                <c:pt idx="0">
                  <c:v>25.785997526516159</c:v>
                </c:pt>
                <c:pt idx="1">
                  <c:v>26.236573267797766</c:v>
                </c:pt>
                <c:pt idx="2">
                  <c:v>24.405774497748229</c:v>
                </c:pt>
                <c:pt idx="3">
                  <c:v>23.511239089443229</c:v>
                </c:pt>
                <c:pt idx="4">
                  <c:v>26.867953334772192</c:v>
                </c:pt>
                <c:pt idx="5">
                  <c:v>26.613542627322989</c:v>
                </c:pt>
                <c:pt idx="6">
                  <c:v>19.023008943238445</c:v>
                </c:pt>
                <c:pt idx="7">
                  <c:v>18.766456111114746</c:v>
                </c:pt>
                <c:pt idx="8">
                  <c:v>22.03191282141783</c:v>
                </c:pt>
                <c:pt idx="9">
                  <c:v>21.377077064809235</c:v>
                </c:pt>
                <c:pt idx="10">
                  <c:v>22.379745027585066</c:v>
                </c:pt>
                <c:pt idx="11">
                  <c:v>27.237902536915183</c:v>
                </c:pt>
                <c:pt idx="12">
                  <c:v>30.792639684083447</c:v>
                </c:pt>
                <c:pt idx="13">
                  <c:v>22.810791178965829</c:v>
                </c:pt>
                <c:pt idx="14">
                  <c:v>25.827610707820327</c:v>
                </c:pt>
                <c:pt idx="15">
                  <c:v>26.88497150877653</c:v>
                </c:pt>
                <c:pt idx="16">
                  <c:v>20.572871350923549</c:v>
                </c:pt>
                <c:pt idx="17">
                  <c:v>24.951213662386511</c:v>
                </c:pt>
                <c:pt idx="18">
                  <c:v>26.84465060798178</c:v>
                </c:pt>
                <c:pt idx="19">
                  <c:v>21.902143298389756</c:v>
                </c:pt>
                <c:pt idx="20">
                  <c:v>27.190989789268937</c:v>
                </c:pt>
                <c:pt idx="21">
                  <c:v>24.394484970019793</c:v>
                </c:pt>
                <c:pt idx="22">
                  <c:v>20.156263480749601</c:v>
                </c:pt>
                <c:pt idx="23">
                  <c:v>23.141918284901926</c:v>
                </c:pt>
                <c:pt idx="24">
                  <c:v>31.263282088086019</c:v>
                </c:pt>
                <c:pt idx="25">
                  <c:v>22.362329346555075</c:v>
                </c:pt>
                <c:pt idx="26">
                  <c:v>26.785223515956961</c:v>
                </c:pt>
                <c:pt idx="27">
                  <c:v>26.482655672200789</c:v>
                </c:pt>
                <c:pt idx="28">
                  <c:v>28.759257232319879</c:v>
                </c:pt>
                <c:pt idx="29">
                  <c:v>27.001304957206131</c:v>
                </c:pt>
                <c:pt idx="30">
                  <c:v>28.307732373699487</c:v>
                </c:pt>
                <c:pt idx="31">
                  <c:v>29.019129665293928</c:v>
                </c:pt>
                <c:pt idx="32">
                  <c:v>5.80801439897962</c:v>
                </c:pt>
                <c:pt idx="33">
                  <c:v>5.5121178250905265</c:v>
                </c:pt>
                <c:pt idx="34">
                  <c:v>12.450238434536622</c:v>
                </c:pt>
                <c:pt idx="35">
                  <c:v>8.4512566580169768</c:v>
                </c:pt>
                <c:pt idx="36">
                  <c:v>11.38556798817787</c:v>
                </c:pt>
                <c:pt idx="37">
                  <c:v>8.6752550046453791</c:v>
                </c:pt>
                <c:pt idx="38">
                  <c:v>9.6457199071933442</c:v>
                </c:pt>
                <c:pt idx="39">
                  <c:v>6.2288597410759605</c:v>
                </c:pt>
                <c:pt idx="40">
                  <c:v>6.6193598290577365</c:v>
                </c:pt>
                <c:pt idx="41">
                  <c:v>9.9571736509861477</c:v>
                </c:pt>
                <c:pt idx="42">
                  <c:v>11.086176361106125</c:v>
                </c:pt>
                <c:pt idx="43">
                  <c:v>11.073390057628076</c:v>
                </c:pt>
                <c:pt idx="44">
                  <c:v>10.48193164568467</c:v>
                </c:pt>
                <c:pt idx="45">
                  <c:v>9.8520439591595768</c:v>
                </c:pt>
                <c:pt idx="46">
                  <c:v>14.738703122836151</c:v>
                </c:pt>
                <c:pt idx="47">
                  <c:v>10.92371350755367</c:v>
                </c:pt>
                <c:pt idx="48">
                  <c:v>15.281299328829823</c:v>
                </c:pt>
                <c:pt idx="49">
                  <c:v>12.173337054225724</c:v>
                </c:pt>
                <c:pt idx="50">
                  <c:v>9.1849288336535189</c:v>
                </c:pt>
                <c:pt idx="51">
                  <c:v>10.933845923365078</c:v>
                </c:pt>
                <c:pt idx="52">
                  <c:v>11.460650326648826</c:v>
                </c:pt>
                <c:pt idx="53">
                  <c:v>17.547957296129649</c:v>
                </c:pt>
                <c:pt idx="54">
                  <c:v>14.16500576288882</c:v>
                </c:pt>
                <c:pt idx="55">
                  <c:v>10.821161636459244</c:v>
                </c:pt>
                <c:pt idx="56">
                  <c:v>11.9779813438633</c:v>
                </c:pt>
                <c:pt idx="57">
                  <c:v>9.7446368234979506</c:v>
                </c:pt>
                <c:pt idx="58">
                  <c:v>19.477630359498505</c:v>
                </c:pt>
                <c:pt idx="59">
                  <c:v>13.894521744614391</c:v>
                </c:pt>
                <c:pt idx="60">
                  <c:v>29.585481981176489</c:v>
                </c:pt>
                <c:pt idx="61">
                  <c:v>14.826554634234476</c:v>
                </c:pt>
                <c:pt idx="62">
                  <c:v>23.520983741027592</c:v>
                </c:pt>
                <c:pt idx="63">
                  <c:v>18.566591828233573</c:v>
                </c:pt>
                <c:pt idx="64">
                  <c:v>15.928447363541562</c:v>
                </c:pt>
                <c:pt idx="65">
                  <c:v>17.191844847112495</c:v>
                </c:pt>
                <c:pt idx="66">
                  <c:v>15.79723807988165</c:v>
                </c:pt>
                <c:pt idx="67">
                  <c:v>14.538735145677098</c:v>
                </c:pt>
                <c:pt idx="68">
                  <c:v>15.924274578962272</c:v>
                </c:pt>
                <c:pt idx="69">
                  <c:v>14.196790137591316</c:v>
                </c:pt>
                <c:pt idx="70" formatCode="0.0">
                  <c:v>21.029642635992811</c:v>
                </c:pt>
                <c:pt idx="71" formatCode="0.0">
                  <c:v>23.355113468956535</c:v>
                </c:pt>
                <c:pt idx="72" formatCode="0.0">
                  <c:v>23.104577048169887</c:v>
                </c:pt>
                <c:pt idx="73" formatCode="0.0">
                  <c:v>20.250951271334326</c:v>
                </c:pt>
                <c:pt idx="74" formatCode="0.0">
                  <c:v>22.549839896706189</c:v>
                </c:pt>
                <c:pt idx="75" formatCode="0.0">
                  <c:v>12.412563540522452</c:v>
                </c:pt>
                <c:pt idx="76" formatCode="0.0">
                  <c:v>18.013476879685022</c:v>
                </c:pt>
                <c:pt idx="77" formatCode="0.0">
                  <c:v>12.138248411156248</c:v>
                </c:pt>
                <c:pt idx="78" formatCode="0.0">
                  <c:v>16.541477385579189</c:v>
                </c:pt>
                <c:pt idx="79" formatCode="0.0">
                  <c:v>11.554858543657518</c:v>
                </c:pt>
                <c:pt idx="80" formatCode="0.0">
                  <c:v>10.024828585174998</c:v>
                </c:pt>
                <c:pt idx="81" formatCode="0.0">
                  <c:v>12.816211662055297</c:v>
                </c:pt>
              </c:numCache>
            </c:numRef>
          </c:yVal>
          <c:smooth val="0"/>
          <c:extLst>
            <c:ext xmlns:c16="http://schemas.microsoft.com/office/drawing/2014/chart" uri="{C3380CC4-5D6E-409C-BE32-E72D297353CC}">
              <c16:uniqueId val="{00000002-7581-4F1E-9A15-CAB943EB0FE3}"/>
            </c:ext>
          </c:extLst>
        </c:ser>
        <c:dLbls>
          <c:showLegendKey val="0"/>
          <c:showVal val="0"/>
          <c:showCatName val="0"/>
          <c:showSerName val="0"/>
          <c:showPercent val="0"/>
          <c:showBubbleSize val="0"/>
        </c:dLbls>
        <c:axId val="325404496"/>
        <c:axId val="325404888"/>
      </c:scatterChart>
      <c:valAx>
        <c:axId val="325404496"/>
        <c:scaling>
          <c:orientation val="minMax"/>
        </c:scaling>
        <c:delete val="0"/>
        <c:axPos val="b"/>
        <c:title>
          <c:tx>
            <c:rich>
              <a:bodyPr/>
              <a:lstStyle/>
              <a:p>
                <a:pPr>
                  <a:defRPr b="0"/>
                </a:pPr>
                <a:r>
                  <a:rPr lang="en-US" b="0"/>
                  <a:t>Dry matter intake (kg/d)</a:t>
                </a:r>
                <a:endParaRPr lang="zh-CN" b="0"/>
              </a:p>
            </c:rich>
          </c:tx>
          <c:overlay val="0"/>
        </c:title>
        <c:numFmt formatCode="#,##0.0_);[Red]\(#,##0.0\)" sourceLinked="0"/>
        <c:majorTickMark val="in"/>
        <c:minorTickMark val="none"/>
        <c:tickLblPos val="nextTo"/>
        <c:crossAx val="325404888"/>
        <c:crosses val="autoZero"/>
        <c:crossBetween val="midCat"/>
      </c:valAx>
      <c:valAx>
        <c:axId val="325404888"/>
        <c:scaling>
          <c:orientation val="minMax"/>
        </c:scaling>
        <c:delete val="0"/>
        <c:axPos val="l"/>
        <c:title>
          <c:tx>
            <c:rich>
              <a:bodyPr/>
              <a:lstStyle/>
              <a:p>
                <a:pPr>
                  <a:defRPr b="0"/>
                </a:pPr>
                <a:r>
                  <a:rPr lang="en-US" b="0"/>
                  <a:t>CH</a:t>
                </a:r>
                <a:r>
                  <a:rPr lang="en-US" b="0" baseline="-25000"/>
                  <a:t>4</a:t>
                </a:r>
                <a:r>
                  <a:rPr lang="en-US" b="0"/>
                  <a:t> (g/d)</a:t>
                </a:r>
                <a:endParaRPr lang="zh-CN" b="0"/>
              </a:p>
            </c:rich>
          </c:tx>
          <c:overlay val="0"/>
        </c:title>
        <c:numFmt formatCode="#,##0_);[Red]\(#,##0\)" sourceLinked="0"/>
        <c:majorTickMark val="in"/>
        <c:minorTickMark val="none"/>
        <c:tickLblPos val="nextTo"/>
        <c:crossAx val="325404496"/>
        <c:crosses val="autoZero"/>
        <c:crossBetween val="midCat"/>
        <c:majorUnit val="10"/>
      </c:valAx>
      <c:spPr>
        <a:ln>
          <a:noFill/>
        </a:ln>
      </c:spPr>
    </c:plotArea>
    <c:plotVisOnly val="1"/>
    <c:dispBlanksAs val="gap"/>
    <c:showDLblsOverMax val="0"/>
  </c:chart>
  <c:spPr>
    <a:ln>
      <a:noFill/>
    </a:ln>
  </c:spPr>
  <c:txPr>
    <a:bodyPr/>
    <a:lstStyle/>
    <a:p>
      <a:pPr>
        <a:defRPr sz="1200">
          <a:ln>
            <a:noFill/>
          </a:ln>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Genstat!$CG$1</c:f>
              <c:strCache>
                <c:ptCount val="1"/>
                <c:pt idx="0">
                  <c:v>Methane/DMI (g/kg)</c:v>
                </c:pt>
              </c:strCache>
            </c:strRef>
          </c:tx>
          <c:spPr>
            <a:ln w="28575">
              <a:noFill/>
            </a:ln>
          </c:spPr>
          <c:marker>
            <c:symbol val="circle"/>
            <c:size val="7"/>
            <c:spPr>
              <a:solidFill>
                <a:schemeClr val="tx1"/>
              </a:solidFill>
              <a:ln>
                <a:noFill/>
              </a:ln>
            </c:spPr>
          </c:marker>
          <c:trendline>
            <c:spPr>
              <a:ln>
                <a:noFill/>
              </a:ln>
            </c:spPr>
            <c:trendlineType val="linear"/>
            <c:dispRSqr val="0"/>
            <c:dispEq val="0"/>
          </c:trendline>
          <c:trendline>
            <c:spPr>
              <a:ln w="19050"/>
            </c:spPr>
            <c:trendlineType val="linear"/>
            <c:dispRSqr val="1"/>
            <c:dispEq val="1"/>
            <c:trendlineLbl>
              <c:layout>
                <c:manualLayout>
                  <c:x val="-5.2104549431321083E-2"/>
                  <c:y val="0.15198272090988627"/>
                </c:manualLayout>
              </c:layout>
              <c:tx>
                <c:rich>
                  <a:bodyPr/>
                  <a:lstStyle/>
                  <a:p>
                    <a:pPr>
                      <a:defRPr/>
                    </a:pPr>
                    <a:r>
                      <a:rPr lang="en-US" baseline="0"/>
                      <a:t>y = -2.4x + 25.8
r² = 0.28</a:t>
                    </a:r>
                    <a:endParaRPr lang="en-US"/>
                  </a:p>
                </c:rich>
              </c:tx>
              <c:numFmt formatCode="General" sourceLinked="0"/>
            </c:trendlineLbl>
          </c:trendline>
          <c:trendline>
            <c:spPr>
              <a:ln w="19050">
                <a:solidFill>
                  <a:schemeClr val="tx1"/>
                </a:solidFill>
              </a:ln>
            </c:spPr>
            <c:trendlineType val="poly"/>
            <c:order val="2"/>
            <c:dispRSqr val="1"/>
            <c:dispEq val="1"/>
            <c:trendlineLbl>
              <c:layout>
                <c:manualLayout>
                  <c:x val="-0.35766010498687822"/>
                  <c:y val="0.19993110236220593"/>
                </c:manualLayout>
              </c:layout>
              <c:tx>
                <c:rich>
                  <a:bodyPr/>
                  <a:lstStyle/>
                  <a:p>
                    <a:pPr>
                      <a:defRPr>
                        <a:solidFill>
                          <a:schemeClr val="tx1"/>
                        </a:solidFill>
                      </a:defRPr>
                    </a:pPr>
                    <a:r>
                      <a:rPr lang="en-US" baseline="0">
                        <a:solidFill>
                          <a:schemeClr val="tx1"/>
                        </a:solidFill>
                      </a:rPr>
                      <a:t>y = x</a:t>
                    </a:r>
                    <a:r>
                      <a:rPr lang="en-US" baseline="30000">
                        <a:solidFill>
                          <a:schemeClr val="tx1"/>
                        </a:solidFill>
                      </a:rPr>
                      <a:t>2</a:t>
                    </a:r>
                    <a:r>
                      <a:rPr lang="en-US" baseline="0">
                        <a:solidFill>
                          <a:schemeClr val="tx1"/>
                        </a:solidFill>
                      </a:rPr>
                      <a:t> - 6.6x + 29.4
R² = 0.32</a:t>
                    </a:r>
                    <a:endParaRPr lang="en-US">
                      <a:solidFill>
                        <a:schemeClr val="tx1"/>
                      </a:solidFill>
                    </a:endParaRPr>
                  </a:p>
                </c:rich>
              </c:tx>
              <c:numFmt formatCode="General" sourceLinked="0"/>
            </c:trendlineLbl>
          </c:trendline>
          <c:xVal>
            <c:numRef>
              <c:f>Genstat!$CF$2:$CF$90</c:f>
              <c:numCache>
                <c:formatCode>General</c:formatCode>
                <c:ptCount val="89"/>
                <c:pt idx="0">
                  <c:v>3.2426698385106847</c:v>
                </c:pt>
                <c:pt idx="1">
                  <c:v>3.6493974104836306</c:v>
                </c:pt>
                <c:pt idx="2">
                  <c:v>2.8951220344618767</c:v>
                </c:pt>
                <c:pt idx="3">
                  <c:v>1.9546898693327068</c:v>
                </c:pt>
                <c:pt idx="4">
                  <c:v>2.3612272735511581</c:v>
                </c:pt>
                <c:pt idx="5">
                  <c:v>2.2659016959058986</c:v>
                </c:pt>
                <c:pt idx="6">
                  <c:v>2.8433388378287185</c:v>
                </c:pt>
                <c:pt idx="7">
                  <c:v>2.3982923328692567</c:v>
                </c:pt>
                <c:pt idx="8">
                  <c:v>2.1548851879797177</c:v>
                </c:pt>
                <c:pt idx="9">
                  <c:v>2.1399944605514802</c:v>
                </c:pt>
                <c:pt idx="10">
                  <c:v>2.6202395236222351</c:v>
                </c:pt>
                <c:pt idx="11">
                  <c:v>2.3894275679260812</c:v>
                </c:pt>
                <c:pt idx="12">
                  <c:v>2.1151425052958577</c:v>
                </c:pt>
                <c:pt idx="13">
                  <c:v>2.3255237170601952</c:v>
                </c:pt>
                <c:pt idx="14">
                  <c:v>1.8165220642060731</c:v>
                </c:pt>
                <c:pt idx="15">
                  <c:v>2.1570292015911612</c:v>
                </c:pt>
                <c:pt idx="16">
                  <c:v>2.3912801908081183</c:v>
                </c:pt>
                <c:pt idx="17">
                  <c:v>2.2017813818887992</c:v>
                </c:pt>
                <c:pt idx="18">
                  <c:v>1.85397290859452</c:v>
                </c:pt>
                <c:pt idx="19">
                  <c:v>2.4507821459287737</c:v>
                </c:pt>
                <c:pt idx="20">
                  <c:v>2.2879391278004451</c:v>
                </c:pt>
                <c:pt idx="21">
                  <c:v>2.0849832272742441</c:v>
                </c:pt>
                <c:pt idx="22">
                  <c:v>1.7688011424359178</c:v>
                </c:pt>
                <c:pt idx="23">
                  <c:v>1.8788077666273961</c:v>
                </c:pt>
                <c:pt idx="24">
                  <c:v>3.2354190860342267</c:v>
                </c:pt>
                <c:pt idx="25">
                  <c:v>2.3339696081957997</c:v>
                </c:pt>
                <c:pt idx="26">
                  <c:v>3.1229972308205802</c:v>
                </c:pt>
                <c:pt idx="27">
                  <c:v>2.976801562029427</c:v>
                </c:pt>
                <c:pt idx="28">
                  <c:v>3.8719957974725951</c:v>
                </c:pt>
                <c:pt idx="29">
                  <c:v>3.2679849720758649</c:v>
                </c:pt>
                <c:pt idx="30">
                  <c:v>3.1711108271482007</c:v>
                </c:pt>
                <c:pt idx="31">
                  <c:v>2.6418213185921684</c:v>
                </c:pt>
                <c:pt idx="32">
                  <c:v>0.65305326910528161</c:v>
                </c:pt>
                <c:pt idx="33">
                  <c:v>0.55754954302541671</c:v>
                </c:pt>
                <c:pt idx="34">
                  <c:v>1.3138088129818957</c:v>
                </c:pt>
                <c:pt idx="35">
                  <c:v>0.93885538572008709</c:v>
                </c:pt>
                <c:pt idx="36">
                  <c:v>1.2509012735465226</c:v>
                </c:pt>
                <c:pt idx="37">
                  <c:v>0.82699107925711957</c:v>
                </c:pt>
                <c:pt idx="38">
                  <c:v>1.2579348976039209</c:v>
                </c:pt>
                <c:pt idx="39">
                  <c:v>0.69304569613391176</c:v>
                </c:pt>
                <c:pt idx="40">
                  <c:v>1.3778691403092758</c:v>
                </c:pt>
                <c:pt idx="41">
                  <c:v>1.1060617984104189</c:v>
                </c:pt>
                <c:pt idx="42">
                  <c:v>1.4054018283312351</c:v>
                </c:pt>
                <c:pt idx="43">
                  <c:v>1.135546617501815</c:v>
                </c:pt>
                <c:pt idx="44">
                  <c:v>1.2707100415921515</c:v>
                </c:pt>
                <c:pt idx="45">
                  <c:v>0.52661510383340104</c:v>
                </c:pt>
                <c:pt idx="46">
                  <c:v>0.83233640198011116</c:v>
                </c:pt>
                <c:pt idx="47">
                  <c:v>1.070731397872875</c:v>
                </c:pt>
                <c:pt idx="48">
                  <c:v>0.8763162781146695</c:v>
                </c:pt>
                <c:pt idx="49">
                  <c:v>0.63110137992963355</c:v>
                </c:pt>
                <c:pt idx="50">
                  <c:v>1.0138205641836373</c:v>
                </c:pt>
                <c:pt idx="51">
                  <c:v>0.94645162728181265</c:v>
                </c:pt>
                <c:pt idx="52">
                  <c:v>1.2179329806536778</c:v>
                </c:pt>
                <c:pt idx="53">
                  <c:v>1.3997252350277978</c:v>
                </c:pt>
                <c:pt idx="54">
                  <c:v>1.4331923919790195</c:v>
                </c:pt>
                <c:pt idx="55">
                  <c:v>1.0951389635819981</c:v>
                </c:pt>
                <c:pt idx="56">
                  <c:v>0.94522061593360363</c:v>
                </c:pt>
                <c:pt idx="57">
                  <c:v>0.89544833325845685</c:v>
                </c:pt>
                <c:pt idx="58">
                  <c:v>2.4902329634925398</c:v>
                </c:pt>
                <c:pt idx="59">
                  <c:v>1.8622582644746501</c:v>
                </c:pt>
                <c:pt idx="60">
                  <c:v>3.9360607444227509</c:v>
                </c:pt>
                <c:pt idx="61">
                  <c:v>3.7167369365596521</c:v>
                </c:pt>
                <c:pt idx="62">
                  <c:v>3.1377470017784432</c:v>
                </c:pt>
                <c:pt idx="63">
                  <c:v>1.6330781765183029</c:v>
                </c:pt>
                <c:pt idx="64">
                  <c:v>1.5935308158323276</c:v>
                </c:pt>
                <c:pt idx="65">
                  <c:v>1.5142248704000638</c:v>
                </c:pt>
                <c:pt idx="66">
                  <c:v>1.8227643716892479</c:v>
                </c:pt>
                <c:pt idx="67">
                  <c:v>2.2568977288800212</c:v>
                </c:pt>
                <c:pt idx="68">
                  <c:v>1.9263467291624641</c:v>
                </c:pt>
                <c:pt idx="69">
                  <c:v>2.1408453106599397</c:v>
                </c:pt>
                <c:pt idx="70">
                  <c:v>1.6490803850224858</c:v>
                </c:pt>
                <c:pt idx="71">
                  <c:v>2.0436630774411282</c:v>
                </c:pt>
                <c:pt idx="72">
                  <c:v>2.6383513353852126</c:v>
                </c:pt>
                <c:pt idx="73">
                  <c:v>2.4504324706665184</c:v>
                </c:pt>
                <c:pt idx="74">
                  <c:v>2.1753073784994212</c:v>
                </c:pt>
                <c:pt idx="75">
                  <c:v>1.815020116983854</c:v>
                </c:pt>
                <c:pt idx="76">
                  <c:v>2.4347116324324012</c:v>
                </c:pt>
                <c:pt idx="77">
                  <c:v>1.5832756947220958</c:v>
                </c:pt>
                <c:pt idx="78">
                  <c:v>1.9883614199201913</c:v>
                </c:pt>
                <c:pt idx="79">
                  <c:v>1.4338010307717231</c:v>
                </c:pt>
                <c:pt idx="80">
                  <c:v>1.250825577558647</c:v>
                </c:pt>
                <c:pt idx="81">
                  <c:v>1.5551207814972374</c:v>
                </c:pt>
              </c:numCache>
            </c:numRef>
          </c:xVal>
          <c:yVal>
            <c:numRef>
              <c:f>Genstat!$CG$2:$CG$90</c:f>
              <c:numCache>
                <c:formatCode>General</c:formatCode>
                <c:ptCount val="89"/>
                <c:pt idx="0">
                  <c:v>20.716912160657898</c:v>
                </c:pt>
                <c:pt idx="1">
                  <c:v>19.627284157375861</c:v>
                </c:pt>
                <c:pt idx="2">
                  <c:v>21.062173338522197</c:v>
                </c:pt>
                <c:pt idx="3">
                  <c:v>19.183522251659689</c:v>
                </c:pt>
                <c:pt idx="4">
                  <c:v>20.877516503936686</c:v>
                </c:pt>
                <c:pt idx="5">
                  <c:v>21.915198640179089</c:v>
                </c:pt>
                <c:pt idx="6">
                  <c:v>18.767500458766989</c:v>
                </c:pt>
                <c:pt idx="7">
                  <c:v>21.783353895768762</c:v>
                </c:pt>
                <c:pt idx="8">
                  <c:v>21.311928651744935</c:v>
                </c:pt>
                <c:pt idx="9">
                  <c:v>22.661374193201031</c:v>
                </c:pt>
                <c:pt idx="10">
                  <c:v>22.263232288240477</c:v>
                </c:pt>
                <c:pt idx="11">
                  <c:v>21.405429462694102</c:v>
                </c:pt>
                <c:pt idx="12">
                  <c:v>21.789072766083574</c:v>
                </c:pt>
                <c:pt idx="13">
                  <c:v>22.233906733481952</c:v>
                </c:pt>
                <c:pt idx="14">
                  <c:v>24.587434101317442</c:v>
                </c:pt>
                <c:pt idx="15">
                  <c:v>21.018637482976587</c:v>
                </c:pt>
                <c:pt idx="16">
                  <c:v>21.643601592867189</c:v>
                </c:pt>
                <c:pt idx="17">
                  <c:v>20.147817382172828</c:v>
                </c:pt>
                <c:pt idx="18">
                  <c:v>23.210999448861081</c:v>
                </c:pt>
                <c:pt idx="19">
                  <c:v>19.348336194100789</c:v>
                </c:pt>
                <c:pt idx="20">
                  <c:v>22.42027521845549</c:v>
                </c:pt>
                <c:pt idx="21">
                  <c:v>23.145694554991689</c:v>
                </c:pt>
                <c:pt idx="22">
                  <c:v>24.459179143215596</c:v>
                </c:pt>
                <c:pt idx="23">
                  <c:v>22.978499219688889</c:v>
                </c:pt>
                <c:pt idx="24">
                  <c:v>18.030978501129226</c:v>
                </c:pt>
                <c:pt idx="25">
                  <c:v>14.732570735321849</c:v>
                </c:pt>
                <c:pt idx="26">
                  <c:v>15.108251547078718</c:v>
                </c:pt>
                <c:pt idx="27">
                  <c:v>17.298996892624189</c:v>
                </c:pt>
                <c:pt idx="28">
                  <c:v>17.419662278540589</c:v>
                </c:pt>
                <c:pt idx="29">
                  <c:v>16.801502093764409</c:v>
                </c:pt>
                <c:pt idx="30">
                  <c:v>18.473770671159489</c:v>
                </c:pt>
                <c:pt idx="31">
                  <c:v>19.890038554928179</c:v>
                </c:pt>
                <c:pt idx="32">
                  <c:v>30.361565469955035</c:v>
                </c:pt>
                <c:pt idx="33">
                  <c:v>28.867563176884815</c:v>
                </c:pt>
                <c:pt idx="34">
                  <c:v>26.405596825525723</c:v>
                </c:pt>
                <c:pt idx="35">
                  <c:v>21.486119168359789</c:v>
                </c:pt>
                <c:pt idx="36">
                  <c:v>27.755904490829057</c:v>
                </c:pt>
                <c:pt idx="37">
                  <c:v>30.085285965489174</c:v>
                </c:pt>
                <c:pt idx="38">
                  <c:v>23.847083411121229</c:v>
                </c:pt>
                <c:pt idx="39">
                  <c:v>27.527982075667026</c:v>
                </c:pt>
                <c:pt idx="40">
                  <c:v>16.693802235370889</c:v>
                </c:pt>
                <c:pt idx="41">
                  <c:v>21.631491362324645</c:v>
                </c:pt>
                <c:pt idx="42">
                  <c:v>21.630118106460635</c:v>
                </c:pt>
                <c:pt idx="43">
                  <c:v>24.773041047610633</c:v>
                </c:pt>
                <c:pt idx="44">
                  <c:v>19.77987367874492</c:v>
                </c:pt>
                <c:pt idx="45">
                  <c:v>31.132351337877591</c:v>
                </c:pt>
                <c:pt idx="46">
                  <c:v>28.426437327330689</c:v>
                </c:pt>
                <c:pt idx="47">
                  <c:v>18.622459478277012</c:v>
                </c:pt>
                <c:pt idx="48">
                  <c:v>24.950764118223226</c:v>
                </c:pt>
                <c:pt idx="49">
                  <c:v>25.672410688285026</c:v>
                </c:pt>
                <c:pt idx="50">
                  <c:v>18.868515662469527</c:v>
                </c:pt>
                <c:pt idx="51">
                  <c:v>20.409692948899089</c:v>
                </c:pt>
                <c:pt idx="52">
                  <c:v>16.278754247391689</c:v>
                </c:pt>
                <c:pt idx="53">
                  <c:v>23.488890427358591</c:v>
                </c:pt>
                <c:pt idx="54">
                  <c:v>19.336736110009451</c:v>
                </c:pt>
                <c:pt idx="55">
                  <c:v>18.010281404378535</c:v>
                </c:pt>
                <c:pt idx="56">
                  <c:v>25.285133836206409</c:v>
                </c:pt>
                <c:pt idx="57">
                  <c:v>19.443713784977689</c:v>
                </c:pt>
                <c:pt idx="58">
                  <c:v>22.703836435439889</c:v>
                </c:pt>
                <c:pt idx="59">
                  <c:v>15.718901461114847</c:v>
                </c:pt>
                <c:pt idx="60">
                  <c:v>20.637436667165527</c:v>
                </c:pt>
                <c:pt idx="61">
                  <c:v>12.706001451532448</c:v>
                </c:pt>
                <c:pt idx="62">
                  <c:v>19.480982762240025</c:v>
                </c:pt>
                <c:pt idx="63">
                  <c:v>19.748671992521256</c:v>
                </c:pt>
                <c:pt idx="64">
                  <c:v>26.366193884536489</c:v>
                </c:pt>
                <c:pt idx="65">
                  <c:v>22.918098741697865</c:v>
                </c:pt>
                <c:pt idx="66">
                  <c:v>19.708256305499503</c:v>
                </c:pt>
                <c:pt idx="67">
                  <c:v>14.444948429011998</c:v>
                </c:pt>
                <c:pt idx="68">
                  <c:v>17.996967306708591</c:v>
                </c:pt>
                <c:pt idx="69">
                  <c:v>17.471085062276895</c:v>
                </c:pt>
                <c:pt idx="70">
                  <c:v>21.798046972168159</c:v>
                </c:pt>
                <c:pt idx="71">
                  <c:v>22.815435869337442</c:v>
                </c:pt>
                <c:pt idx="72">
                  <c:v>19.046578308328186</c:v>
                </c:pt>
                <c:pt idx="73">
                  <c:v>20.776400463116893</c:v>
                </c:pt>
                <c:pt idx="74">
                  <c:v>22.93506746149189</c:v>
                </c:pt>
                <c:pt idx="75">
                  <c:v>15.89037731596113</c:v>
                </c:pt>
                <c:pt idx="76">
                  <c:v>15.740679222898283</c:v>
                </c:pt>
                <c:pt idx="77">
                  <c:v>18.02747341736649</c:v>
                </c:pt>
                <c:pt idx="78">
                  <c:v>15.751219037446734</c:v>
                </c:pt>
                <c:pt idx="79">
                  <c:v>17.642406028658034</c:v>
                </c:pt>
                <c:pt idx="80">
                  <c:v>21.403128977834289</c:v>
                </c:pt>
                <c:pt idx="81">
                  <c:v>17.816298950300531</c:v>
                </c:pt>
              </c:numCache>
            </c:numRef>
          </c:yVal>
          <c:smooth val="0"/>
          <c:extLst>
            <c:ext xmlns:c16="http://schemas.microsoft.com/office/drawing/2014/chart" uri="{C3380CC4-5D6E-409C-BE32-E72D297353CC}">
              <c16:uniqueId val="{00000003-CF4F-4982-BBF7-77119DB60842}"/>
            </c:ext>
          </c:extLst>
        </c:ser>
        <c:dLbls>
          <c:showLegendKey val="0"/>
          <c:showVal val="0"/>
          <c:showCatName val="0"/>
          <c:showSerName val="0"/>
          <c:showPercent val="0"/>
          <c:showBubbleSize val="0"/>
        </c:dLbls>
        <c:axId val="326765160"/>
        <c:axId val="326765552"/>
      </c:scatterChart>
      <c:valAx>
        <c:axId val="326765160"/>
        <c:scaling>
          <c:orientation val="minMax"/>
          <c:max val="4"/>
        </c:scaling>
        <c:delete val="0"/>
        <c:axPos val="b"/>
        <c:title>
          <c:tx>
            <c:rich>
              <a:bodyPr/>
              <a:lstStyle/>
              <a:p>
                <a:pPr>
                  <a:defRPr/>
                </a:pPr>
                <a:r>
                  <a:rPr lang="en-US"/>
                  <a:t>Feeding level</a:t>
                </a:r>
              </a:p>
            </c:rich>
          </c:tx>
          <c:overlay val="0"/>
        </c:title>
        <c:numFmt formatCode="General" sourceLinked="1"/>
        <c:majorTickMark val="in"/>
        <c:minorTickMark val="none"/>
        <c:tickLblPos val="nextTo"/>
        <c:crossAx val="326765552"/>
        <c:crosses val="autoZero"/>
        <c:crossBetween val="midCat"/>
      </c:valAx>
      <c:valAx>
        <c:axId val="326765552"/>
        <c:scaling>
          <c:orientation val="minMax"/>
        </c:scaling>
        <c:delete val="0"/>
        <c:axPos val="l"/>
        <c:title>
          <c:tx>
            <c:rich>
              <a:bodyPr/>
              <a:lstStyle/>
              <a:p>
                <a:pPr>
                  <a:defRPr/>
                </a:pPr>
                <a:r>
                  <a:rPr lang="en-US"/>
                  <a:t>CH</a:t>
                </a:r>
                <a:r>
                  <a:rPr lang="en-US" baseline="-25000"/>
                  <a:t>4</a:t>
                </a:r>
                <a:r>
                  <a:rPr lang="en-US"/>
                  <a:t>/DMI (g/kg)</a:t>
                </a:r>
              </a:p>
            </c:rich>
          </c:tx>
          <c:overlay val="0"/>
        </c:title>
        <c:numFmt formatCode="General" sourceLinked="1"/>
        <c:majorTickMark val="in"/>
        <c:minorTickMark val="none"/>
        <c:tickLblPos val="nextTo"/>
        <c:crossAx val="326765160"/>
        <c:crosses val="autoZero"/>
        <c:crossBetween val="midCat"/>
        <c:majorUnit val="10"/>
      </c:valAx>
    </c:plotArea>
    <c:plotVisOnly val="1"/>
    <c:dispBlanksAs val="gap"/>
    <c:showDLblsOverMax val="0"/>
  </c:chart>
  <c:spPr>
    <a:ln>
      <a:noFill/>
    </a:ln>
  </c:spPr>
  <c:txPr>
    <a:bodyPr/>
    <a:lstStyle/>
    <a:p>
      <a:pPr>
        <a:defRPr sz="1200" b="0">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82570050918671"/>
          <c:y val="4.501748154070196E-2"/>
          <c:w val="0.65068049879829903"/>
          <c:h val="0.76095800950206582"/>
        </c:manualLayout>
      </c:layout>
      <c:scatterChart>
        <c:scatterStyle val="lineMarker"/>
        <c:varyColors val="0"/>
        <c:ser>
          <c:idx val="0"/>
          <c:order val="0"/>
          <c:tx>
            <c:strRef>
              <c:f>Genstat!$AS$1</c:f>
              <c:strCache>
                <c:ptCount val="1"/>
                <c:pt idx="0">
                  <c:v>Manure N </c:v>
                </c:pt>
              </c:strCache>
            </c:strRef>
          </c:tx>
          <c:spPr>
            <a:ln w="28575">
              <a:noFill/>
            </a:ln>
          </c:spPr>
          <c:marker>
            <c:symbol val="circle"/>
            <c:size val="5"/>
            <c:spPr>
              <a:solidFill>
                <a:schemeClr val="tx1"/>
              </a:solidFill>
              <a:ln>
                <a:noFill/>
              </a:ln>
            </c:spPr>
          </c:marker>
          <c:trendline>
            <c:spPr>
              <a:ln w="12700"/>
            </c:spPr>
            <c:trendlineType val="linear"/>
            <c:dispRSqr val="0"/>
            <c:dispEq val="0"/>
          </c:trendline>
          <c:xVal>
            <c:numRef>
              <c:f>Genstat!$AR$2:$AR$83</c:f>
              <c:numCache>
                <c:formatCode>0.000</c:formatCode>
                <c:ptCount val="82"/>
                <c:pt idx="0">
                  <c:v>43.837750811560042</c:v>
                </c:pt>
                <c:pt idx="1">
                  <c:v>47.079978212094211</c:v>
                </c:pt>
                <c:pt idx="2">
                  <c:v>51.491209014496746</c:v>
                </c:pt>
                <c:pt idx="3">
                  <c:v>40.736674379507434</c:v>
                </c:pt>
                <c:pt idx="4">
                  <c:v>34.985077531264707</c:v>
                </c:pt>
                <c:pt idx="5">
                  <c:v>37.736372297725239</c:v>
                </c:pt>
                <c:pt idx="6">
                  <c:v>35.803980111927494</c:v>
                </c:pt>
                <c:pt idx="7">
                  <c:v>35.251050411337317</c:v>
                </c:pt>
                <c:pt idx="8">
                  <c:v>36.053634482204885</c:v>
                </c:pt>
                <c:pt idx="9">
                  <c:v>28.587839083251666</c:v>
                </c:pt>
                <c:pt idx="10">
                  <c:v>35.291987616889159</c:v>
                </c:pt>
                <c:pt idx="11">
                  <c:v>39.15177029243916</c:v>
                </c:pt>
                <c:pt idx="12">
                  <c:v>35.888845780887401</c:v>
                </c:pt>
                <c:pt idx="13">
                  <c:v>24.923206576289889</c:v>
                </c:pt>
                <c:pt idx="14">
                  <c:v>22.233587460331229</c:v>
                </c:pt>
                <c:pt idx="15">
                  <c:v>35.720939232000198</c:v>
                </c:pt>
                <c:pt idx="16">
                  <c:v>43.066174822000114</c:v>
                </c:pt>
                <c:pt idx="17">
                  <c:v>37.485647064999974</c:v>
                </c:pt>
                <c:pt idx="18">
                  <c:v>35.744106394827512</c:v>
                </c:pt>
                <c:pt idx="19">
                  <c:v>37.576067713552355</c:v>
                </c:pt>
                <c:pt idx="20">
                  <c:v>33.948518516027512</c:v>
                </c:pt>
                <c:pt idx="21">
                  <c:v>39.658231612500003</c:v>
                </c:pt>
                <c:pt idx="22">
                  <c:v>27.771417647499987</c:v>
                </c:pt>
                <c:pt idx="23">
                  <c:v>33.939668502499998</c:v>
                </c:pt>
                <c:pt idx="24">
                  <c:v>25.158380787250035</c:v>
                </c:pt>
                <c:pt idx="25">
                  <c:v>22.024492849749919</c:v>
                </c:pt>
                <c:pt idx="26">
                  <c:v>25.724591095499999</c:v>
                </c:pt>
                <c:pt idx="27">
                  <c:v>52.922456271342369</c:v>
                </c:pt>
                <c:pt idx="28">
                  <c:v>57.07386897770234</c:v>
                </c:pt>
                <c:pt idx="29">
                  <c:v>55.556646492758745</c:v>
                </c:pt>
                <c:pt idx="30">
                  <c:v>52.972310070218761</c:v>
                </c:pt>
                <c:pt idx="31">
                  <c:v>32.768647003000005</c:v>
                </c:pt>
                <c:pt idx="32">
                  <c:v>6.49182771373835</c:v>
                </c:pt>
                <c:pt idx="33">
                  <c:v>6.480231215808347</c:v>
                </c:pt>
                <c:pt idx="34">
                  <c:v>16.244936072947489</c:v>
                </c:pt>
                <c:pt idx="35">
                  <c:v>13.597172915045832</c:v>
                </c:pt>
                <c:pt idx="36">
                  <c:v>14.633491368612498</c:v>
                </c:pt>
                <c:pt idx="37">
                  <c:v>10.293275980884133</c:v>
                </c:pt>
                <c:pt idx="38">
                  <c:v>14.443348524379168</c:v>
                </c:pt>
                <c:pt idx="39">
                  <c:v>8.0707467837750002</c:v>
                </c:pt>
                <c:pt idx="40">
                  <c:v>14.12073509835</c:v>
                </c:pt>
                <c:pt idx="41">
                  <c:v>16.397042334194989</c:v>
                </c:pt>
                <c:pt idx="42">
                  <c:v>16.139703532499986</c:v>
                </c:pt>
                <c:pt idx="43">
                  <c:v>14.075827519300034</c:v>
                </c:pt>
                <c:pt idx="44">
                  <c:v>16.6874689335</c:v>
                </c:pt>
                <c:pt idx="45">
                  <c:v>9.6972780790166659</c:v>
                </c:pt>
                <c:pt idx="46">
                  <c:v>15.946497727216666</c:v>
                </c:pt>
                <c:pt idx="47">
                  <c:v>18.024922006966669</c:v>
                </c:pt>
                <c:pt idx="48">
                  <c:v>19.286307769363685</c:v>
                </c:pt>
                <c:pt idx="49">
                  <c:v>14.93192004802625</c:v>
                </c:pt>
                <c:pt idx="50">
                  <c:v>15.328890419666276</c:v>
                </c:pt>
                <c:pt idx="51">
                  <c:v>19.085825952784987</c:v>
                </c:pt>
                <c:pt idx="52">
                  <c:v>25.08062675518158</c:v>
                </c:pt>
                <c:pt idx="53">
                  <c:v>22.024292142299988</c:v>
                </c:pt>
                <c:pt idx="54">
                  <c:v>21.5931485196</c:v>
                </c:pt>
                <c:pt idx="55">
                  <c:v>17.714901007650091</c:v>
                </c:pt>
                <c:pt idx="56">
                  <c:v>14.866163098073336</c:v>
                </c:pt>
                <c:pt idx="57">
                  <c:v>15.742703055833333</c:v>
                </c:pt>
                <c:pt idx="58">
                  <c:v>19.560295273286666</c:v>
                </c:pt>
                <c:pt idx="59">
                  <c:v>20.236316889493271</c:v>
                </c:pt>
                <c:pt idx="60">
                  <c:v>24.805300934284986</c:v>
                </c:pt>
                <c:pt idx="61">
                  <c:v>20.811245617115031</c:v>
                </c:pt>
                <c:pt idx="62">
                  <c:v>27.43200116370209</c:v>
                </c:pt>
                <c:pt idx="63">
                  <c:v>20.787756575381124</c:v>
                </c:pt>
                <c:pt idx="64">
                  <c:v>11.742814452741563</c:v>
                </c:pt>
                <c:pt idx="65">
                  <c:v>14.353833784162184</c:v>
                </c:pt>
                <c:pt idx="66">
                  <c:v>10.707365543765619</c:v>
                </c:pt>
                <c:pt idx="67">
                  <c:v>13.295007240562501</c:v>
                </c:pt>
                <c:pt idx="68">
                  <c:v>12.824758328625002</c:v>
                </c:pt>
                <c:pt idx="69">
                  <c:v>12.064104793996869</c:v>
                </c:pt>
                <c:pt idx="70" formatCode="General">
                  <c:v>21.706145820510425</c:v>
                </c:pt>
                <c:pt idx="71" formatCode="General">
                  <c:v>22.814452866875001</c:v>
                </c:pt>
                <c:pt idx="72" formatCode="General">
                  <c:v>27.550795365345003</c:v>
                </c:pt>
                <c:pt idx="73" formatCode="General">
                  <c:v>22.201037223329923</c:v>
                </c:pt>
                <c:pt idx="74" formatCode="General">
                  <c:v>20.272907183182188</c:v>
                </c:pt>
                <c:pt idx="75" formatCode="General">
                  <c:v>16.444549722717486</c:v>
                </c:pt>
                <c:pt idx="76" formatCode="General">
                  <c:v>19.829961702155035</c:v>
                </c:pt>
                <c:pt idx="77" formatCode="General">
                  <c:v>11.754907890146256</c:v>
                </c:pt>
                <c:pt idx="78" formatCode="General">
                  <c:v>19.555024999656251</c:v>
                </c:pt>
                <c:pt idx="79" formatCode="General">
                  <c:v>12.074713151290618</c:v>
                </c:pt>
                <c:pt idx="80" formatCode="General">
                  <c:v>8.2359467289000001</c:v>
                </c:pt>
                <c:pt idx="81" formatCode="General">
                  <c:v>12.61213888166667</c:v>
                </c:pt>
              </c:numCache>
            </c:numRef>
          </c:xVal>
          <c:yVal>
            <c:numRef>
              <c:f>Genstat!$AS$2:$AS$83</c:f>
              <c:numCache>
                <c:formatCode>0.000</c:formatCode>
                <c:ptCount val="82"/>
                <c:pt idx="0">
                  <c:v>26.638419999999989</c:v>
                </c:pt>
                <c:pt idx="1">
                  <c:v>24.783029999999918</c:v>
                </c:pt>
                <c:pt idx="2">
                  <c:v>29.328174999999987</c:v>
                </c:pt>
                <c:pt idx="3">
                  <c:v>32.040300000000002</c:v>
                </c:pt>
                <c:pt idx="4">
                  <c:v>24.571624999999987</c:v>
                </c:pt>
                <c:pt idx="5">
                  <c:v>31.852125000000001</c:v>
                </c:pt>
                <c:pt idx="6">
                  <c:v>22.411429999999989</c:v>
                </c:pt>
                <c:pt idx="7">
                  <c:v>25.2763575</c:v>
                </c:pt>
                <c:pt idx="8">
                  <c:v>27.4147</c:v>
                </c:pt>
                <c:pt idx="9">
                  <c:v>21.204062499999999</c:v>
                </c:pt>
                <c:pt idx="10">
                  <c:v>23.6584675</c:v>
                </c:pt>
                <c:pt idx="11">
                  <c:v>26.741404999999986</c:v>
                </c:pt>
                <c:pt idx="12">
                  <c:v>26.012947499999996</c:v>
                </c:pt>
                <c:pt idx="13">
                  <c:v>18.500049999999924</c:v>
                </c:pt>
                <c:pt idx="14">
                  <c:v>19.246834999999987</c:v>
                </c:pt>
                <c:pt idx="15">
                  <c:v>25.906265000000001</c:v>
                </c:pt>
                <c:pt idx="16">
                  <c:v>32.393112500000107</c:v>
                </c:pt>
                <c:pt idx="17">
                  <c:v>26.156379999999999</c:v>
                </c:pt>
                <c:pt idx="18">
                  <c:v>28.532364999999999</c:v>
                </c:pt>
                <c:pt idx="19">
                  <c:v>31.533897499999998</c:v>
                </c:pt>
                <c:pt idx="20">
                  <c:v>27.121219999999987</c:v>
                </c:pt>
                <c:pt idx="21">
                  <c:v>31.458799999999904</c:v>
                </c:pt>
                <c:pt idx="22">
                  <c:v>22.445189999999911</c:v>
                </c:pt>
                <c:pt idx="23">
                  <c:v>27.825890000000001</c:v>
                </c:pt>
                <c:pt idx="24">
                  <c:v>17.308975000000061</c:v>
                </c:pt>
                <c:pt idx="25">
                  <c:v>19.191989999999997</c:v>
                </c:pt>
                <c:pt idx="26">
                  <c:v>14.9311425</c:v>
                </c:pt>
                <c:pt idx="27">
                  <c:v>38.525465000000011</c:v>
                </c:pt>
                <c:pt idx="28">
                  <c:v>40.287397499999997</c:v>
                </c:pt>
                <c:pt idx="29">
                  <c:v>34.696430000000063</c:v>
                </c:pt>
                <c:pt idx="30">
                  <c:v>43.146540000000002</c:v>
                </c:pt>
                <c:pt idx="31">
                  <c:v>27.198307499999999</c:v>
                </c:pt>
                <c:pt idx="32">
                  <c:v>8.5349799999999991</c:v>
                </c:pt>
                <c:pt idx="33">
                  <c:v>8.3488724999999988</c:v>
                </c:pt>
                <c:pt idx="34">
                  <c:v>14.813582500000045</c:v>
                </c:pt>
                <c:pt idx="35">
                  <c:v>13.955812500000036</c:v>
                </c:pt>
                <c:pt idx="36">
                  <c:v>8.8227850000000068</c:v>
                </c:pt>
                <c:pt idx="37">
                  <c:v>9.1371224999999985</c:v>
                </c:pt>
                <c:pt idx="38">
                  <c:v>10.3513625</c:v>
                </c:pt>
                <c:pt idx="39">
                  <c:v>7.3081499999999995</c:v>
                </c:pt>
                <c:pt idx="40">
                  <c:v>11.428154999999999</c:v>
                </c:pt>
                <c:pt idx="41">
                  <c:v>15.35292250000003</c:v>
                </c:pt>
                <c:pt idx="42">
                  <c:v>13.742045000000001</c:v>
                </c:pt>
                <c:pt idx="43">
                  <c:v>12.20762</c:v>
                </c:pt>
                <c:pt idx="44">
                  <c:v>14.190160000000001</c:v>
                </c:pt>
                <c:pt idx="45">
                  <c:v>11.852685000000049</c:v>
                </c:pt>
                <c:pt idx="46">
                  <c:v>17.17529</c:v>
                </c:pt>
                <c:pt idx="47">
                  <c:v>16.677335000000031</c:v>
                </c:pt>
                <c:pt idx="48">
                  <c:v>17.439842499999987</c:v>
                </c:pt>
                <c:pt idx="49">
                  <c:v>16.780794999999923</c:v>
                </c:pt>
                <c:pt idx="50">
                  <c:v>16.294152500000003</c:v>
                </c:pt>
                <c:pt idx="51">
                  <c:v>18.056092500000002</c:v>
                </c:pt>
                <c:pt idx="52">
                  <c:v>22.201560000000001</c:v>
                </c:pt>
                <c:pt idx="53">
                  <c:v>20.587040000000002</c:v>
                </c:pt>
                <c:pt idx="54">
                  <c:v>20.308174999999999</c:v>
                </c:pt>
                <c:pt idx="55">
                  <c:v>18.227037500000002</c:v>
                </c:pt>
                <c:pt idx="56">
                  <c:v>18.614305000000076</c:v>
                </c:pt>
                <c:pt idx="57">
                  <c:v>15.457825000000001</c:v>
                </c:pt>
                <c:pt idx="58">
                  <c:v>18.095874999999999</c:v>
                </c:pt>
                <c:pt idx="59">
                  <c:v>23.6762075</c:v>
                </c:pt>
                <c:pt idx="60">
                  <c:v>12.870850000000004</c:v>
                </c:pt>
                <c:pt idx="61">
                  <c:v>9.1327125000000002</c:v>
                </c:pt>
                <c:pt idx="62">
                  <c:v>14.15118</c:v>
                </c:pt>
                <c:pt idx="63">
                  <c:v>14.720272499999998</c:v>
                </c:pt>
                <c:pt idx="64">
                  <c:v>9.1210299999999993</c:v>
                </c:pt>
                <c:pt idx="65">
                  <c:v>15.6710475</c:v>
                </c:pt>
                <c:pt idx="66">
                  <c:v>7.1319974999999998</c:v>
                </c:pt>
                <c:pt idx="67">
                  <c:v>10.666615</c:v>
                </c:pt>
                <c:pt idx="68">
                  <c:v>9.0278000000000009</c:v>
                </c:pt>
                <c:pt idx="69">
                  <c:v>7.2366800000000024</c:v>
                </c:pt>
                <c:pt idx="70" formatCode="General">
                  <c:v>17.026350000000001</c:v>
                </c:pt>
                <c:pt idx="71" formatCode="General">
                  <c:v>16.714255000000069</c:v>
                </c:pt>
                <c:pt idx="72" formatCode="General">
                  <c:v>16.726925000000001</c:v>
                </c:pt>
                <c:pt idx="73" formatCode="General">
                  <c:v>13.053270000000001</c:v>
                </c:pt>
                <c:pt idx="74" formatCode="General">
                  <c:v>15.448209999999998</c:v>
                </c:pt>
                <c:pt idx="75" formatCode="General">
                  <c:v>13.242227499999998</c:v>
                </c:pt>
                <c:pt idx="76" formatCode="General">
                  <c:v>15.133295</c:v>
                </c:pt>
                <c:pt idx="77" formatCode="General">
                  <c:v>10.848565000000001</c:v>
                </c:pt>
                <c:pt idx="78" formatCode="General">
                  <c:v>12.872372500000004</c:v>
                </c:pt>
                <c:pt idx="79" formatCode="General">
                  <c:v>9.6057625000000026</c:v>
                </c:pt>
                <c:pt idx="80" formatCode="General">
                  <c:v>7.5861499999999999</c:v>
                </c:pt>
                <c:pt idx="81" formatCode="General">
                  <c:v>9.6504125000000247</c:v>
                </c:pt>
              </c:numCache>
            </c:numRef>
          </c:yVal>
          <c:smooth val="0"/>
          <c:extLst>
            <c:ext xmlns:c16="http://schemas.microsoft.com/office/drawing/2014/chart" uri="{C3380CC4-5D6E-409C-BE32-E72D297353CC}">
              <c16:uniqueId val="{00000001-4F65-4D19-9223-F4512FA4F922}"/>
            </c:ext>
          </c:extLst>
        </c:ser>
        <c:ser>
          <c:idx val="1"/>
          <c:order val="1"/>
          <c:tx>
            <c:strRef>
              <c:f>Genstat!$AT$1</c:f>
              <c:strCache>
                <c:ptCount val="1"/>
                <c:pt idx="0">
                  <c:v>Urine N  </c:v>
                </c:pt>
              </c:strCache>
            </c:strRef>
          </c:tx>
          <c:spPr>
            <a:ln w="28575">
              <a:noFill/>
            </a:ln>
          </c:spPr>
          <c:marker>
            <c:symbol val="triangle"/>
            <c:size val="5"/>
            <c:spPr>
              <a:noFill/>
              <a:ln>
                <a:solidFill>
                  <a:schemeClr val="tx1"/>
                </a:solidFill>
              </a:ln>
            </c:spPr>
          </c:marker>
          <c:trendline>
            <c:spPr>
              <a:ln w="12700"/>
            </c:spPr>
            <c:trendlineType val="linear"/>
            <c:dispRSqr val="0"/>
            <c:dispEq val="0"/>
          </c:trendline>
          <c:xVal>
            <c:numRef>
              <c:f>Genstat!$AR$2:$AR$83</c:f>
              <c:numCache>
                <c:formatCode>0.000</c:formatCode>
                <c:ptCount val="82"/>
                <c:pt idx="0">
                  <c:v>43.837750811560042</c:v>
                </c:pt>
                <c:pt idx="1">
                  <c:v>47.079978212094211</c:v>
                </c:pt>
                <c:pt idx="2">
                  <c:v>51.491209014496746</c:v>
                </c:pt>
                <c:pt idx="3">
                  <c:v>40.736674379507434</c:v>
                </c:pt>
                <c:pt idx="4">
                  <c:v>34.985077531264707</c:v>
                </c:pt>
                <c:pt idx="5">
                  <c:v>37.736372297725239</c:v>
                </c:pt>
                <c:pt idx="6">
                  <c:v>35.803980111927494</c:v>
                </c:pt>
                <c:pt idx="7">
                  <c:v>35.251050411337317</c:v>
                </c:pt>
                <c:pt idx="8">
                  <c:v>36.053634482204885</c:v>
                </c:pt>
                <c:pt idx="9">
                  <c:v>28.587839083251666</c:v>
                </c:pt>
                <c:pt idx="10">
                  <c:v>35.291987616889159</c:v>
                </c:pt>
                <c:pt idx="11">
                  <c:v>39.15177029243916</c:v>
                </c:pt>
                <c:pt idx="12">
                  <c:v>35.888845780887401</c:v>
                </c:pt>
                <c:pt idx="13">
                  <c:v>24.923206576289889</c:v>
                </c:pt>
                <c:pt idx="14">
                  <c:v>22.233587460331229</c:v>
                </c:pt>
                <c:pt idx="15">
                  <c:v>35.720939232000198</c:v>
                </c:pt>
                <c:pt idx="16">
                  <c:v>43.066174822000114</c:v>
                </c:pt>
                <c:pt idx="17">
                  <c:v>37.485647064999974</c:v>
                </c:pt>
                <c:pt idx="18">
                  <c:v>35.744106394827512</c:v>
                </c:pt>
                <c:pt idx="19">
                  <c:v>37.576067713552355</c:v>
                </c:pt>
                <c:pt idx="20">
                  <c:v>33.948518516027512</c:v>
                </c:pt>
                <c:pt idx="21">
                  <c:v>39.658231612500003</c:v>
                </c:pt>
                <c:pt idx="22">
                  <c:v>27.771417647499987</c:v>
                </c:pt>
                <c:pt idx="23">
                  <c:v>33.939668502499998</c:v>
                </c:pt>
                <c:pt idx="24">
                  <c:v>25.158380787250035</c:v>
                </c:pt>
                <c:pt idx="25">
                  <c:v>22.024492849749919</c:v>
                </c:pt>
                <c:pt idx="26">
                  <c:v>25.724591095499999</c:v>
                </c:pt>
                <c:pt idx="27">
                  <c:v>52.922456271342369</c:v>
                </c:pt>
                <c:pt idx="28">
                  <c:v>57.07386897770234</c:v>
                </c:pt>
                <c:pt idx="29">
                  <c:v>55.556646492758745</c:v>
                </c:pt>
                <c:pt idx="30">
                  <c:v>52.972310070218761</c:v>
                </c:pt>
                <c:pt idx="31">
                  <c:v>32.768647003000005</c:v>
                </c:pt>
                <c:pt idx="32">
                  <c:v>6.49182771373835</c:v>
                </c:pt>
                <c:pt idx="33">
                  <c:v>6.480231215808347</c:v>
                </c:pt>
                <c:pt idx="34">
                  <c:v>16.244936072947489</c:v>
                </c:pt>
                <c:pt idx="35">
                  <c:v>13.597172915045832</c:v>
                </c:pt>
                <c:pt idx="36">
                  <c:v>14.633491368612498</c:v>
                </c:pt>
                <c:pt idx="37">
                  <c:v>10.293275980884133</c:v>
                </c:pt>
                <c:pt idx="38">
                  <c:v>14.443348524379168</c:v>
                </c:pt>
                <c:pt idx="39">
                  <c:v>8.0707467837750002</c:v>
                </c:pt>
                <c:pt idx="40">
                  <c:v>14.12073509835</c:v>
                </c:pt>
                <c:pt idx="41">
                  <c:v>16.397042334194989</c:v>
                </c:pt>
                <c:pt idx="42">
                  <c:v>16.139703532499986</c:v>
                </c:pt>
                <c:pt idx="43">
                  <c:v>14.075827519300034</c:v>
                </c:pt>
                <c:pt idx="44">
                  <c:v>16.6874689335</c:v>
                </c:pt>
                <c:pt idx="45">
                  <c:v>9.6972780790166659</c:v>
                </c:pt>
                <c:pt idx="46">
                  <c:v>15.946497727216666</c:v>
                </c:pt>
                <c:pt idx="47">
                  <c:v>18.024922006966669</c:v>
                </c:pt>
                <c:pt idx="48">
                  <c:v>19.286307769363685</c:v>
                </c:pt>
                <c:pt idx="49">
                  <c:v>14.93192004802625</c:v>
                </c:pt>
                <c:pt idx="50">
                  <c:v>15.328890419666276</c:v>
                </c:pt>
                <c:pt idx="51">
                  <c:v>19.085825952784987</c:v>
                </c:pt>
                <c:pt idx="52">
                  <c:v>25.08062675518158</c:v>
                </c:pt>
                <c:pt idx="53">
                  <c:v>22.024292142299988</c:v>
                </c:pt>
                <c:pt idx="54">
                  <c:v>21.5931485196</c:v>
                </c:pt>
                <c:pt idx="55">
                  <c:v>17.714901007650091</c:v>
                </c:pt>
                <c:pt idx="56">
                  <c:v>14.866163098073336</c:v>
                </c:pt>
                <c:pt idx="57">
                  <c:v>15.742703055833333</c:v>
                </c:pt>
                <c:pt idx="58">
                  <c:v>19.560295273286666</c:v>
                </c:pt>
                <c:pt idx="59">
                  <c:v>20.236316889493271</c:v>
                </c:pt>
                <c:pt idx="60">
                  <c:v>24.805300934284986</c:v>
                </c:pt>
                <c:pt idx="61">
                  <c:v>20.811245617115031</c:v>
                </c:pt>
                <c:pt idx="62">
                  <c:v>27.43200116370209</c:v>
                </c:pt>
                <c:pt idx="63">
                  <c:v>20.787756575381124</c:v>
                </c:pt>
                <c:pt idx="64">
                  <c:v>11.742814452741563</c:v>
                </c:pt>
                <c:pt idx="65">
                  <c:v>14.353833784162184</c:v>
                </c:pt>
                <c:pt idx="66">
                  <c:v>10.707365543765619</c:v>
                </c:pt>
                <c:pt idx="67">
                  <c:v>13.295007240562501</c:v>
                </c:pt>
                <c:pt idx="68">
                  <c:v>12.824758328625002</c:v>
                </c:pt>
                <c:pt idx="69">
                  <c:v>12.064104793996869</c:v>
                </c:pt>
                <c:pt idx="70" formatCode="General">
                  <c:v>21.706145820510425</c:v>
                </c:pt>
                <c:pt idx="71" formatCode="General">
                  <c:v>22.814452866875001</c:v>
                </c:pt>
                <c:pt idx="72" formatCode="General">
                  <c:v>27.550795365345003</c:v>
                </c:pt>
                <c:pt idx="73" formatCode="General">
                  <c:v>22.201037223329923</c:v>
                </c:pt>
                <c:pt idx="74" formatCode="General">
                  <c:v>20.272907183182188</c:v>
                </c:pt>
                <c:pt idx="75" formatCode="General">
                  <c:v>16.444549722717486</c:v>
                </c:pt>
                <c:pt idx="76" formatCode="General">
                  <c:v>19.829961702155035</c:v>
                </c:pt>
                <c:pt idx="77" formatCode="General">
                  <c:v>11.754907890146256</c:v>
                </c:pt>
                <c:pt idx="78" formatCode="General">
                  <c:v>19.555024999656251</c:v>
                </c:pt>
                <c:pt idx="79" formatCode="General">
                  <c:v>12.074713151290618</c:v>
                </c:pt>
                <c:pt idx="80" formatCode="General">
                  <c:v>8.2359467289000001</c:v>
                </c:pt>
                <c:pt idx="81" formatCode="General">
                  <c:v>12.61213888166667</c:v>
                </c:pt>
              </c:numCache>
            </c:numRef>
          </c:xVal>
          <c:yVal>
            <c:numRef>
              <c:f>Genstat!$AT$2:$AT$83</c:f>
              <c:numCache>
                <c:formatCode>0.000</c:formatCode>
                <c:ptCount val="82"/>
                <c:pt idx="0">
                  <c:v>17.460499999999904</c:v>
                </c:pt>
                <c:pt idx="1">
                  <c:v>15.975000000000026</c:v>
                </c:pt>
                <c:pt idx="2">
                  <c:v>19.705549999999889</c:v>
                </c:pt>
                <c:pt idx="3">
                  <c:v>20.351399999999988</c:v>
                </c:pt>
                <c:pt idx="4">
                  <c:v>14.922425000000002</c:v>
                </c:pt>
                <c:pt idx="5">
                  <c:v>18.789524999999927</c:v>
                </c:pt>
                <c:pt idx="6">
                  <c:v>14.1288</c:v>
                </c:pt>
                <c:pt idx="7">
                  <c:v>16.373699999999989</c:v>
                </c:pt>
                <c:pt idx="8">
                  <c:v>19.052225</c:v>
                </c:pt>
                <c:pt idx="9">
                  <c:v>14.624550000000001</c:v>
                </c:pt>
                <c:pt idx="10">
                  <c:v>16.525599999999919</c:v>
                </c:pt>
                <c:pt idx="11">
                  <c:v>18.759649999999915</c:v>
                </c:pt>
                <c:pt idx="12">
                  <c:v>16.873349999999938</c:v>
                </c:pt>
                <c:pt idx="13">
                  <c:v>11.867500000000026</c:v>
                </c:pt>
                <c:pt idx="14">
                  <c:v>12.469500000000032</c:v>
                </c:pt>
                <c:pt idx="15">
                  <c:v>18.503900000000005</c:v>
                </c:pt>
                <c:pt idx="16">
                  <c:v>19.918299999999938</c:v>
                </c:pt>
                <c:pt idx="17">
                  <c:v>18.220800000000001</c:v>
                </c:pt>
                <c:pt idx="18">
                  <c:v>19.178124999999987</c:v>
                </c:pt>
                <c:pt idx="19">
                  <c:v>19.119049999999987</c:v>
                </c:pt>
                <c:pt idx="20">
                  <c:v>18.799899999999987</c:v>
                </c:pt>
                <c:pt idx="21">
                  <c:v>20.658399999999986</c:v>
                </c:pt>
                <c:pt idx="22">
                  <c:v>14.790750000000001</c:v>
                </c:pt>
                <c:pt idx="23">
                  <c:v>18.804500000000001</c:v>
                </c:pt>
                <c:pt idx="24">
                  <c:v>8.0500000000000007</c:v>
                </c:pt>
                <c:pt idx="25">
                  <c:v>6.5432749999999995</c:v>
                </c:pt>
                <c:pt idx="26">
                  <c:v>7.5863999999999994</c:v>
                </c:pt>
                <c:pt idx="27">
                  <c:v>27.150675000000035</c:v>
                </c:pt>
                <c:pt idx="28">
                  <c:v>29.222999999999942</c:v>
                </c:pt>
                <c:pt idx="29">
                  <c:v>24.767299999999938</c:v>
                </c:pt>
                <c:pt idx="30">
                  <c:v>30.066400000000002</c:v>
                </c:pt>
                <c:pt idx="31">
                  <c:v>16.08874999999987</c:v>
                </c:pt>
                <c:pt idx="32">
                  <c:v>7.1252999999999975</c:v>
                </c:pt>
                <c:pt idx="33">
                  <c:v>7.1856</c:v>
                </c:pt>
                <c:pt idx="34">
                  <c:v>9.9680000000000017</c:v>
                </c:pt>
                <c:pt idx="35">
                  <c:v>10.860000000000024</c:v>
                </c:pt>
                <c:pt idx="36">
                  <c:v>6.0542499999999997</c:v>
                </c:pt>
                <c:pt idx="37">
                  <c:v>7.1981999999999955</c:v>
                </c:pt>
                <c:pt idx="38">
                  <c:v>7.6427999999999985</c:v>
                </c:pt>
                <c:pt idx="39">
                  <c:v>5.6636999999999995</c:v>
                </c:pt>
                <c:pt idx="40">
                  <c:v>8.6939999999999991</c:v>
                </c:pt>
                <c:pt idx="41">
                  <c:v>10.115625</c:v>
                </c:pt>
                <c:pt idx="42">
                  <c:v>9.4286500000000011</c:v>
                </c:pt>
                <c:pt idx="43">
                  <c:v>8.4595250000000028</c:v>
                </c:pt>
                <c:pt idx="44">
                  <c:v>9.8432000000000013</c:v>
                </c:pt>
                <c:pt idx="45">
                  <c:v>9.2039999999999988</c:v>
                </c:pt>
                <c:pt idx="46">
                  <c:v>12.4344</c:v>
                </c:pt>
                <c:pt idx="47">
                  <c:v>13.203374999999999</c:v>
                </c:pt>
                <c:pt idx="48">
                  <c:v>10.596300000000001</c:v>
                </c:pt>
                <c:pt idx="49">
                  <c:v>12.38570000000003</c:v>
                </c:pt>
                <c:pt idx="50">
                  <c:v>12.262725000000001</c:v>
                </c:pt>
                <c:pt idx="51">
                  <c:v>13.297800000000001</c:v>
                </c:pt>
                <c:pt idx="52">
                  <c:v>16.460249999999878</c:v>
                </c:pt>
                <c:pt idx="53">
                  <c:v>13.020000000000001</c:v>
                </c:pt>
                <c:pt idx="54">
                  <c:v>14.335450000000026</c:v>
                </c:pt>
                <c:pt idx="55">
                  <c:v>12.723199999999999</c:v>
                </c:pt>
                <c:pt idx="56">
                  <c:v>13.220700000000001</c:v>
                </c:pt>
                <c:pt idx="57">
                  <c:v>11.608124999999999</c:v>
                </c:pt>
                <c:pt idx="58">
                  <c:v>15.9572</c:v>
                </c:pt>
                <c:pt idx="59">
                  <c:v>17.686624999999989</c:v>
                </c:pt>
                <c:pt idx="60">
                  <c:v>8.2207499999999989</c:v>
                </c:pt>
                <c:pt idx="61">
                  <c:v>5.6575999999999862</c:v>
                </c:pt>
                <c:pt idx="62">
                  <c:v>9.5764000000000067</c:v>
                </c:pt>
                <c:pt idx="63">
                  <c:v>6.6402000000000001</c:v>
                </c:pt>
                <c:pt idx="64">
                  <c:v>5.4571499999999995</c:v>
                </c:pt>
                <c:pt idx="65">
                  <c:v>9.1102999999999987</c:v>
                </c:pt>
                <c:pt idx="66">
                  <c:v>3.0003000000000002</c:v>
                </c:pt>
                <c:pt idx="67">
                  <c:v>3.2214</c:v>
                </c:pt>
                <c:pt idx="68">
                  <c:v>4.1248999999999842</c:v>
                </c:pt>
                <c:pt idx="69">
                  <c:v>3.9832000000000001</c:v>
                </c:pt>
                <c:pt idx="70" formatCode="General">
                  <c:v>9.5977500000000013</c:v>
                </c:pt>
                <c:pt idx="71" formatCode="General">
                  <c:v>11.074224999999998</c:v>
                </c:pt>
                <c:pt idx="72" formatCode="General">
                  <c:v>10.51275</c:v>
                </c:pt>
                <c:pt idx="73" formatCode="General">
                  <c:v>8.5744000000000007</c:v>
                </c:pt>
                <c:pt idx="74" formatCode="General">
                  <c:v>10.1959</c:v>
                </c:pt>
                <c:pt idx="75" formatCode="General">
                  <c:v>8.4164250000000003</c:v>
                </c:pt>
                <c:pt idx="76" formatCode="General">
                  <c:v>9.3611000000000022</c:v>
                </c:pt>
                <c:pt idx="77" formatCode="General">
                  <c:v>7.3947249999999833</c:v>
                </c:pt>
                <c:pt idx="78" formatCode="General">
                  <c:v>6.9891250000000014</c:v>
                </c:pt>
                <c:pt idx="79" formatCode="General">
                  <c:v>5.5295749999999853</c:v>
                </c:pt>
                <c:pt idx="80" formatCode="General">
                  <c:v>5.3047999999999975</c:v>
                </c:pt>
                <c:pt idx="81" formatCode="General">
                  <c:v>5.7451249999999945</c:v>
                </c:pt>
              </c:numCache>
            </c:numRef>
          </c:yVal>
          <c:smooth val="0"/>
          <c:extLst>
            <c:ext xmlns:c16="http://schemas.microsoft.com/office/drawing/2014/chart" uri="{C3380CC4-5D6E-409C-BE32-E72D297353CC}">
              <c16:uniqueId val="{00000003-4F65-4D19-9223-F4512FA4F922}"/>
            </c:ext>
          </c:extLst>
        </c:ser>
        <c:ser>
          <c:idx val="2"/>
          <c:order val="2"/>
          <c:tx>
            <c:strRef>
              <c:f>Genstat!$AU$1</c:f>
              <c:strCache>
                <c:ptCount val="1"/>
                <c:pt idx="0">
                  <c:v>Faeces N </c:v>
                </c:pt>
              </c:strCache>
            </c:strRef>
          </c:tx>
          <c:spPr>
            <a:ln w="28575">
              <a:noFill/>
            </a:ln>
          </c:spPr>
          <c:marker>
            <c:symbol val="square"/>
            <c:size val="4"/>
            <c:spPr>
              <a:solidFill>
                <a:sysClr val="windowText" lastClr="000000"/>
              </a:solidFill>
              <a:ln>
                <a:noFill/>
              </a:ln>
            </c:spPr>
          </c:marker>
          <c:trendline>
            <c:spPr>
              <a:ln w="12700"/>
            </c:spPr>
            <c:trendlineType val="linear"/>
            <c:dispRSqr val="0"/>
            <c:dispEq val="0"/>
          </c:trendline>
          <c:xVal>
            <c:numRef>
              <c:f>Genstat!$AR$2:$AR$83</c:f>
              <c:numCache>
                <c:formatCode>0.000</c:formatCode>
                <c:ptCount val="82"/>
                <c:pt idx="0">
                  <c:v>43.837750811560042</c:v>
                </c:pt>
                <c:pt idx="1">
                  <c:v>47.079978212094211</c:v>
                </c:pt>
                <c:pt idx="2">
                  <c:v>51.491209014496746</c:v>
                </c:pt>
                <c:pt idx="3">
                  <c:v>40.736674379507434</c:v>
                </c:pt>
                <c:pt idx="4">
                  <c:v>34.985077531264707</c:v>
                </c:pt>
                <c:pt idx="5">
                  <c:v>37.736372297725239</c:v>
                </c:pt>
                <c:pt idx="6">
                  <c:v>35.803980111927494</c:v>
                </c:pt>
                <c:pt idx="7">
                  <c:v>35.251050411337317</c:v>
                </c:pt>
                <c:pt idx="8">
                  <c:v>36.053634482204885</c:v>
                </c:pt>
                <c:pt idx="9">
                  <c:v>28.587839083251666</c:v>
                </c:pt>
                <c:pt idx="10">
                  <c:v>35.291987616889159</c:v>
                </c:pt>
                <c:pt idx="11">
                  <c:v>39.15177029243916</c:v>
                </c:pt>
                <c:pt idx="12">
                  <c:v>35.888845780887401</c:v>
                </c:pt>
                <c:pt idx="13">
                  <c:v>24.923206576289889</c:v>
                </c:pt>
                <c:pt idx="14">
                  <c:v>22.233587460331229</c:v>
                </c:pt>
                <c:pt idx="15">
                  <c:v>35.720939232000198</c:v>
                </c:pt>
                <c:pt idx="16">
                  <c:v>43.066174822000114</c:v>
                </c:pt>
                <c:pt idx="17">
                  <c:v>37.485647064999974</c:v>
                </c:pt>
                <c:pt idx="18">
                  <c:v>35.744106394827512</c:v>
                </c:pt>
                <c:pt idx="19">
                  <c:v>37.576067713552355</c:v>
                </c:pt>
                <c:pt idx="20">
                  <c:v>33.948518516027512</c:v>
                </c:pt>
                <c:pt idx="21">
                  <c:v>39.658231612500003</c:v>
                </c:pt>
                <c:pt idx="22">
                  <c:v>27.771417647499987</c:v>
                </c:pt>
                <c:pt idx="23">
                  <c:v>33.939668502499998</c:v>
                </c:pt>
                <c:pt idx="24">
                  <c:v>25.158380787250035</c:v>
                </c:pt>
                <c:pt idx="25">
                  <c:v>22.024492849749919</c:v>
                </c:pt>
                <c:pt idx="26">
                  <c:v>25.724591095499999</c:v>
                </c:pt>
                <c:pt idx="27">
                  <c:v>52.922456271342369</c:v>
                </c:pt>
                <c:pt idx="28">
                  <c:v>57.07386897770234</c:v>
                </c:pt>
                <c:pt idx="29">
                  <c:v>55.556646492758745</c:v>
                </c:pt>
                <c:pt idx="30">
                  <c:v>52.972310070218761</c:v>
                </c:pt>
                <c:pt idx="31">
                  <c:v>32.768647003000005</c:v>
                </c:pt>
                <c:pt idx="32">
                  <c:v>6.49182771373835</c:v>
                </c:pt>
                <c:pt idx="33">
                  <c:v>6.480231215808347</c:v>
                </c:pt>
                <c:pt idx="34">
                  <c:v>16.244936072947489</c:v>
                </c:pt>
                <c:pt idx="35">
                  <c:v>13.597172915045832</c:v>
                </c:pt>
                <c:pt idx="36">
                  <c:v>14.633491368612498</c:v>
                </c:pt>
                <c:pt idx="37">
                  <c:v>10.293275980884133</c:v>
                </c:pt>
                <c:pt idx="38">
                  <c:v>14.443348524379168</c:v>
                </c:pt>
                <c:pt idx="39">
                  <c:v>8.0707467837750002</c:v>
                </c:pt>
                <c:pt idx="40">
                  <c:v>14.12073509835</c:v>
                </c:pt>
                <c:pt idx="41">
                  <c:v>16.397042334194989</c:v>
                </c:pt>
                <c:pt idx="42">
                  <c:v>16.139703532499986</c:v>
                </c:pt>
                <c:pt idx="43">
                  <c:v>14.075827519300034</c:v>
                </c:pt>
                <c:pt idx="44">
                  <c:v>16.6874689335</c:v>
                </c:pt>
                <c:pt idx="45">
                  <c:v>9.6972780790166659</c:v>
                </c:pt>
                <c:pt idx="46">
                  <c:v>15.946497727216666</c:v>
                </c:pt>
                <c:pt idx="47">
                  <c:v>18.024922006966669</c:v>
                </c:pt>
                <c:pt idx="48">
                  <c:v>19.286307769363685</c:v>
                </c:pt>
                <c:pt idx="49">
                  <c:v>14.93192004802625</c:v>
                </c:pt>
                <c:pt idx="50">
                  <c:v>15.328890419666276</c:v>
                </c:pt>
                <c:pt idx="51">
                  <c:v>19.085825952784987</c:v>
                </c:pt>
                <c:pt idx="52">
                  <c:v>25.08062675518158</c:v>
                </c:pt>
                <c:pt idx="53">
                  <c:v>22.024292142299988</c:v>
                </c:pt>
                <c:pt idx="54">
                  <c:v>21.5931485196</c:v>
                </c:pt>
                <c:pt idx="55">
                  <c:v>17.714901007650091</c:v>
                </c:pt>
                <c:pt idx="56">
                  <c:v>14.866163098073336</c:v>
                </c:pt>
                <c:pt idx="57">
                  <c:v>15.742703055833333</c:v>
                </c:pt>
                <c:pt idx="58">
                  <c:v>19.560295273286666</c:v>
                </c:pt>
                <c:pt idx="59">
                  <c:v>20.236316889493271</c:v>
                </c:pt>
                <c:pt idx="60">
                  <c:v>24.805300934284986</c:v>
                </c:pt>
                <c:pt idx="61">
                  <c:v>20.811245617115031</c:v>
                </c:pt>
                <c:pt idx="62">
                  <c:v>27.43200116370209</c:v>
                </c:pt>
                <c:pt idx="63">
                  <c:v>20.787756575381124</c:v>
                </c:pt>
                <c:pt idx="64">
                  <c:v>11.742814452741563</c:v>
                </c:pt>
                <c:pt idx="65">
                  <c:v>14.353833784162184</c:v>
                </c:pt>
                <c:pt idx="66">
                  <c:v>10.707365543765619</c:v>
                </c:pt>
                <c:pt idx="67">
                  <c:v>13.295007240562501</c:v>
                </c:pt>
                <c:pt idx="68">
                  <c:v>12.824758328625002</c:v>
                </c:pt>
                <c:pt idx="69">
                  <c:v>12.064104793996869</c:v>
                </c:pt>
                <c:pt idx="70" formatCode="General">
                  <c:v>21.706145820510425</c:v>
                </c:pt>
                <c:pt idx="71" formatCode="General">
                  <c:v>22.814452866875001</c:v>
                </c:pt>
                <c:pt idx="72" formatCode="General">
                  <c:v>27.550795365345003</c:v>
                </c:pt>
                <c:pt idx="73" formatCode="General">
                  <c:v>22.201037223329923</c:v>
                </c:pt>
                <c:pt idx="74" formatCode="General">
                  <c:v>20.272907183182188</c:v>
                </c:pt>
                <c:pt idx="75" formatCode="General">
                  <c:v>16.444549722717486</c:v>
                </c:pt>
                <c:pt idx="76" formatCode="General">
                  <c:v>19.829961702155035</c:v>
                </c:pt>
                <c:pt idx="77" formatCode="General">
                  <c:v>11.754907890146256</c:v>
                </c:pt>
                <c:pt idx="78" formatCode="General">
                  <c:v>19.555024999656251</c:v>
                </c:pt>
                <c:pt idx="79" formatCode="General">
                  <c:v>12.074713151290618</c:v>
                </c:pt>
                <c:pt idx="80" formatCode="General">
                  <c:v>8.2359467289000001</c:v>
                </c:pt>
                <c:pt idx="81" formatCode="General">
                  <c:v>12.61213888166667</c:v>
                </c:pt>
              </c:numCache>
            </c:numRef>
          </c:xVal>
          <c:yVal>
            <c:numRef>
              <c:f>Genstat!$AU$2:$AU$83</c:f>
              <c:numCache>
                <c:formatCode>0.000</c:formatCode>
                <c:ptCount val="82"/>
                <c:pt idx="0">
                  <c:v>9.1779200000000003</c:v>
                </c:pt>
                <c:pt idx="1">
                  <c:v>8.8080300000000005</c:v>
                </c:pt>
                <c:pt idx="2">
                  <c:v>9.6226250000000011</c:v>
                </c:pt>
                <c:pt idx="3">
                  <c:v>11.6889</c:v>
                </c:pt>
                <c:pt idx="4">
                  <c:v>9.6491999999999987</c:v>
                </c:pt>
                <c:pt idx="5">
                  <c:v>13.062600000000026</c:v>
                </c:pt>
                <c:pt idx="6">
                  <c:v>8.2826300000000028</c:v>
                </c:pt>
                <c:pt idx="7">
                  <c:v>8.9026575000000268</c:v>
                </c:pt>
                <c:pt idx="8">
                  <c:v>8.3624750000000247</c:v>
                </c:pt>
                <c:pt idx="9">
                  <c:v>6.5795124999999999</c:v>
                </c:pt>
                <c:pt idx="10">
                  <c:v>7.1328675000000006</c:v>
                </c:pt>
                <c:pt idx="11">
                  <c:v>7.9817550000000024</c:v>
                </c:pt>
                <c:pt idx="12">
                  <c:v>9.1395975000000025</c:v>
                </c:pt>
                <c:pt idx="13">
                  <c:v>6.6325499999999975</c:v>
                </c:pt>
                <c:pt idx="14">
                  <c:v>6.7773349999999946</c:v>
                </c:pt>
                <c:pt idx="15">
                  <c:v>7.4023650000000014</c:v>
                </c:pt>
                <c:pt idx="16">
                  <c:v>12.474812500000002</c:v>
                </c:pt>
                <c:pt idx="17">
                  <c:v>7.9355799999999999</c:v>
                </c:pt>
                <c:pt idx="18">
                  <c:v>9.3542400000000008</c:v>
                </c:pt>
                <c:pt idx="19">
                  <c:v>12.4148475</c:v>
                </c:pt>
                <c:pt idx="20">
                  <c:v>8.3213200000000001</c:v>
                </c:pt>
                <c:pt idx="21">
                  <c:v>10.800400000000026</c:v>
                </c:pt>
                <c:pt idx="22">
                  <c:v>7.6544399999999833</c:v>
                </c:pt>
                <c:pt idx="23">
                  <c:v>9.0213899999999985</c:v>
                </c:pt>
                <c:pt idx="24">
                  <c:v>9.2589749999999995</c:v>
                </c:pt>
                <c:pt idx="25">
                  <c:v>12.648714999999999</c:v>
                </c:pt>
                <c:pt idx="26">
                  <c:v>7.3447425000000006</c:v>
                </c:pt>
                <c:pt idx="27">
                  <c:v>11.374790000000004</c:v>
                </c:pt>
                <c:pt idx="28">
                  <c:v>11.0643975</c:v>
                </c:pt>
                <c:pt idx="29">
                  <c:v>9.9291300000000007</c:v>
                </c:pt>
                <c:pt idx="30">
                  <c:v>13.080140000000002</c:v>
                </c:pt>
                <c:pt idx="31">
                  <c:v>11.109557500000006</c:v>
                </c:pt>
                <c:pt idx="32">
                  <c:v>1.4096799999999954</c:v>
                </c:pt>
                <c:pt idx="33">
                  <c:v>1.1632724999999999</c:v>
                </c:pt>
                <c:pt idx="34">
                  <c:v>4.8455824999999955</c:v>
                </c:pt>
                <c:pt idx="35">
                  <c:v>3.0958124999999921</c:v>
                </c:pt>
                <c:pt idx="36">
                  <c:v>2.7685350000000066</c:v>
                </c:pt>
                <c:pt idx="37">
                  <c:v>1.938922499999999</c:v>
                </c:pt>
                <c:pt idx="38">
                  <c:v>2.7085624999999998</c:v>
                </c:pt>
                <c:pt idx="39">
                  <c:v>1.6444499999999997</c:v>
                </c:pt>
                <c:pt idx="40">
                  <c:v>2.7341549999999999</c:v>
                </c:pt>
                <c:pt idx="41">
                  <c:v>5.2372975000000004</c:v>
                </c:pt>
                <c:pt idx="42">
                  <c:v>4.3133949999999945</c:v>
                </c:pt>
                <c:pt idx="43">
                  <c:v>3.7480950000000002</c:v>
                </c:pt>
                <c:pt idx="44">
                  <c:v>4.3469600000000002</c:v>
                </c:pt>
                <c:pt idx="45">
                  <c:v>2.648685</c:v>
                </c:pt>
                <c:pt idx="46">
                  <c:v>4.7408900000000003</c:v>
                </c:pt>
                <c:pt idx="47">
                  <c:v>3.4739600000000004</c:v>
                </c:pt>
                <c:pt idx="48">
                  <c:v>6.8435424999999999</c:v>
                </c:pt>
                <c:pt idx="49">
                  <c:v>4.3950949999999853</c:v>
                </c:pt>
                <c:pt idx="50">
                  <c:v>4.0314275000000004</c:v>
                </c:pt>
                <c:pt idx="51">
                  <c:v>4.7582925000000014</c:v>
                </c:pt>
                <c:pt idx="52">
                  <c:v>5.7413100000000004</c:v>
                </c:pt>
                <c:pt idx="53">
                  <c:v>7.5670399999999862</c:v>
                </c:pt>
                <c:pt idx="54">
                  <c:v>5.9727250000000014</c:v>
                </c:pt>
                <c:pt idx="55">
                  <c:v>5.5038374999999995</c:v>
                </c:pt>
                <c:pt idx="56">
                  <c:v>5.3936050000000009</c:v>
                </c:pt>
                <c:pt idx="57">
                  <c:v>3.8497000000000003</c:v>
                </c:pt>
                <c:pt idx="58">
                  <c:v>2.1386749999999988</c:v>
                </c:pt>
                <c:pt idx="59">
                  <c:v>5.9895825000000009</c:v>
                </c:pt>
                <c:pt idx="60">
                  <c:v>4.6500999999999975</c:v>
                </c:pt>
                <c:pt idx="61">
                  <c:v>3.4751124999999967</c:v>
                </c:pt>
                <c:pt idx="62">
                  <c:v>4.5747800000000005</c:v>
                </c:pt>
                <c:pt idx="63">
                  <c:v>8.0800725</c:v>
                </c:pt>
                <c:pt idx="64">
                  <c:v>3.6638799999999998</c:v>
                </c:pt>
                <c:pt idx="65">
                  <c:v>6.5607474999999997</c:v>
                </c:pt>
                <c:pt idx="66">
                  <c:v>4.1316975000000014</c:v>
                </c:pt>
                <c:pt idx="67">
                  <c:v>7.4452150000000001</c:v>
                </c:pt>
                <c:pt idx="68">
                  <c:v>4.9028999999999989</c:v>
                </c:pt>
                <c:pt idx="69">
                  <c:v>3.2534799999999997</c:v>
                </c:pt>
                <c:pt idx="70" formatCode="General">
                  <c:v>7.4285999999999985</c:v>
                </c:pt>
                <c:pt idx="71" formatCode="General">
                  <c:v>5.6400299999999985</c:v>
                </c:pt>
                <c:pt idx="72" formatCode="General">
                  <c:v>6.2141749999999814</c:v>
                </c:pt>
                <c:pt idx="73" formatCode="General">
                  <c:v>4.4788700000000023</c:v>
                </c:pt>
                <c:pt idx="74" formatCode="General">
                  <c:v>5.2523099999999996</c:v>
                </c:pt>
                <c:pt idx="75" formatCode="General">
                  <c:v>4.8258024999999956</c:v>
                </c:pt>
                <c:pt idx="76" formatCode="General">
                  <c:v>5.772195</c:v>
                </c:pt>
                <c:pt idx="77" formatCode="General">
                  <c:v>3.4538399999999987</c:v>
                </c:pt>
                <c:pt idx="78" formatCode="General">
                  <c:v>5.8832475000000004</c:v>
                </c:pt>
                <c:pt idx="79" formatCode="General">
                  <c:v>4.0761875000000005</c:v>
                </c:pt>
                <c:pt idx="80" formatCode="General">
                  <c:v>2.2813500000000002</c:v>
                </c:pt>
                <c:pt idx="81" formatCode="General">
                  <c:v>3.9052875</c:v>
                </c:pt>
              </c:numCache>
            </c:numRef>
          </c:yVal>
          <c:smooth val="0"/>
          <c:extLst>
            <c:ext xmlns:c16="http://schemas.microsoft.com/office/drawing/2014/chart" uri="{C3380CC4-5D6E-409C-BE32-E72D297353CC}">
              <c16:uniqueId val="{00000005-4F65-4D19-9223-F4512FA4F922}"/>
            </c:ext>
          </c:extLst>
        </c:ser>
        <c:dLbls>
          <c:showLegendKey val="0"/>
          <c:showVal val="0"/>
          <c:showCatName val="0"/>
          <c:showSerName val="0"/>
          <c:showPercent val="0"/>
          <c:showBubbleSize val="0"/>
        </c:dLbls>
        <c:axId val="326766336"/>
        <c:axId val="326766728"/>
      </c:scatterChart>
      <c:valAx>
        <c:axId val="326766336"/>
        <c:scaling>
          <c:orientation val="minMax"/>
        </c:scaling>
        <c:delete val="0"/>
        <c:axPos val="b"/>
        <c:title>
          <c:tx>
            <c:rich>
              <a:bodyPr/>
              <a:lstStyle/>
              <a:p>
                <a:pPr>
                  <a:defRPr/>
                </a:pPr>
                <a:r>
                  <a:rPr lang="en-US" sz="1200" b="0">
                    <a:latin typeface="Times New Roman" pitchFamily="18" charset="0"/>
                    <a:cs typeface="Times New Roman" pitchFamily="18" charset="0"/>
                  </a:rPr>
                  <a:t>N intake, g/d</a:t>
                </a:r>
              </a:p>
            </c:rich>
          </c:tx>
          <c:layout>
            <c:manualLayout>
              <c:xMode val="edge"/>
              <c:yMode val="edge"/>
              <c:x val="0.42255715836834634"/>
              <c:y val="0.91160735351726807"/>
            </c:manualLayout>
          </c:layout>
          <c:overlay val="0"/>
        </c:title>
        <c:numFmt formatCode="0" sourceLinked="0"/>
        <c:majorTickMark val="in"/>
        <c:minorTickMark val="none"/>
        <c:tickLblPos val="nextTo"/>
        <c:crossAx val="326766728"/>
        <c:crosses val="autoZero"/>
        <c:crossBetween val="midCat"/>
      </c:valAx>
      <c:valAx>
        <c:axId val="326766728"/>
        <c:scaling>
          <c:orientation val="minMax"/>
        </c:scaling>
        <c:delete val="0"/>
        <c:axPos val="l"/>
        <c:title>
          <c:tx>
            <c:rich>
              <a:bodyPr/>
              <a:lstStyle/>
              <a:p>
                <a:pPr>
                  <a:defRPr/>
                </a:pPr>
                <a:r>
                  <a:rPr lang="en-US" sz="1200" b="0">
                    <a:latin typeface="Times New Roman" pitchFamily="18" charset="0"/>
                    <a:cs typeface="Times New Roman" pitchFamily="18" charset="0"/>
                  </a:rPr>
                  <a:t>N excretion, g/d</a:t>
                </a:r>
              </a:p>
            </c:rich>
          </c:tx>
          <c:layout>
            <c:manualLayout>
              <c:xMode val="edge"/>
              <c:yMode val="edge"/>
              <c:x val="5.0849499676594266E-2"/>
              <c:y val="0.24175736815572813"/>
            </c:manualLayout>
          </c:layout>
          <c:overlay val="0"/>
        </c:title>
        <c:numFmt formatCode="0" sourceLinked="0"/>
        <c:majorTickMark val="in"/>
        <c:minorTickMark val="none"/>
        <c:tickLblPos val="nextTo"/>
        <c:crossAx val="326766336"/>
        <c:crosses val="autoZero"/>
        <c:crossBetween val="midCat"/>
        <c:majorUnit val="10"/>
      </c:valAx>
      <c:spPr>
        <a:ln>
          <a:noFill/>
        </a:ln>
      </c:spPr>
    </c:plotArea>
    <c:legend>
      <c:legendPos val="r"/>
      <c:legendEntry>
        <c:idx val="3"/>
        <c:delete val="1"/>
      </c:legendEntry>
      <c:legendEntry>
        <c:idx val="4"/>
        <c:delete val="1"/>
      </c:legendEntry>
      <c:legendEntry>
        <c:idx val="5"/>
        <c:delete val="1"/>
      </c:legendEntry>
      <c:layout>
        <c:manualLayout>
          <c:xMode val="edge"/>
          <c:yMode val="edge"/>
          <c:x val="0.81279235217550605"/>
          <c:y val="5.5540248409963446E-2"/>
          <c:w val="0.17361886558674441"/>
          <c:h val="0.69640800712353446"/>
        </c:manualLayout>
      </c:layout>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E3BB3E2F39E43B604A3C3E974B997" ma:contentTypeVersion="4" ma:contentTypeDescription="Create a new document." ma:contentTypeScope="" ma:versionID="e2c7c15d06fe4487d81103f58a9f80da">
  <xsd:schema xmlns:xsd="http://www.w3.org/2001/XMLSchema" xmlns:xs="http://www.w3.org/2001/XMLSchema" xmlns:p="http://schemas.microsoft.com/office/2006/metadata/properties" xmlns:ns2="7e75f9bc-db75-4425-b934-86bdf913f9c5" xmlns:ns3="6385d692-bb5e-46a7-ab9a-2edb20840860" targetNamespace="http://schemas.microsoft.com/office/2006/metadata/properties" ma:root="true" ma:fieldsID="6123ab8706bf42cf45f089d7d20550c8" ns2:_="" ns3:_="">
    <xsd:import namespace="7e75f9bc-db75-4425-b934-86bdf913f9c5"/>
    <xsd:import namespace="6385d692-bb5e-46a7-ab9a-2edb208408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5f9bc-db75-4425-b934-86bdf913f9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85d692-bb5e-46a7-ab9a-2edb208408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734F3-6B5E-4F6B-A18D-633A0F2D1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5f9bc-db75-4425-b934-86bdf913f9c5"/>
    <ds:schemaRef ds:uri="6385d692-bb5e-46a7-ab9a-2edb20840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1907E1-4FDA-4008-A1B1-6A7819280684}">
  <ds:schemaRefs>
    <ds:schemaRef ds:uri="http://schemas.microsoft.com/sharepoint/v3/contenttype/forms"/>
  </ds:schemaRefs>
</ds:datastoreItem>
</file>

<file path=customXml/itemProps3.xml><?xml version="1.0" encoding="utf-8"?>
<ds:datastoreItem xmlns:ds="http://schemas.openxmlformats.org/officeDocument/2006/customXml" ds:itemID="{6C6C1929-6903-4491-8446-4974DE82B8AB}">
  <ds:schemaRefs>
    <ds:schemaRef ds:uri="http://purl.org/dc/terms/"/>
    <ds:schemaRef ds:uri="7e75f9bc-db75-4425-b934-86bdf913f9c5"/>
    <ds:schemaRef ds:uri="http://schemas.microsoft.com/office/2006/documentManagement/types"/>
    <ds:schemaRef ds:uri="http://schemas.microsoft.com/office/infopath/2007/PartnerControls"/>
    <ds:schemaRef ds:uri="6385d692-bb5e-46a7-ab9a-2edb20840860"/>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4EF5BEA-C9DC-4082-9186-5C06A114C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33779</Words>
  <Characters>192545</Characters>
  <Application>Microsoft Office Word</Application>
  <DocSecurity>4</DocSecurity>
  <Lines>1604</Lines>
  <Paragraphs>451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225873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Finney</dc:creator>
  <cp:keywords/>
  <dc:description/>
  <cp:lastModifiedBy>Jason Rankin</cp:lastModifiedBy>
  <cp:revision>2</cp:revision>
  <cp:lastPrinted>2018-12-20T08:56:00Z</cp:lastPrinted>
  <dcterms:created xsi:type="dcterms:W3CDTF">2018-12-20T16:17:00Z</dcterms:created>
  <dcterms:modified xsi:type="dcterms:W3CDTF">2018-12-20T16:17:00Z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0x0101008D3E3BB3E2F39E43B604A3C3E974B997</vt:lpwstr>
  </property>
</Properties>
</file>